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numPr>
          <w:ilvl w:val="0"/>
          <w:numId w:val="0"/>
        </w:numPr>
        <w:spacing w:before="0" w:after="0" w:line="480" w:lineRule="exact"/>
        <w:ind w:left="211" w:leftChars="0"/>
        <w:jc w:val="both"/>
        <w:rPr>
          <w:rFonts w:hint="eastAsia" w:ascii="宋体" w:hAnsi="宋体"/>
          <w:b w:val="0"/>
          <w:sz w:val="24"/>
          <w:szCs w:val="24"/>
        </w:rPr>
      </w:pPr>
      <w:bookmarkStart w:id="0" w:name="_Toc531552116"/>
      <w:bookmarkStart w:id="1" w:name="_Toc433792168"/>
      <w:bookmarkStart w:id="2" w:name="_Toc350093071"/>
      <w:bookmarkStart w:id="3" w:name="_Toc529976440"/>
      <w:bookmarkStart w:id="4" w:name="_Toc375666796"/>
      <w:bookmarkStart w:id="5" w:name="_Toc328052593"/>
      <w:bookmarkStart w:id="6" w:name="_Toc375840799"/>
      <w:bookmarkStart w:id="7" w:name="_Toc294083526"/>
      <w:bookmarkStart w:id="8" w:name="_Toc6436"/>
      <w:bookmarkStart w:id="9" w:name="_Toc350435647"/>
      <w:bookmarkStart w:id="10" w:name="_Toc332630166"/>
      <w:bookmarkStart w:id="11" w:name="_Toc377402559"/>
      <w:bookmarkStart w:id="12" w:name="_Toc333412485"/>
      <w:bookmarkStart w:id="13" w:name="_Toc375841207"/>
      <w:bookmarkStart w:id="14" w:name="_Toc313008356"/>
      <w:bookmarkStart w:id="15" w:name="_Toc313888360"/>
      <w:bookmarkStart w:id="16" w:name="_Toc342913419"/>
      <w:bookmarkStart w:id="17" w:name="_Toc12789073"/>
      <w:bookmarkStart w:id="18" w:name="_Toc283382454"/>
      <w:r>
        <w:rPr>
          <w:rFonts w:hint="eastAsia" w:ascii="宋体" w:hAnsi="宋体"/>
          <w:b w:val="0"/>
          <w:sz w:val="24"/>
          <w:szCs w:val="24"/>
        </w:rPr>
        <w:t>一</w:t>
      </w:r>
      <w:r>
        <w:rPr>
          <w:rFonts w:ascii="宋体" w:hAnsi="宋体"/>
          <w:b w:val="0"/>
          <w:sz w:val="24"/>
          <w:szCs w:val="24"/>
        </w:rPr>
        <w:t>、</w:t>
      </w:r>
      <w:r>
        <w:rPr>
          <w:rFonts w:hint="eastAsia" w:ascii="宋体" w:hAnsi="宋体"/>
          <w:b w:val="0"/>
          <w:sz w:val="24"/>
          <w:szCs w:val="24"/>
        </w:rPr>
        <w:t>响</w:t>
      </w:r>
      <w:r>
        <w:rPr>
          <w:rFonts w:ascii="宋体" w:hAnsi="宋体"/>
          <w:b w:val="0"/>
          <w:sz w:val="24"/>
          <w:szCs w:val="24"/>
        </w:rPr>
        <w:t>应</w:t>
      </w:r>
      <w:r>
        <w:rPr>
          <w:rFonts w:hint="eastAsia" w:ascii="宋体" w:hAnsi="宋体"/>
          <w:b w:val="0"/>
          <w:sz w:val="24"/>
          <w:szCs w:val="24"/>
        </w:rPr>
        <w:t>文件封面</w:t>
      </w:r>
      <w:bookmarkEnd w:id="0"/>
      <w:bookmarkEnd w:id="1"/>
      <w:bookmarkEnd w:id="2"/>
      <w:bookmarkEnd w:id="3"/>
      <w:bookmarkEnd w:id="4"/>
      <w:bookmarkEnd w:id="5"/>
      <w:bookmarkEnd w:id="6"/>
      <w:bookmarkEnd w:id="7"/>
      <w:bookmarkEnd w:id="8"/>
      <w:bookmarkEnd w:id="9"/>
      <w:bookmarkEnd w:id="10"/>
      <w:bookmarkEnd w:id="11"/>
      <w:bookmarkEnd w:id="12"/>
      <w:bookmarkEnd w:id="13"/>
    </w:p>
    <w:tbl>
      <w:tblPr>
        <w:tblStyle w:val="16"/>
        <w:tblpPr w:leftFromText="180" w:rightFromText="180" w:vertAnchor="text" w:horzAnchor="page" w:tblpX="9651" w:tblpY="260"/>
        <w:tblOverlap w:val="never"/>
        <w:tblW w:w="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80" w:type="dxa"/>
          </w:tcPr>
          <w:p>
            <w:pPr>
              <w:rPr>
                <w:rFonts w:hint="eastAsia" w:eastAsia="宋体"/>
                <w:b/>
                <w:bCs/>
                <w:sz w:val="36"/>
                <w:szCs w:val="36"/>
                <w:vertAlign w:val="baseline"/>
                <w:lang w:eastAsia="zh-CN"/>
              </w:rPr>
            </w:pPr>
            <w:r>
              <w:rPr>
                <w:rFonts w:hint="eastAsia"/>
                <w:b/>
                <w:bCs/>
                <w:sz w:val="36"/>
                <w:szCs w:val="36"/>
                <w:vertAlign w:val="baseline"/>
                <w:lang w:eastAsia="zh-CN"/>
              </w:rPr>
              <w:t>副本</w:t>
            </w:r>
          </w:p>
        </w:tc>
      </w:tr>
    </w:tbl>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tabs>
          <w:tab w:val="left" w:pos="3600"/>
          <w:tab w:val="left" w:pos="4480"/>
          <w:tab w:val="left" w:pos="5360"/>
        </w:tabs>
        <w:autoSpaceDE w:val="0"/>
        <w:autoSpaceDN w:val="0"/>
        <w:adjustRightInd w:val="0"/>
        <w:snapToGrid w:val="0"/>
        <w:spacing w:line="360" w:lineRule="auto"/>
        <w:jc w:val="left"/>
        <w:rPr>
          <w:rFonts w:hint="eastAsia" w:ascii="宋体" w:hAnsi="宋体" w:cs="MingLiU"/>
          <w:sz w:val="44"/>
          <w:szCs w:val="44"/>
        </w:rPr>
      </w:pPr>
    </w:p>
    <w:p>
      <w:pPr>
        <w:tabs>
          <w:tab w:val="left" w:pos="3600"/>
          <w:tab w:val="left" w:pos="4480"/>
          <w:tab w:val="left" w:pos="5360"/>
        </w:tabs>
        <w:autoSpaceDE w:val="0"/>
        <w:autoSpaceDN w:val="0"/>
        <w:adjustRightInd w:val="0"/>
        <w:snapToGrid w:val="0"/>
        <w:spacing w:line="360" w:lineRule="auto"/>
        <w:jc w:val="center"/>
        <w:rPr>
          <w:rFonts w:hint="eastAsia" w:ascii="宋体" w:hAnsi="宋体" w:cs="MingLiU"/>
          <w:b/>
          <w:sz w:val="84"/>
          <w:szCs w:val="84"/>
        </w:rPr>
      </w:pPr>
      <w:r>
        <w:rPr>
          <w:rFonts w:hint="eastAsia" w:ascii="宋体" w:hAnsi="宋体" w:cs="MingLiU"/>
          <w:b/>
          <w:sz w:val="84"/>
          <w:szCs w:val="84"/>
        </w:rPr>
        <w:t>响应文件</w:t>
      </w:r>
    </w:p>
    <w:p>
      <w:pPr>
        <w:tabs>
          <w:tab w:val="left" w:pos="3600"/>
          <w:tab w:val="left" w:pos="4480"/>
          <w:tab w:val="left" w:pos="5360"/>
        </w:tabs>
        <w:autoSpaceDE w:val="0"/>
        <w:autoSpaceDN w:val="0"/>
        <w:adjustRightInd w:val="0"/>
        <w:snapToGrid w:val="0"/>
        <w:spacing w:line="360" w:lineRule="auto"/>
        <w:jc w:val="center"/>
        <w:rPr>
          <w:rFonts w:hint="eastAsia" w:ascii="宋体" w:hAnsi="宋体" w:cs="MingLiU"/>
          <w:b/>
          <w:sz w:val="84"/>
          <w:szCs w:val="84"/>
        </w:rPr>
      </w:pPr>
    </w:p>
    <w:p>
      <w:pPr>
        <w:autoSpaceDE w:val="0"/>
        <w:autoSpaceDN w:val="0"/>
        <w:adjustRightInd w:val="0"/>
        <w:snapToGrid w:val="0"/>
        <w:spacing w:line="360" w:lineRule="auto"/>
        <w:jc w:val="left"/>
        <w:rPr>
          <w:rFonts w:hint="eastAsia" w:ascii="宋体" w:hAnsi="宋体" w:cs="MingLiU"/>
          <w:sz w:val="16"/>
          <w:szCs w:val="16"/>
        </w:rPr>
      </w:pPr>
    </w:p>
    <w:p>
      <w:pPr>
        <w:tabs>
          <w:tab w:val="left" w:pos="6904"/>
        </w:tabs>
        <w:autoSpaceDE w:val="0"/>
        <w:autoSpaceDN w:val="0"/>
        <w:adjustRightInd w:val="0"/>
        <w:snapToGrid w:val="0"/>
        <w:spacing w:line="360" w:lineRule="auto"/>
        <w:ind w:firstLine="1023" w:firstLineChars="343"/>
        <w:jc w:val="left"/>
        <w:rPr>
          <w:rFonts w:hint="eastAsia" w:ascii="宋体" w:hAnsi="宋体" w:cs="MingLiU"/>
          <w:b/>
          <w:w w:val="99"/>
          <w:sz w:val="30"/>
          <w:szCs w:val="30"/>
          <w:u w:val="single"/>
        </w:rPr>
      </w:pPr>
      <w:r>
        <w:rPr>
          <w:rFonts w:hint="eastAsia" w:ascii="宋体" w:hAnsi="宋体" w:cs="MingLiU"/>
          <w:b/>
          <w:w w:val="99"/>
          <w:sz w:val="30"/>
          <w:szCs w:val="30"/>
        </w:rPr>
        <w:t xml:space="preserve">项目名称： </w:t>
      </w:r>
      <w:r>
        <w:rPr>
          <w:rFonts w:hint="eastAsia" w:ascii="宋体" w:hAnsi="宋体" w:cs="MingLiU"/>
          <w:b/>
          <w:w w:val="99"/>
          <w:sz w:val="30"/>
          <w:szCs w:val="30"/>
          <w:u w:val="single"/>
        </w:rPr>
        <w:t xml:space="preserve">重庆市合川区档案馆门禁安防系统设备购 </w:t>
      </w:r>
    </w:p>
    <w:p>
      <w:pPr>
        <w:tabs>
          <w:tab w:val="left" w:pos="6904"/>
        </w:tabs>
        <w:autoSpaceDE w:val="0"/>
        <w:autoSpaceDN w:val="0"/>
        <w:adjustRightInd w:val="0"/>
        <w:snapToGrid w:val="0"/>
        <w:spacing w:line="360" w:lineRule="auto"/>
        <w:ind w:firstLine="1023" w:firstLineChars="343"/>
        <w:jc w:val="left"/>
        <w:rPr>
          <w:rFonts w:hint="eastAsia" w:ascii="宋体" w:hAnsi="宋体"/>
          <w:b/>
          <w:sz w:val="30"/>
          <w:szCs w:val="30"/>
        </w:rPr>
      </w:pPr>
      <w:r>
        <w:rPr>
          <w:rFonts w:hint="eastAsia" w:ascii="宋体" w:hAnsi="宋体" w:cs="MingLiU"/>
          <w:b/>
          <w:w w:val="99"/>
          <w:sz w:val="30"/>
          <w:szCs w:val="30"/>
          <w:u w:val="single"/>
        </w:rPr>
        <w:t>置及安装项目（第三次）</w:t>
      </w:r>
    </w:p>
    <w:p>
      <w:pPr>
        <w:tabs>
          <w:tab w:val="left" w:pos="6904"/>
        </w:tabs>
        <w:autoSpaceDE w:val="0"/>
        <w:autoSpaceDN w:val="0"/>
        <w:adjustRightInd w:val="0"/>
        <w:snapToGrid w:val="0"/>
        <w:spacing w:line="360" w:lineRule="auto"/>
        <w:ind w:firstLine="1033" w:firstLineChars="343"/>
        <w:jc w:val="left"/>
        <w:rPr>
          <w:rFonts w:hint="eastAsia" w:ascii="宋体" w:hAnsi="宋体"/>
          <w:b/>
          <w:szCs w:val="28"/>
          <w:u w:val="single"/>
        </w:rPr>
      </w:pPr>
      <w:r>
        <w:rPr>
          <w:rFonts w:hint="eastAsia" w:ascii="宋体" w:hAnsi="宋体"/>
          <w:b/>
          <w:sz w:val="30"/>
          <w:szCs w:val="30"/>
        </w:rPr>
        <w:t>项目编号：</w:t>
      </w:r>
      <w:r>
        <w:rPr>
          <w:rFonts w:hint="eastAsia" w:ascii="宋体" w:hAnsi="宋体"/>
          <w:b/>
          <w:sz w:val="30"/>
          <w:szCs w:val="30"/>
          <w:u w:val="single"/>
        </w:rPr>
        <w:t>72776178778963970</w:t>
      </w:r>
    </w:p>
    <w:p>
      <w:pPr>
        <w:autoSpaceDE w:val="0"/>
        <w:autoSpaceDN w:val="0"/>
        <w:adjustRightInd w:val="0"/>
        <w:snapToGrid w:val="0"/>
        <w:spacing w:line="360" w:lineRule="auto"/>
        <w:jc w:val="left"/>
        <w:rPr>
          <w:rFonts w:hint="eastAsia" w:ascii="宋体" w:hAnsi="宋体" w:cs="MingLiU"/>
          <w:b/>
          <w:sz w:val="20"/>
          <w:u w:val="single"/>
        </w:rPr>
      </w:pPr>
    </w:p>
    <w:p>
      <w:pPr>
        <w:autoSpaceDE w:val="0"/>
        <w:autoSpaceDN w:val="0"/>
        <w:adjustRightInd w:val="0"/>
        <w:snapToGrid w:val="0"/>
        <w:spacing w:line="360" w:lineRule="auto"/>
        <w:jc w:val="left"/>
        <w:rPr>
          <w:rFonts w:hint="eastAsia" w:ascii="宋体" w:hAnsi="宋体" w:cs="MingLiU"/>
          <w:b/>
          <w:sz w:val="20"/>
          <w:u w:val="single"/>
        </w:rPr>
      </w:pPr>
    </w:p>
    <w:p>
      <w:pPr>
        <w:autoSpaceDE w:val="0"/>
        <w:autoSpaceDN w:val="0"/>
        <w:adjustRightInd w:val="0"/>
        <w:snapToGrid w:val="0"/>
        <w:spacing w:line="360" w:lineRule="auto"/>
        <w:jc w:val="left"/>
        <w:rPr>
          <w:rFonts w:hint="eastAsia" w:ascii="宋体" w:hAnsi="宋体" w:cs="MingLiU"/>
          <w:b/>
          <w:sz w:val="20"/>
        </w:rPr>
      </w:pPr>
    </w:p>
    <w:p>
      <w:pPr>
        <w:autoSpaceDE w:val="0"/>
        <w:autoSpaceDN w:val="0"/>
        <w:adjustRightInd w:val="0"/>
        <w:snapToGrid w:val="0"/>
        <w:spacing w:line="360" w:lineRule="auto"/>
        <w:jc w:val="left"/>
        <w:rPr>
          <w:rFonts w:hint="eastAsia" w:ascii="宋体" w:hAnsi="宋体" w:cs="MingLiU"/>
          <w:b/>
          <w:sz w:val="20"/>
        </w:rPr>
      </w:pPr>
    </w:p>
    <w:p>
      <w:pPr>
        <w:autoSpaceDE w:val="0"/>
        <w:autoSpaceDN w:val="0"/>
        <w:adjustRightInd w:val="0"/>
        <w:snapToGrid w:val="0"/>
        <w:spacing w:line="360" w:lineRule="auto"/>
        <w:jc w:val="left"/>
        <w:rPr>
          <w:rFonts w:hint="eastAsia" w:ascii="宋体" w:hAnsi="宋体" w:cs="MingLiU"/>
          <w:b/>
          <w:sz w:val="20"/>
        </w:rPr>
      </w:pPr>
    </w:p>
    <w:p>
      <w:pPr>
        <w:autoSpaceDE w:val="0"/>
        <w:autoSpaceDN w:val="0"/>
        <w:adjustRightInd w:val="0"/>
        <w:snapToGrid w:val="0"/>
        <w:spacing w:line="360" w:lineRule="auto"/>
        <w:jc w:val="left"/>
        <w:rPr>
          <w:rFonts w:hint="eastAsia" w:ascii="宋体" w:hAnsi="宋体" w:cs="MingLiU"/>
          <w:b/>
          <w:sz w:val="20"/>
        </w:rPr>
      </w:pPr>
    </w:p>
    <w:p>
      <w:pPr>
        <w:autoSpaceDE w:val="0"/>
        <w:autoSpaceDN w:val="0"/>
        <w:adjustRightInd w:val="0"/>
        <w:snapToGrid w:val="0"/>
        <w:spacing w:line="360" w:lineRule="auto"/>
        <w:jc w:val="left"/>
        <w:rPr>
          <w:rFonts w:hint="eastAsia" w:ascii="宋体" w:hAnsi="宋体" w:cs="MingLiU"/>
          <w:b/>
          <w:sz w:val="20"/>
        </w:rPr>
      </w:pPr>
    </w:p>
    <w:p>
      <w:pPr>
        <w:autoSpaceDE w:val="0"/>
        <w:autoSpaceDN w:val="0"/>
        <w:adjustRightInd w:val="0"/>
        <w:snapToGrid w:val="0"/>
        <w:spacing w:line="360" w:lineRule="auto"/>
        <w:jc w:val="left"/>
        <w:rPr>
          <w:rFonts w:hint="eastAsia" w:ascii="宋体" w:hAnsi="宋体" w:cs="MingLiU"/>
          <w:b/>
          <w:sz w:val="20"/>
        </w:rPr>
      </w:pPr>
    </w:p>
    <w:p>
      <w:pPr>
        <w:autoSpaceDE w:val="0"/>
        <w:autoSpaceDN w:val="0"/>
        <w:adjustRightInd w:val="0"/>
        <w:snapToGrid w:val="0"/>
        <w:spacing w:line="360" w:lineRule="auto"/>
        <w:jc w:val="left"/>
        <w:rPr>
          <w:rFonts w:hint="eastAsia" w:ascii="宋体" w:hAnsi="宋体" w:cs="MingLiU"/>
          <w:b/>
          <w:sz w:val="30"/>
          <w:szCs w:val="30"/>
        </w:rPr>
      </w:pPr>
    </w:p>
    <w:p>
      <w:pPr>
        <w:tabs>
          <w:tab w:val="left" w:pos="6080"/>
          <w:tab w:val="left" w:pos="6640"/>
        </w:tabs>
        <w:autoSpaceDE w:val="0"/>
        <w:autoSpaceDN w:val="0"/>
        <w:adjustRightInd w:val="0"/>
        <w:snapToGrid w:val="0"/>
        <w:spacing w:line="360" w:lineRule="auto"/>
        <w:ind w:firstLine="1342" w:firstLineChars="450"/>
        <w:rPr>
          <w:rFonts w:hint="eastAsia" w:ascii="宋体" w:hAnsi="宋体"/>
          <w:b/>
          <w:w w:val="99"/>
          <w:sz w:val="30"/>
          <w:szCs w:val="30"/>
        </w:rPr>
      </w:pPr>
      <w:r>
        <w:rPr>
          <w:rFonts w:ascii="宋体" w:hAnsi="宋体" w:cs="MingLiU"/>
          <w:b/>
          <w:w w:val="99"/>
          <w:sz w:val="30"/>
          <w:szCs w:val="30"/>
        </w:rPr>
        <w:t>供应商</w:t>
      </w:r>
      <w:r>
        <w:rPr>
          <w:rFonts w:hint="eastAsia" w:ascii="宋体" w:hAnsi="宋体" w:cs="MingLiU"/>
          <w:b/>
          <w:spacing w:val="1"/>
          <w:w w:val="99"/>
          <w:sz w:val="30"/>
          <w:szCs w:val="30"/>
        </w:rPr>
        <w:t>：</w:t>
      </w:r>
      <w:r>
        <w:rPr>
          <w:rFonts w:hint="eastAsia" w:ascii="宋体" w:hAnsi="宋体" w:cs="MingLiU"/>
          <w:b/>
          <w:w w:val="99"/>
          <w:sz w:val="30"/>
          <w:szCs w:val="30"/>
          <w:u w:val="single"/>
          <w:lang w:val="en-US" w:eastAsia="zh-CN"/>
        </w:rPr>
        <w:t>重庆盛趣商贸有限责任公司</w:t>
      </w:r>
      <w:r>
        <w:rPr>
          <w:rFonts w:hint="eastAsia" w:ascii="宋体" w:hAnsi="宋体" w:cs="MingLiU"/>
          <w:b/>
          <w:w w:val="99"/>
          <w:sz w:val="30"/>
          <w:szCs w:val="30"/>
        </w:rPr>
        <w:t>（公章）</w:t>
      </w:r>
    </w:p>
    <w:p>
      <w:pPr>
        <w:tabs>
          <w:tab w:val="left" w:pos="6080"/>
          <w:tab w:val="left" w:pos="6640"/>
        </w:tabs>
        <w:autoSpaceDE w:val="0"/>
        <w:autoSpaceDN w:val="0"/>
        <w:adjustRightInd w:val="0"/>
        <w:snapToGrid w:val="0"/>
        <w:spacing w:line="360" w:lineRule="auto"/>
        <w:ind w:firstLine="1342" w:firstLineChars="450"/>
        <w:rPr>
          <w:rFonts w:hint="eastAsia" w:ascii="宋体" w:hAnsi="宋体" w:cs="MingLiU"/>
          <w:b/>
          <w:w w:val="99"/>
          <w:sz w:val="30"/>
          <w:szCs w:val="30"/>
        </w:rPr>
      </w:pPr>
      <w:r>
        <w:rPr>
          <w:rFonts w:hint="eastAsia" w:ascii="宋体" w:hAnsi="宋体" w:cs="MingLiU"/>
          <w:b/>
          <w:w w:val="99"/>
          <w:sz w:val="30"/>
          <w:szCs w:val="30"/>
        </w:rPr>
        <w:t>法定代表人或其授权代表：</w:t>
      </w:r>
      <w:r>
        <w:rPr>
          <w:rFonts w:hint="eastAsia" w:ascii="宋体" w:hAnsi="宋体" w:cs="MingLiU"/>
          <w:b/>
          <w:w w:val="198"/>
          <w:sz w:val="30"/>
          <w:szCs w:val="30"/>
          <w:u w:val="single"/>
        </w:rPr>
        <w:t xml:space="preserve"> 　　 　</w:t>
      </w:r>
      <w:r>
        <w:rPr>
          <w:rFonts w:hint="eastAsia" w:ascii="宋体" w:hAnsi="宋体" w:cs="MingLiU"/>
          <w:b/>
          <w:w w:val="99"/>
          <w:sz w:val="30"/>
          <w:szCs w:val="30"/>
        </w:rPr>
        <w:t>（签字）</w:t>
      </w:r>
    </w:p>
    <w:p>
      <w:pPr>
        <w:tabs>
          <w:tab w:val="left" w:pos="3280"/>
          <w:tab w:val="left" w:pos="4680"/>
          <w:tab w:val="left" w:pos="6080"/>
        </w:tabs>
        <w:autoSpaceDE w:val="0"/>
        <w:autoSpaceDN w:val="0"/>
        <w:adjustRightInd w:val="0"/>
        <w:snapToGrid w:val="0"/>
        <w:spacing w:line="360" w:lineRule="auto"/>
        <w:jc w:val="center"/>
        <w:rPr>
          <w:rFonts w:hint="eastAsia" w:ascii="宋体" w:hAnsi="宋体" w:cs="MingLiU"/>
          <w:b/>
          <w:sz w:val="30"/>
          <w:szCs w:val="30"/>
        </w:rPr>
      </w:pPr>
      <w:r>
        <w:rPr>
          <w:rFonts w:hint="eastAsia" w:ascii="宋体" w:hAnsi="宋体" w:cs="MingLiU"/>
          <w:b/>
          <w:w w:val="99"/>
          <w:sz w:val="30"/>
          <w:szCs w:val="30"/>
          <w:u w:val="single"/>
          <w:lang w:val="en-US" w:eastAsia="zh-CN"/>
        </w:rPr>
        <w:t>2022</w:t>
      </w:r>
      <w:r>
        <w:rPr>
          <w:rFonts w:hint="eastAsia" w:ascii="宋体" w:hAnsi="宋体" w:cs="MingLiU"/>
          <w:b/>
          <w:w w:val="99"/>
          <w:sz w:val="30"/>
          <w:szCs w:val="30"/>
        </w:rPr>
        <w:t>年</w:t>
      </w:r>
      <w:r>
        <w:rPr>
          <w:rFonts w:hint="eastAsia" w:ascii="宋体" w:hAnsi="宋体" w:eastAsia="宋体" w:cs="MingLiU"/>
          <w:b/>
          <w:w w:val="99"/>
          <w:sz w:val="30"/>
          <w:szCs w:val="30"/>
          <w:u w:val="single"/>
          <w:lang w:val="en-US" w:eastAsia="zh-CN"/>
        </w:rPr>
        <w:t>11</w:t>
      </w:r>
      <w:r>
        <w:rPr>
          <w:rFonts w:hint="eastAsia" w:ascii="宋体" w:hAnsi="宋体" w:cs="MingLiU"/>
          <w:b/>
          <w:w w:val="99"/>
          <w:sz w:val="30"/>
          <w:szCs w:val="30"/>
        </w:rPr>
        <w:t>月</w:t>
      </w:r>
      <w:r>
        <w:rPr>
          <w:rFonts w:hint="eastAsia" w:ascii="宋体" w:hAnsi="宋体" w:eastAsia="宋体" w:cs="MingLiU"/>
          <w:b/>
          <w:w w:val="99"/>
          <w:sz w:val="30"/>
          <w:szCs w:val="30"/>
          <w:u w:val="single"/>
          <w:lang w:val="en-US" w:eastAsia="zh-CN"/>
        </w:rPr>
        <w:t>7</w:t>
      </w:r>
      <w:r>
        <w:rPr>
          <w:rFonts w:hint="eastAsia" w:ascii="宋体" w:hAnsi="宋体" w:cs="MingLiU"/>
          <w:b/>
          <w:w w:val="99"/>
          <w:sz w:val="30"/>
          <w:szCs w:val="30"/>
        </w:rPr>
        <w:t>日</w:t>
      </w:r>
    </w:p>
    <w:p>
      <w:pPr>
        <w:pStyle w:val="5"/>
        <w:numPr>
          <w:ilvl w:val="0"/>
          <w:numId w:val="0"/>
        </w:numPr>
        <w:spacing w:before="0" w:after="0" w:line="440" w:lineRule="exact"/>
        <w:ind w:left="211" w:leftChars="0"/>
        <w:jc w:val="left"/>
        <w:rPr>
          <w:rFonts w:hint="eastAsia" w:ascii="宋体" w:hAnsi="宋体" w:cs="宋体"/>
          <w:b w:val="0"/>
          <w:snapToGrid w:val="0"/>
          <w:kern w:val="0"/>
          <w:sz w:val="24"/>
          <w:szCs w:val="24"/>
        </w:rPr>
        <w:sectPr>
          <w:pgSz w:w="11907" w:h="16840"/>
          <w:pgMar w:top="1134" w:right="1191" w:bottom="1134" w:left="1304" w:header="851" w:footer="851" w:gutter="0"/>
          <w:pgNumType w:fmt="numberInDash"/>
          <w:cols w:space="720" w:num="1"/>
          <w:docGrid w:linePitch="380" w:charSpace="-5735"/>
        </w:sectPr>
      </w:pPr>
      <w:bookmarkStart w:id="19" w:name="_Toc29181"/>
      <w:bookmarkStart w:id="20" w:name="_Toc531552117"/>
    </w:p>
    <w:p>
      <w:pPr>
        <w:pStyle w:val="5"/>
        <w:numPr>
          <w:ilvl w:val="0"/>
          <w:numId w:val="0"/>
        </w:numPr>
        <w:spacing w:before="0" w:after="0" w:line="440" w:lineRule="exact"/>
        <w:ind w:left="211" w:leftChars="0"/>
        <w:jc w:val="left"/>
        <w:rPr>
          <w:rFonts w:hint="eastAsia" w:ascii="宋体" w:hAnsi="宋体" w:cs="宋体"/>
          <w:b w:val="0"/>
          <w:snapToGrid w:val="0"/>
          <w:kern w:val="0"/>
          <w:sz w:val="24"/>
          <w:szCs w:val="24"/>
        </w:rPr>
      </w:pPr>
      <w:r>
        <w:rPr>
          <w:rFonts w:hint="eastAsia" w:ascii="宋体" w:hAnsi="宋体" w:cs="宋体"/>
          <w:b w:val="0"/>
          <w:snapToGrid w:val="0"/>
          <w:kern w:val="0"/>
          <w:sz w:val="24"/>
          <w:szCs w:val="24"/>
        </w:rPr>
        <w:t>二、经济部分</w:t>
      </w:r>
      <w:bookmarkEnd w:id="14"/>
      <w:bookmarkEnd w:id="15"/>
      <w:bookmarkEnd w:id="16"/>
      <w:bookmarkEnd w:id="19"/>
      <w:bookmarkEnd w:id="20"/>
    </w:p>
    <w:bookmarkEnd w:id="17"/>
    <w:bookmarkEnd w:id="18"/>
    <w:p>
      <w:pPr>
        <w:tabs>
          <w:tab w:val="left" w:pos="6300"/>
        </w:tabs>
        <w:snapToGrid w:val="0"/>
        <w:spacing w:line="312" w:lineRule="auto"/>
        <w:ind w:firstLine="480" w:firstLineChars="200"/>
        <w:rPr>
          <w:rFonts w:hint="eastAsia" w:ascii="宋体" w:hAnsi="宋体" w:cs="宋体"/>
        </w:rPr>
      </w:pPr>
      <w:r>
        <w:rPr>
          <w:rFonts w:hint="eastAsia" w:ascii="宋体" w:hAnsi="宋体" w:cs="宋体"/>
        </w:rPr>
        <w:t>（一）网上竞采报价函</w:t>
      </w:r>
    </w:p>
    <w:p>
      <w:pPr>
        <w:tabs>
          <w:tab w:val="left" w:pos="6300"/>
        </w:tabs>
        <w:snapToGrid w:val="0"/>
        <w:spacing w:line="312" w:lineRule="auto"/>
        <w:jc w:val="center"/>
        <w:outlineLvl w:val="0"/>
        <w:rPr>
          <w:rFonts w:hint="eastAsia" w:ascii="宋体" w:hAnsi="宋体" w:cs="宋体"/>
          <w:szCs w:val="28"/>
        </w:rPr>
      </w:pPr>
    </w:p>
    <w:p>
      <w:pPr>
        <w:tabs>
          <w:tab w:val="left" w:pos="6300"/>
        </w:tabs>
        <w:snapToGrid w:val="0"/>
        <w:spacing w:line="400" w:lineRule="exact"/>
        <w:jc w:val="center"/>
        <w:outlineLvl w:val="0"/>
        <w:rPr>
          <w:rFonts w:hint="eastAsia" w:ascii="宋体" w:hAnsi="宋体" w:cs="宋体"/>
          <w:sz w:val="21"/>
          <w:szCs w:val="21"/>
        </w:rPr>
      </w:pPr>
      <w:r>
        <w:rPr>
          <w:rFonts w:hint="eastAsia" w:ascii="宋体" w:hAnsi="宋体" w:cs="宋体"/>
          <w:sz w:val="21"/>
          <w:szCs w:val="21"/>
        </w:rPr>
        <w:t>网上竞采报价函</w:t>
      </w:r>
    </w:p>
    <w:p>
      <w:pPr>
        <w:tabs>
          <w:tab w:val="left" w:pos="6300"/>
        </w:tabs>
        <w:snapToGrid w:val="0"/>
        <w:spacing w:line="400" w:lineRule="exact"/>
        <w:rPr>
          <w:rFonts w:hint="eastAsia" w:ascii="宋体" w:hAnsi="宋体" w:cs="宋体"/>
          <w:sz w:val="21"/>
          <w:szCs w:val="21"/>
        </w:rPr>
      </w:pPr>
      <w:r>
        <w:rPr>
          <w:rFonts w:hint="eastAsia" w:ascii="宋体" w:hAnsi="宋体" w:cs="宋体"/>
          <w:sz w:val="21"/>
          <w:szCs w:val="21"/>
          <w:u w:val="single"/>
        </w:rPr>
        <w:t>中量工程咨询有限公司（采购代理机构名称）</w:t>
      </w:r>
      <w:r>
        <w:rPr>
          <w:rFonts w:hint="eastAsia" w:ascii="宋体" w:hAnsi="宋体" w:cs="宋体"/>
          <w:sz w:val="21"/>
          <w:szCs w:val="21"/>
        </w:rPr>
        <w:t>：</w:t>
      </w:r>
    </w:p>
    <w:p>
      <w:pPr>
        <w:tabs>
          <w:tab w:val="left" w:pos="6300"/>
        </w:tabs>
        <w:snapToGrid w:val="0"/>
        <w:spacing w:line="400" w:lineRule="exact"/>
        <w:ind w:firstLine="420" w:firstLineChars="200"/>
        <w:rPr>
          <w:rFonts w:hint="eastAsia" w:ascii="宋体" w:hAnsi="宋体" w:cs="宋体"/>
          <w:sz w:val="21"/>
          <w:szCs w:val="21"/>
        </w:rPr>
      </w:pPr>
      <w:r>
        <w:rPr>
          <w:rFonts w:hint="eastAsia" w:ascii="宋体" w:hAnsi="宋体" w:cs="宋体"/>
          <w:sz w:val="21"/>
          <w:szCs w:val="21"/>
        </w:rPr>
        <w:t>我方收到</w:t>
      </w:r>
      <w:r>
        <w:rPr>
          <w:rFonts w:hint="eastAsia" w:ascii="宋体" w:hAnsi="宋体" w:cs="宋体"/>
          <w:sz w:val="21"/>
          <w:szCs w:val="21"/>
          <w:u w:val="single"/>
        </w:rPr>
        <w:t>重庆市合川区档案馆门禁安防系统设备购置及安装项目（第三次）（项目名称）</w:t>
      </w:r>
      <w:r>
        <w:rPr>
          <w:rFonts w:hint="eastAsia" w:ascii="宋体" w:hAnsi="宋体" w:cs="宋体"/>
          <w:sz w:val="21"/>
          <w:szCs w:val="21"/>
        </w:rPr>
        <w:t>的网上竞采文件，经详细研究，决定参加该项目的竞采。</w:t>
      </w:r>
    </w:p>
    <w:p>
      <w:pPr>
        <w:tabs>
          <w:tab w:val="left" w:pos="6300"/>
        </w:tabs>
        <w:snapToGrid w:val="0"/>
        <w:spacing w:line="400" w:lineRule="exact"/>
        <w:ind w:firstLine="420" w:firstLineChars="200"/>
        <w:rPr>
          <w:rFonts w:hint="eastAsia" w:ascii="宋体" w:hAnsi="宋体" w:cs="宋体"/>
          <w:sz w:val="21"/>
          <w:szCs w:val="21"/>
        </w:rPr>
      </w:pPr>
      <w:r>
        <w:rPr>
          <w:rFonts w:hint="eastAsia" w:ascii="宋体" w:hAnsi="宋体" w:cs="宋体"/>
          <w:sz w:val="21"/>
          <w:szCs w:val="21"/>
        </w:rPr>
        <w:t>1、愿意按照</w:t>
      </w:r>
      <w:r>
        <w:rPr>
          <w:rFonts w:ascii="宋体" w:hAnsi="宋体" w:cs="宋体"/>
          <w:sz w:val="21"/>
          <w:szCs w:val="21"/>
        </w:rPr>
        <w:t>网上竞采文件</w:t>
      </w:r>
      <w:r>
        <w:rPr>
          <w:rFonts w:hint="eastAsia" w:ascii="宋体" w:hAnsi="宋体" w:cs="宋体"/>
          <w:sz w:val="21"/>
          <w:szCs w:val="21"/>
        </w:rPr>
        <w:t>中的一切要求，提供本项目的服务，竞采报价为人民币大写：</w:t>
      </w:r>
      <w:r>
        <w:rPr>
          <w:rFonts w:hint="eastAsia" w:ascii="宋体" w:hAnsi="宋体" w:cs="宋体"/>
          <w:sz w:val="21"/>
          <w:szCs w:val="21"/>
          <w:u w:val="single"/>
          <w:lang w:eastAsia="zh-CN"/>
        </w:rPr>
        <w:t>肆拾叁万叁仟捌佰叁拾贰</w:t>
      </w:r>
      <w:r>
        <w:rPr>
          <w:rFonts w:hint="eastAsia" w:ascii="宋体" w:hAnsi="宋体" w:cs="宋体"/>
          <w:sz w:val="21"/>
          <w:szCs w:val="21"/>
          <w:u w:val="single"/>
        </w:rPr>
        <w:t>元</w:t>
      </w:r>
      <w:r>
        <w:rPr>
          <w:rFonts w:hint="eastAsia" w:ascii="宋体" w:hAnsi="宋体" w:cs="宋体"/>
          <w:sz w:val="21"/>
          <w:szCs w:val="21"/>
        </w:rPr>
        <w:t>整；人民币小写：</w:t>
      </w:r>
      <w:r>
        <w:rPr>
          <w:rFonts w:hint="eastAsia" w:ascii="宋体" w:hAnsi="宋体" w:cs="宋体"/>
          <w:sz w:val="21"/>
          <w:szCs w:val="21"/>
          <w:u w:val="single"/>
          <w:lang w:val="en-US" w:eastAsia="zh-CN"/>
        </w:rPr>
        <w:t>433832.00</w:t>
      </w:r>
      <w:r>
        <w:rPr>
          <w:rFonts w:hint="eastAsia" w:ascii="宋体" w:hAnsi="宋体" w:cs="宋体"/>
          <w:sz w:val="21"/>
          <w:szCs w:val="21"/>
        </w:rPr>
        <w:t>元。</w:t>
      </w:r>
    </w:p>
    <w:p>
      <w:pPr>
        <w:tabs>
          <w:tab w:val="left" w:pos="6300"/>
        </w:tabs>
        <w:snapToGrid w:val="0"/>
        <w:spacing w:line="400" w:lineRule="exact"/>
        <w:ind w:firstLine="420" w:firstLineChars="200"/>
        <w:rPr>
          <w:rFonts w:hint="eastAsia" w:ascii="宋体" w:hAnsi="宋体" w:cs="宋体"/>
          <w:sz w:val="21"/>
          <w:szCs w:val="21"/>
        </w:rPr>
      </w:pPr>
      <w:r>
        <w:rPr>
          <w:rFonts w:hint="eastAsia" w:ascii="宋体" w:hAnsi="宋体" w:cs="宋体"/>
          <w:sz w:val="21"/>
          <w:szCs w:val="21"/>
        </w:rPr>
        <w:t>2、我方现提交的响应文件为：响应文件正本</w:t>
      </w:r>
      <w:r>
        <w:rPr>
          <w:rFonts w:hint="eastAsia" w:ascii="宋体" w:hAnsi="宋体" w:cs="宋体"/>
          <w:sz w:val="21"/>
          <w:szCs w:val="21"/>
          <w:u w:val="single"/>
          <w:lang w:val="en-US" w:eastAsia="zh-CN"/>
        </w:rPr>
        <w:t>1</w:t>
      </w:r>
      <w:r>
        <w:rPr>
          <w:rFonts w:hint="eastAsia" w:ascii="宋体" w:hAnsi="宋体" w:cs="宋体"/>
          <w:sz w:val="21"/>
          <w:szCs w:val="21"/>
        </w:rPr>
        <w:t>份，副本</w:t>
      </w:r>
      <w:r>
        <w:rPr>
          <w:rFonts w:hint="eastAsia" w:ascii="宋体" w:hAnsi="宋体" w:cs="宋体"/>
          <w:sz w:val="21"/>
          <w:szCs w:val="21"/>
          <w:u w:val="single"/>
          <w:lang w:val="en-US" w:eastAsia="zh-CN"/>
        </w:rPr>
        <w:t>2</w:t>
      </w:r>
      <w:r>
        <w:rPr>
          <w:rFonts w:hint="eastAsia" w:ascii="宋体" w:hAnsi="宋体" w:cs="宋体"/>
          <w:sz w:val="21"/>
          <w:szCs w:val="21"/>
        </w:rPr>
        <w:t>份。</w:t>
      </w:r>
    </w:p>
    <w:p>
      <w:pPr>
        <w:tabs>
          <w:tab w:val="left" w:pos="6300"/>
        </w:tabs>
        <w:snapToGrid w:val="0"/>
        <w:spacing w:line="400" w:lineRule="exact"/>
        <w:ind w:firstLine="420" w:firstLineChars="200"/>
        <w:rPr>
          <w:rFonts w:hint="eastAsia" w:ascii="宋体" w:hAnsi="宋体" w:cs="宋体"/>
          <w:sz w:val="21"/>
          <w:szCs w:val="21"/>
        </w:rPr>
      </w:pPr>
      <w:r>
        <w:rPr>
          <w:rFonts w:hint="eastAsia" w:ascii="宋体" w:hAnsi="宋体" w:cs="宋体"/>
          <w:sz w:val="21"/>
          <w:szCs w:val="21"/>
        </w:rPr>
        <w:t>3、我方承诺：本次竞采的有效期为90天。</w:t>
      </w:r>
    </w:p>
    <w:p>
      <w:pPr>
        <w:tabs>
          <w:tab w:val="left" w:pos="6300"/>
        </w:tabs>
        <w:snapToGrid w:val="0"/>
        <w:spacing w:line="400" w:lineRule="exact"/>
        <w:ind w:firstLine="420" w:firstLineChars="200"/>
        <w:rPr>
          <w:rFonts w:hint="eastAsia" w:ascii="宋体" w:hAnsi="宋体" w:cs="宋体"/>
          <w:sz w:val="21"/>
          <w:szCs w:val="21"/>
        </w:rPr>
      </w:pPr>
      <w:r>
        <w:rPr>
          <w:rFonts w:hint="eastAsia" w:ascii="宋体" w:hAnsi="宋体" w:cs="宋体"/>
          <w:sz w:val="21"/>
          <w:szCs w:val="21"/>
        </w:rPr>
        <w:t>4、我方完全理解和接受贵方</w:t>
      </w:r>
      <w:r>
        <w:rPr>
          <w:rFonts w:ascii="宋体"/>
          <w:sz w:val="21"/>
          <w:szCs w:val="21"/>
        </w:rPr>
        <w:t>网上竞采文件</w:t>
      </w:r>
      <w:r>
        <w:rPr>
          <w:rFonts w:hint="eastAsia" w:ascii="宋体" w:hAnsi="宋体" w:cs="宋体"/>
          <w:sz w:val="21"/>
          <w:szCs w:val="21"/>
        </w:rPr>
        <w:t>的一切规定和要求及评审办法。</w:t>
      </w:r>
    </w:p>
    <w:p>
      <w:pPr>
        <w:tabs>
          <w:tab w:val="left" w:pos="6300"/>
        </w:tabs>
        <w:snapToGrid w:val="0"/>
        <w:spacing w:line="400" w:lineRule="exact"/>
        <w:ind w:firstLine="420" w:firstLineChars="200"/>
        <w:rPr>
          <w:rFonts w:hint="eastAsia" w:ascii="宋体" w:hAnsi="宋体" w:cs="宋体"/>
          <w:sz w:val="21"/>
          <w:szCs w:val="21"/>
        </w:rPr>
      </w:pPr>
      <w:r>
        <w:rPr>
          <w:rFonts w:hint="eastAsia" w:ascii="宋体" w:hAnsi="宋体" w:cs="宋体"/>
          <w:sz w:val="21"/>
          <w:szCs w:val="21"/>
        </w:rPr>
        <w:t>5、在整个竞采过程中，我方若有违规行为，接受按照《中华人民共和国政府采购法》和</w:t>
      </w:r>
      <w:r>
        <w:rPr>
          <w:rFonts w:hint="eastAsia" w:ascii="宋体"/>
          <w:sz w:val="21"/>
          <w:szCs w:val="21"/>
        </w:rPr>
        <w:t>重庆市政府采购云平台规定</w:t>
      </w:r>
      <w:r>
        <w:rPr>
          <w:rFonts w:ascii="宋体"/>
          <w:sz w:val="21"/>
          <w:szCs w:val="21"/>
        </w:rPr>
        <w:t>给予惩罚</w:t>
      </w:r>
      <w:r>
        <w:rPr>
          <w:rFonts w:hint="eastAsia" w:ascii="宋体" w:hAnsi="宋体" w:cs="宋体"/>
          <w:sz w:val="21"/>
          <w:szCs w:val="21"/>
        </w:rPr>
        <w:t>。</w:t>
      </w:r>
    </w:p>
    <w:p>
      <w:pPr>
        <w:tabs>
          <w:tab w:val="left" w:pos="6300"/>
        </w:tabs>
        <w:snapToGrid w:val="0"/>
        <w:spacing w:line="400" w:lineRule="exact"/>
        <w:ind w:firstLine="420" w:firstLineChars="200"/>
        <w:rPr>
          <w:rFonts w:hint="eastAsia" w:ascii="宋体" w:hAnsi="宋体" w:cs="宋体"/>
          <w:sz w:val="21"/>
          <w:szCs w:val="21"/>
        </w:rPr>
      </w:pPr>
      <w:r>
        <w:rPr>
          <w:rFonts w:hint="eastAsia" w:ascii="宋体" w:hAnsi="宋体" w:cs="宋体"/>
          <w:sz w:val="21"/>
          <w:szCs w:val="21"/>
        </w:rPr>
        <w:t>6、我方若成为成交供应商，将按照最终竞采结果签订合同，并且严格履行合同义务。本承诺函将成为合同不可分割的一部分，与合同具有同等的法律效力。</w:t>
      </w:r>
    </w:p>
    <w:p>
      <w:pPr>
        <w:tabs>
          <w:tab w:val="left" w:pos="6300"/>
        </w:tabs>
        <w:snapToGrid w:val="0"/>
        <w:spacing w:line="400" w:lineRule="exact"/>
        <w:ind w:firstLine="420" w:firstLineChars="200"/>
        <w:rPr>
          <w:rFonts w:hint="eastAsia" w:ascii="宋体" w:hAnsi="宋体" w:cs="宋体"/>
          <w:sz w:val="21"/>
          <w:szCs w:val="21"/>
        </w:rPr>
      </w:pPr>
      <w:r>
        <w:rPr>
          <w:rFonts w:hint="eastAsia" w:ascii="宋体" w:hAnsi="宋体" w:cs="宋体"/>
          <w:sz w:val="21"/>
          <w:szCs w:val="21"/>
        </w:rPr>
        <w:t>7、</w:t>
      </w:r>
      <w:r>
        <w:rPr>
          <w:rFonts w:ascii="宋体"/>
          <w:sz w:val="21"/>
          <w:szCs w:val="21"/>
        </w:rPr>
        <w:t>我方同意按网上竞采文件规定，交纳网上竞采文件要求的</w:t>
      </w:r>
      <w:r>
        <w:rPr>
          <w:rFonts w:hint="eastAsia" w:ascii="宋体"/>
          <w:sz w:val="21"/>
          <w:szCs w:val="21"/>
        </w:rPr>
        <w:t>履约</w:t>
      </w:r>
      <w:r>
        <w:rPr>
          <w:rFonts w:ascii="宋体"/>
          <w:sz w:val="21"/>
          <w:szCs w:val="21"/>
        </w:rPr>
        <w:t>保证金。如果我方成为成交供应商，保证在接到成交通知书后，</w:t>
      </w:r>
      <w:r>
        <w:rPr>
          <w:rFonts w:hint="eastAsia" w:ascii="宋体"/>
          <w:sz w:val="21"/>
          <w:szCs w:val="21"/>
        </w:rPr>
        <w:t>按</w:t>
      </w:r>
      <w:r>
        <w:rPr>
          <w:rFonts w:ascii="宋体"/>
          <w:sz w:val="21"/>
          <w:szCs w:val="21"/>
        </w:rPr>
        <w:t>网上竞采文件规定</w:t>
      </w:r>
      <w:r>
        <w:rPr>
          <w:rFonts w:hint="eastAsia" w:ascii="宋体"/>
          <w:sz w:val="21"/>
          <w:szCs w:val="21"/>
        </w:rPr>
        <w:t>缴纳</w:t>
      </w:r>
      <w:r>
        <w:rPr>
          <w:rFonts w:ascii="宋体"/>
          <w:sz w:val="21"/>
          <w:szCs w:val="21"/>
        </w:rPr>
        <w:t>采购代理服务费</w:t>
      </w:r>
      <w:r>
        <w:rPr>
          <w:rFonts w:hint="eastAsia" w:ascii="宋体"/>
          <w:sz w:val="21"/>
          <w:szCs w:val="21"/>
        </w:rPr>
        <w:t>及网上竞采平台服务费</w:t>
      </w:r>
      <w:r>
        <w:rPr>
          <w:rFonts w:ascii="宋体"/>
          <w:sz w:val="21"/>
          <w:szCs w:val="21"/>
        </w:rPr>
        <w:t>。</w:t>
      </w:r>
    </w:p>
    <w:p>
      <w:pPr>
        <w:tabs>
          <w:tab w:val="left" w:pos="6300"/>
        </w:tabs>
        <w:snapToGrid w:val="0"/>
        <w:spacing w:line="400" w:lineRule="exact"/>
        <w:ind w:firstLine="420" w:firstLineChars="200"/>
        <w:rPr>
          <w:rFonts w:hint="eastAsia" w:ascii="宋体" w:hAnsi="宋体" w:cs="宋体"/>
          <w:sz w:val="21"/>
          <w:szCs w:val="21"/>
        </w:rPr>
      </w:pPr>
      <w:r>
        <w:rPr>
          <w:rFonts w:hint="eastAsia" w:ascii="宋体" w:hAnsi="宋体" w:cs="宋体"/>
          <w:sz w:val="21"/>
          <w:szCs w:val="21"/>
        </w:rPr>
        <w:t>8、我方未为采购项目提供整体设计、规范编制或者项目管理、监理、检测等服务。</w:t>
      </w:r>
    </w:p>
    <w:p>
      <w:pPr>
        <w:tabs>
          <w:tab w:val="left" w:pos="6300"/>
        </w:tabs>
        <w:snapToGrid w:val="0"/>
        <w:spacing w:line="400" w:lineRule="exact"/>
        <w:ind w:firstLine="570"/>
        <w:rPr>
          <w:rFonts w:hint="eastAsia" w:ascii="宋体" w:hAnsi="宋体" w:cs="宋体"/>
          <w:sz w:val="21"/>
          <w:szCs w:val="21"/>
        </w:rPr>
      </w:pPr>
    </w:p>
    <w:p>
      <w:pPr>
        <w:tabs>
          <w:tab w:val="left" w:pos="6300"/>
        </w:tabs>
        <w:snapToGrid w:val="0"/>
        <w:spacing w:line="400" w:lineRule="exact"/>
        <w:ind w:firstLine="570"/>
        <w:rPr>
          <w:rFonts w:hint="eastAsia" w:ascii="宋体" w:hAnsi="宋体" w:cs="宋体"/>
          <w:sz w:val="21"/>
          <w:szCs w:val="21"/>
        </w:rPr>
      </w:pPr>
      <w:r>
        <w:rPr>
          <w:rFonts w:hint="eastAsia" w:ascii="宋体" w:hAnsi="宋体" w:cs="宋体"/>
          <w:sz w:val="21"/>
          <w:szCs w:val="21"/>
        </w:rPr>
        <w:t>供应商（公章）：</w:t>
      </w:r>
      <w:r>
        <w:rPr>
          <w:rFonts w:hint="eastAsia" w:ascii="宋体" w:hAnsi="宋体" w:cs="宋体"/>
          <w:sz w:val="21"/>
          <w:szCs w:val="21"/>
          <w:lang w:val="en-US" w:eastAsia="zh-CN"/>
        </w:rPr>
        <w:t>重庆盛趣商贸有限责任公司</w:t>
      </w:r>
    </w:p>
    <w:p>
      <w:pPr>
        <w:tabs>
          <w:tab w:val="left" w:pos="6300"/>
        </w:tabs>
        <w:snapToGrid w:val="0"/>
        <w:spacing w:line="400" w:lineRule="exact"/>
        <w:ind w:firstLine="570"/>
        <w:rPr>
          <w:rFonts w:hint="eastAsia" w:ascii="宋体" w:hAnsi="宋体" w:cs="宋体"/>
          <w:sz w:val="21"/>
          <w:szCs w:val="21"/>
        </w:rPr>
      </w:pPr>
      <w:r>
        <w:rPr>
          <w:rFonts w:hint="eastAsia" w:ascii="宋体" w:hAnsi="宋体" w:cs="宋体"/>
          <w:sz w:val="21"/>
          <w:szCs w:val="21"/>
        </w:rPr>
        <w:t>地址：</w:t>
      </w:r>
      <w:r>
        <w:rPr>
          <w:rFonts w:hint="eastAsia" w:ascii="宋体" w:hAnsi="宋体" w:cs="宋体"/>
          <w:sz w:val="21"/>
          <w:szCs w:val="21"/>
          <w:lang w:val="en-US" w:eastAsia="zh-CN"/>
        </w:rPr>
        <w:t>重庆市丰都县东升路140号</w:t>
      </w:r>
    </w:p>
    <w:p>
      <w:pPr>
        <w:tabs>
          <w:tab w:val="left" w:pos="6300"/>
        </w:tabs>
        <w:snapToGrid w:val="0"/>
        <w:spacing w:line="400" w:lineRule="exact"/>
        <w:ind w:firstLine="570"/>
        <w:rPr>
          <w:rFonts w:hint="eastAsia" w:ascii="宋体" w:hAnsi="宋体" w:cs="宋体"/>
          <w:sz w:val="21"/>
          <w:szCs w:val="21"/>
        </w:rPr>
      </w:pPr>
      <w:r>
        <w:rPr>
          <w:rFonts w:hint="eastAsia" w:ascii="宋体" w:hAnsi="宋体" w:cs="宋体"/>
          <w:sz w:val="21"/>
          <w:szCs w:val="21"/>
        </w:rPr>
        <w:t>电话：</w:t>
      </w:r>
      <w:r>
        <w:rPr>
          <w:rFonts w:hint="eastAsia" w:ascii="宋体" w:hAnsi="宋体" w:cs="宋体"/>
          <w:sz w:val="21"/>
          <w:szCs w:val="21"/>
          <w:lang w:val="en-US" w:eastAsia="zh-CN"/>
        </w:rPr>
        <w:t>15310555777</w:t>
      </w:r>
      <w:r>
        <w:rPr>
          <w:rFonts w:hint="eastAsia" w:ascii="宋体" w:hAnsi="宋体" w:cs="宋体"/>
          <w:sz w:val="21"/>
          <w:szCs w:val="21"/>
        </w:rPr>
        <w:t xml:space="preserve">                              传真：</w:t>
      </w:r>
      <w:r>
        <w:rPr>
          <w:rFonts w:hint="eastAsia" w:ascii="宋体" w:hAnsi="宋体" w:cs="宋体"/>
          <w:sz w:val="21"/>
          <w:szCs w:val="21"/>
          <w:lang w:val="en-US" w:eastAsia="zh-CN"/>
        </w:rPr>
        <w:t>023-70688887</w:t>
      </w:r>
    </w:p>
    <w:p>
      <w:pPr>
        <w:tabs>
          <w:tab w:val="left" w:pos="6300"/>
        </w:tabs>
        <w:snapToGrid w:val="0"/>
        <w:spacing w:line="400" w:lineRule="exact"/>
        <w:ind w:firstLine="570"/>
        <w:rPr>
          <w:rFonts w:hint="eastAsia" w:ascii="宋体" w:hAnsi="宋体" w:cs="宋体"/>
          <w:sz w:val="21"/>
          <w:szCs w:val="21"/>
        </w:rPr>
      </w:pPr>
      <w:r>
        <w:rPr>
          <w:rFonts w:hint="eastAsia" w:ascii="宋体" w:hAnsi="宋体" w:cs="宋体"/>
          <w:sz w:val="21"/>
          <w:szCs w:val="21"/>
        </w:rPr>
        <w:t>网址：</w:t>
      </w:r>
      <w:r>
        <w:rPr>
          <w:rFonts w:hint="eastAsia" w:ascii="宋体" w:hAnsi="宋体" w:cs="宋体"/>
          <w:sz w:val="21"/>
          <w:szCs w:val="21"/>
          <w:lang w:val="en-US" w:eastAsia="zh-CN"/>
        </w:rPr>
        <w:t>www.cqis.com.cn</w:t>
      </w:r>
      <w:r>
        <w:rPr>
          <w:rFonts w:hint="eastAsia" w:ascii="宋体" w:hAnsi="宋体" w:cs="宋体"/>
          <w:sz w:val="21"/>
          <w:szCs w:val="21"/>
        </w:rPr>
        <w:t xml:space="preserve">                         </w:t>
      </w:r>
      <w:r>
        <w:rPr>
          <w:rFonts w:hint="eastAsia" w:ascii="宋体" w:hAnsi="宋体" w:cs="宋体"/>
          <w:sz w:val="21"/>
          <w:szCs w:val="21"/>
          <w:lang w:val="en-US" w:eastAsia="zh-CN"/>
        </w:rPr>
        <w:t xml:space="preserve"> </w:t>
      </w:r>
      <w:r>
        <w:rPr>
          <w:rFonts w:hint="eastAsia" w:ascii="宋体" w:hAnsi="宋体" w:cs="宋体"/>
          <w:sz w:val="21"/>
          <w:szCs w:val="21"/>
        </w:rPr>
        <w:t>邮编：</w:t>
      </w:r>
      <w:r>
        <w:rPr>
          <w:rFonts w:hint="eastAsia" w:ascii="宋体" w:hAnsi="宋体" w:cs="宋体"/>
          <w:sz w:val="21"/>
          <w:szCs w:val="21"/>
          <w:lang w:val="en-US" w:eastAsia="zh-CN"/>
        </w:rPr>
        <w:t>408200</w:t>
      </w:r>
    </w:p>
    <w:p>
      <w:pPr>
        <w:tabs>
          <w:tab w:val="left" w:pos="6300"/>
        </w:tabs>
        <w:snapToGrid w:val="0"/>
        <w:spacing w:line="400" w:lineRule="exact"/>
        <w:ind w:firstLine="570"/>
        <w:rPr>
          <w:rFonts w:hint="eastAsia" w:ascii="宋体" w:hAnsi="宋体" w:cs="宋体"/>
          <w:sz w:val="21"/>
          <w:szCs w:val="21"/>
        </w:rPr>
      </w:pPr>
      <w:r>
        <w:rPr>
          <w:rFonts w:hint="eastAsia" w:ascii="宋体" w:hAnsi="宋体" w:cs="宋体"/>
          <w:sz w:val="21"/>
          <w:szCs w:val="21"/>
        </w:rPr>
        <w:t>联系人：</w:t>
      </w:r>
      <w:r>
        <w:rPr>
          <w:rFonts w:hint="eastAsia" w:ascii="宋体" w:hAnsi="宋体" w:cs="宋体"/>
          <w:sz w:val="21"/>
          <w:szCs w:val="21"/>
          <w:lang w:val="en-US" w:eastAsia="zh-CN"/>
        </w:rPr>
        <w:t>梁飞</w:t>
      </w:r>
    </w:p>
    <w:p>
      <w:pPr>
        <w:snapToGrid w:val="0"/>
        <w:spacing w:line="400" w:lineRule="exact"/>
        <w:ind w:firstLine="420" w:firstLineChars="200"/>
        <w:rPr>
          <w:rFonts w:ascii="宋体" w:hAnsi="宋体" w:cs="宋体"/>
          <w:sz w:val="21"/>
          <w:szCs w:val="21"/>
        </w:rPr>
      </w:pPr>
      <w:r>
        <w:rPr>
          <w:rFonts w:hint="eastAsia" w:ascii="宋体" w:hAnsi="宋体" w:cs="宋体"/>
          <w:sz w:val="21"/>
          <w:szCs w:val="21"/>
        </w:rPr>
        <w:t xml:space="preserve">                                                  </w:t>
      </w:r>
      <w:r>
        <w:rPr>
          <w:rFonts w:hint="eastAsia" w:ascii="宋体" w:hAnsi="宋体" w:cs="宋体"/>
          <w:sz w:val="21"/>
          <w:szCs w:val="21"/>
          <w:lang w:val="en-US" w:eastAsia="zh-CN"/>
        </w:rPr>
        <w:t>2022</w:t>
      </w:r>
      <w:r>
        <w:rPr>
          <w:rFonts w:hint="eastAsia" w:ascii="宋体" w:hAnsi="宋体" w:cs="宋体"/>
          <w:sz w:val="21"/>
          <w:szCs w:val="21"/>
        </w:rPr>
        <w:t>年</w:t>
      </w:r>
      <w:r>
        <w:rPr>
          <w:rFonts w:hint="eastAsia" w:ascii="宋体" w:hAnsi="宋体" w:cs="宋体"/>
          <w:sz w:val="21"/>
          <w:szCs w:val="21"/>
          <w:lang w:val="en-US" w:eastAsia="zh-CN"/>
        </w:rPr>
        <w:t>11</w:t>
      </w:r>
      <w:r>
        <w:rPr>
          <w:rFonts w:hint="eastAsia" w:ascii="宋体" w:hAnsi="宋体" w:cs="宋体"/>
          <w:sz w:val="21"/>
          <w:szCs w:val="21"/>
        </w:rPr>
        <w:t>月</w:t>
      </w:r>
      <w:r>
        <w:rPr>
          <w:rFonts w:hint="eastAsia" w:ascii="宋体" w:hAnsi="宋体" w:cs="宋体"/>
          <w:sz w:val="21"/>
          <w:szCs w:val="21"/>
          <w:lang w:val="en-US" w:eastAsia="zh-CN"/>
        </w:rPr>
        <w:t>7</w:t>
      </w:r>
      <w:r>
        <w:rPr>
          <w:rFonts w:hint="eastAsia" w:ascii="宋体" w:hAnsi="宋体" w:cs="宋体"/>
          <w:sz w:val="21"/>
          <w:szCs w:val="21"/>
        </w:rPr>
        <w:t>日</w:t>
      </w:r>
    </w:p>
    <w:p>
      <w:pPr>
        <w:tabs>
          <w:tab w:val="left" w:pos="2895"/>
        </w:tabs>
        <w:spacing w:line="360" w:lineRule="auto"/>
        <w:ind w:firstLine="480" w:firstLineChars="200"/>
        <w:rPr>
          <w:rFonts w:hint="eastAsia" w:ascii="宋体" w:hAnsi="宋体" w:cs="宋体"/>
        </w:rPr>
      </w:pPr>
      <w:r>
        <w:rPr>
          <w:rFonts w:ascii="宋体" w:hAnsi="宋体" w:cs="宋体"/>
        </w:rPr>
        <w:br w:type="page"/>
      </w:r>
      <w:r>
        <w:rPr>
          <w:rFonts w:hint="eastAsia" w:ascii="宋体" w:hAnsi="宋体" w:cs="宋体"/>
        </w:rPr>
        <w:t>（二）明细报价表</w:t>
      </w:r>
    </w:p>
    <w:p>
      <w:pPr>
        <w:jc w:val="center"/>
        <w:rPr>
          <w:rFonts w:hint="eastAsia" w:ascii="宋体" w:hAnsi="宋体" w:cs="宋体"/>
          <w:b/>
          <w:szCs w:val="28"/>
        </w:rPr>
      </w:pPr>
      <w:r>
        <w:rPr>
          <w:rFonts w:hint="eastAsia" w:ascii="宋体" w:hAnsi="宋体" w:cs="宋体"/>
          <w:b/>
          <w:szCs w:val="28"/>
        </w:rPr>
        <w:t>明细报价表</w:t>
      </w:r>
    </w:p>
    <w:p>
      <w:pPr>
        <w:spacing w:line="360" w:lineRule="auto"/>
        <w:rPr>
          <w:rFonts w:hint="eastAsia" w:ascii="宋体" w:hAnsi="宋体" w:cs="宋体"/>
        </w:rPr>
      </w:pPr>
      <w:r>
        <w:rPr>
          <w:rFonts w:hint="eastAsia" w:ascii="宋体" w:hAnsi="宋体" w:cs="宋体"/>
        </w:rPr>
        <w:t>项目编号：72776178778963970</w:t>
      </w:r>
    </w:p>
    <w:p>
      <w:pPr>
        <w:spacing w:line="360" w:lineRule="auto"/>
        <w:rPr>
          <w:rFonts w:hint="eastAsia" w:ascii="宋体" w:hAnsi="宋体" w:cs="宋体"/>
          <w:u w:val="single"/>
        </w:rPr>
      </w:pPr>
      <w:r>
        <w:rPr>
          <w:rFonts w:hint="eastAsia" w:ascii="宋体" w:hAnsi="宋体" w:cs="宋体"/>
        </w:rPr>
        <w:t>项目名称：重庆市合川区档案馆门禁安防系统设备购置及安装项目（第三次）</w:t>
      </w:r>
    </w:p>
    <w:tbl>
      <w:tblPr>
        <w:tblStyle w:val="15"/>
        <w:tblW w:w="9456" w:type="dxa"/>
        <w:tblInd w:w="0" w:type="dxa"/>
        <w:tblLayout w:type="fixed"/>
        <w:tblCellMar>
          <w:top w:w="0" w:type="dxa"/>
          <w:left w:w="0" w:type="dxa"/>
          <w:bottom w:w="0" w:type="dxa"/>
          <w:right w:w="0" w:type="dxa"/>
        </w:tblCellMar>
      </w:tblPr>
      <w:tblGrid>
        <w:gridCol w:w="447"/>
        <w:gridCol w:w="1655"/>
        <w:gridCol w:w="1953"/>
        <w:gridCol w:w="1462"/>
        <w:gridCol w:w="1230"/>
        <w:gridCol w:w="2709"/>
      </w:tblGrid>
      <w:tr>
        <w:tblPrEx>
          <w:tblLayout w:type="fixed"/>
          <w:tblCellMar>
            <w:top w:w="0" w:type="dxa"/>
            <w:left w:w="0" w:type="dxa"/>
            <w:bottom w:w="0" w:type="dxa"/>
            <w:right w:w="0" w:type="dxa"/>
          </w:tblCellMar>
        </w:tblPrEx>
        <w:trPr>
          <w:trHeight w:val="721" w:hRule="atLeast"/>
        </w:trPr>
        <w:tc>
          <w:tcPr>
            <w:tcW w:w="44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snapToGrid w:val="0"/>
                <w:color w:val="000000"/>
                <w:kern w:val="0"/>
                <w:sz w:val="22"/>
                <w:szCs w:val="22"/>
                <w:u w:val="none"/>
                <w:lang w:val="en-US" w:eastAsia="zh-CN" w:bidi="ar"/>
              </w:rPr>
              <w:t>序号</w:t>
            </w:r>
          </w:p>
        </w:tc>
        <w:tc>
          <w:tcPr>
            <w:tcW w:w="16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snapToGrid w:val="0"/>
                <w:color w:val="000000"/>
                <w:kern w:val="0"/>
                <w:sz w:val="22"/>
                <w:szCs w:val="22"/>
                <w:u w:val="none"/>
                <w:lang w:val="en-US" w:eastAsia="zh-CN" w:bidi="ar"/>
              </w:rPr>
              <w:t>名称</w:t>
            </w:r>
          </w:p>
        </w:tc>
        <w:tc>
          <w:tcPr>
            <w:tcW w:w="1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snapToGrid w:val="0"/>
                <w:color w:val="000000"/>
                <w:kern w:val="0"/>
                <w:sz w:val="22"/>
                <w:szCs w:val="22"/>
                <w:u w:val="none"/>
                <w:lang w:val="en-US" w:eastAsia="zh-CN" w:bidi="ar"/>
              </w:rPr>
              <w:t>相关信息</w:t>
            </w:r>
          </w:p>
        </w:tc>
        <w:tc>
          <w:tcPr>
            <w:tcW w:w="14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snapToGrid w:val="0"/>
                <w:color w:val="000000"/>
                <w:kern w:val="0"/>
                <w:sz w:val="22"/>
                <w:szCs w:val="22"/>
                <w:u w:val="none"/>
                <w:lang w:val="en-US" w:eastAsia="zh-CN" w:bidi="ar"/>
              </w:rPr>
              <w:t>单价</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snapToGrid w:val="0"/>
                <w:color w:val="000000"/>
                <w:kern w:val="0"/>
                <w:sz w:val="22"/>
                <w:szCs w:val="22"/>
                <w:u w:val="none"/>
                <w:lang w:val="en-US" w:eastAsia="zh-CN" w:bidi="ar"/>
              </w:rPr>
            </w:pPr>
            <w:r>
              <w:rPr>
                <w:rFonts w:hint="eastAsia" w:ascii="宋体" w:hAnsi="宋体" w:eastAsia="宋体" w:cs="宋体"/>
                <w:i w:val="0"/>
                <w:snapToGrid w:val="0"/>
                <w:color w:val="000000"/>
                <w:kern w:val="0"/>
                <w:sz w:val="22"/>
                <w:szCs w:val="22"/>
                <w:u w:val="none"/>
                <w:lang w:val="en-US" w:eastAsia="zh-CN" w:bidi="ar"/>
              </w:rPr>
              <w:t>数量</w:t>
            </w:r>
          </w:p>
        </w:tc>
        <w:tc>
          <w:tcPr>
            <w:tcW w:w="2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snapToGrid w:val="0"/>
                <w:color w:val="000000"/>
                <w:kern w:val="0"/>
                <w:sz w:val="22"/>
                <w:szCs w:val="22"/>
                <w:u w:val="none"/>
                <w:lang w:val="en-US" w:eastAsia="zh-CN" w:bidi="ar"/>
              </w:rPr>
              <w:t>合计</w:t>
            </w:r>
          </w:p>
        </w:tc>
      </w:tr>
      <w:tr>
        <w:tblPrEx>
          <w:tblLayout w:type="fixed"/>
          <w:tblCellMar>
            <w:top w:w="0" w:type="dxa"/>
            <w:left w:w="0" w:type="dxa"/>
            <w:bottom w:w="0" w:type="dxa"/>
            <w:right w:w="0" w:type="dxa"/>
          </w:tblCellMar>
        </w:tblPrEx>
        <w:trPr>
          <w:trHeight w:val="253"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snapToGrid w:val="0"/>
                <w:color w:val="000000"/>
                <w:kern w:val="0"/>
                <w:sz w:val="21"/>
                <w:szCs w:val="21"/>
                <w:u w:val="none"/>
                <w:lang w:val="en-US" w:eastAsia="zh-CN" w:bidi="ar"/>
              </w:rPr>
              <w:t>1</w:t>
            </w:r>
          </w:p>
        </w:tc>
        <w:tc>
          <w:tcPr>
            <w:tcW w:w="1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snapToGrid w:val="0"/>
                <w:color w:val="000000"/>
                <w:kern w:val="0"/>
                <w:sz w:val="18"/>
                <w:szCs w:val="18"/>
                <w:u w:val="none"/>
                <w:lang w:val="en-US" w:eastAsia="zh-CN" w:bidi="ar"/>
              </w:rPr>
              <w:t>人脸门禁一体机</w:t>
            </w:r>
          </w:p>
        </w:tc>
        <w:tc>
          <w:tcPr>
            <w:tcW w:w="1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snapToGrid w:val="0"/>
                <w:color w:val="000000"/>
                <w:kern w:val="0"/>
                <w:sz w:val="22"/>
                <w:szCs w:val="22"/>
                <w:u w:val="none"/>
                <w:lang w:val="en-US" w:eastAsia="zh-CN" w:bidi="ar"/>
              </w:rPr>
              <w:t>DH-ASI7215X-MW</w:t>
            </w:r>
          </w:p>
        </w:tc>
        <w:tc>
          <w:tcPr>
            <w:tcW w:w="14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rPr>
            </w:pPr>
            <w:r>
              <w:rPr>
                <w:rFonts w:hint="eastAsia" w:ascii="宋体" w:hAnsi="宋体" w:eastAsia="宋体" w:cs="宋体"/>
                <w:i w:val="0"/>
                <w:iCs w:val="0"/>
                <w:snapToGrid w:val="0"/>
                <w:color w:val="000000"/>
                <w:kern w:val="0"/>
                <w:sz w:val="22"/>
                <w:szCs w:val="22"/>
                <w:u w:val="none"/>
                <w:lang w:val="en-US" w:eastAsia="zh-CN" w:bidi="ar"/>
              </w:rPr>
              <w:t>4872</w:t>
            </w:r>
            <w:r>
              <w:rPr>
                <w:rFonts w:hint="eastAsia" w:ascii="宋体" w:hAnsi="宋体" w:cs="宋体"/>
                <w:i w:val="0"/>
                <w:iCs w:val="0"/>
                <w:snapToGrid w:val="0"/>
                <w:color w:val="000000"/>
                <w:kern w:val="0"/>
                <w:sz w:val="22"/>
                <w:szCs w:val="22"/>
                <w:u w:val="none"/>
                <w:lang w:val="en-US" w:eastAsia="zh-CN" w:bidi="ar"/>
              </w:rPr>
              <w:t>元</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textAlignment w:val="center"/>
              <w:rPr>
                <w:rFonts w:hint="eastAsia" w:ascii="宋体" w:hAnsi="宋体" w:eastAsia="宋体" w:cs="宋体"/>
                <w:i w:val="0"/>
                <w:snapToGrid w:val="0"/>
                <w:color w:val="000000"/>
                <w:kern w:val="0"/>
                <w:sz w:val="22"/>
                <w:szCs w:val="22"/>
                <w:u w:val="none"/>
                <w:lang w:val="en-US" w:eastAsia="zh-CN" w:bidi="ar"/>
              </w:rPr>
            </w:pPr>
            <w:r>
              <w:rPr>
                <w:rFonts w:hint="eastAsia" w:ascii="宋体" w:hAnsi="宋体"/>
                <w:color w:val="000000"/>
                <w:sz w:val="21"/>
                <w:szCs w:val="21"/>
              </w:rPr>
              <w:t>36</w:t>
            </w:r>
            <w:r>
              <w:rPr>
                <w:rFonts w:hint="eastAsia" w:ascii="宋体" w:hAnsi="宋体"/>
                <w:color w:val="000000"/>
                <w:sz w:val="21"/>
                <w:szCs w:val="21"/>
                <w:lang w:bidi="ar"/>
              </w:rPr>
              <w:t>台</w:t>
            </w:r>
          </w:p>
        </w:tc>
        <w:tc>
          <w:tcPr>
            <w:tcW w:w="2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2"/>
                <w:szCs w:val="22"/>
                <w:u w:val="none"/>
                <w:lang w:val="en-US"/>
              </w:rPr>
            </w:pPr>
            <w:r>
              <w:rPr>
                <w:rFonts w:hint="eastAsia" w:ascii="宋体" w:hAnsi="宋体" w:eastAsia="宋体" w:cs="宋体"/>
                <w:i w:val="0"/>
                <w:iCs w:val="0"/>
                <w:snapToGrid w:val="0"/>
                <w:color w:val="000000"/>
                <w:kern w:val="0"/>
                <w:sz w:val="22"/>
                <w:szCs w:val="22"/>
                <w:u w:val="none"/>
                <w:lang w:val="en-US" w:eastAsia="zh-CN" w:bidi="ar"/>
              </w:rPr>
              <w:t>175392</w:t>
            </w:r>
            <w:r>
              <w:rPr>
                <w:rFonts w:hint="eastAsia" w:ascii="宋体" w:hAnsi="宋体" w:cs="宋体"/>
                <w:i w:val="0"/>
                <w:iCs w:val="0"/>
                <w:snapToGrid w:val="0"/>
                <w:color w:val="000000"/>
                <w:kern w:val="0"/>
                <w:sz w:val="22"/>
                <w:szCs w:val="22"/>
                <w:u w:val="none"/>
                <w:lang w:val="en-US" w:eastAsia="zh-CN" w:bidi="ar"/>
              </w:rPr>
              <w:t>元</w:t>
            </w:r>
          </w:p>
        </w:tc>
      </w:tr>
      <w:tr>
        <w:tblPrEx>
          <w:tblLayout w:type="fixed"/>
          <w:tblCellMar>
            <w:top w:w="0" w:type="dxa"/>
            <w:left w:w="0" w:type="dxa"/>
            <w:bottom w:w="0" w:type="dxa"/>
            <w:right w:w="0" w:type="dxa"/>
          </w:tblCellMar>
        </w:tblPrEx>
        <w:trPr>
          <w:trHeight w:val="379"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snapToGrid w:val="0"/>
                <w:color w:val="000000"/>
                <w:kern w:val="0"/>
                <w:sz w:val="21"/>
                <w:szCs w:val="21"/>
                <w:u w:val="none"/>
                <w:lang w:val="en-US" w:eastAsia="zh-CN" w:bidi="ar"/>
              </w:rPr>
              <w:t>2</w:t>
            </w:r>
          </w:p>
        </w:tc>
        <w:tc>
          <w:tcPr>
            <w:tcW w:w="1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snapToGrid w:val="0"/>
                <w:color w:val="000000"/>
                <w:kern w:val="0"/>
                <w:sz w:val="18"/>
                <w:szCs w:val="18"/>
                <w:u w:val="none"/>
                <w:lang w:val="en-US" w:eastAsia="zh-CN" w:bidi="ar"/>
              </w:rPr>
              <w:t>门禁开关电源</w:t>
            </w:r>
          </w:p>
        </w:tc>
        <w:tc>
          <w:tcPr>
            <w:tcW w:w="1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snapToGrid w:val="0"/>
                <w:color w:val="000000"/>
                <w:kern w:val="0"/>
                <w:sz w:val="22"/>
                <w:szCs w:val="22"/>
                <w:u w:val="none"/>
                <w:lang w:val="en-US" w:eastAsia="zh-CN" w:bidi="ar"/>
              </w:rPr>
              <w:t>国标</w:t>
            </w:r>
          </w:p>
        </w:tc>
        <w:tc>
          <w:tcPr>
            <w:tcW w:w="14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200</w:t>
            </w:r>
            <w:r>
              <w:rPr>
                <w:rFonts w:hint="eastAsia" w:ascii="宋体" w:hAnsi="宋体" w:cs="宋体"/>
                <w:i w:val="0"/>
                <w:iCs w:val="0"/>
                <w:snapToGrid w:val="0"/>
                <w:color w:val="000000"/>
                <w:kern w:val="0"/>
                <w:sz w:val="22"/>
                <w:szCs w:val="22"/>
                <w:u w:val="none"/>
                <w:lang w:val="en-US" w:eastAsia="zh-CN" w:bidi="ar"/>
              </w:rPr>
              <w:t>元</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textAlignment w:val="center"/>
              <w:rPr>
                <w:rFonts w:hint="eastAsia" w:ascii="宋体" w:hAnsi="宋体" w:eastAsia="宋体" w:cs="宋体"/>
                <w:i w:val="0"/>
                <w:snapToGrid w:val="0"/>
                <w:color w:val="000000"/>
                <w:kern w:val="0"/>
                <w:sz w:val="22"/>
                <w:szCs w:val="22"/>
                <w:u w:val="none"/>
                <w:lang w:val="en-US" w:eastAsia="zh-CN" w:bidi="ar"/>
              </w:rPr>
            </w:pPr>
            <w:r>
              <w:rPr>
                <w:rFonts w:hint="eastAsia" w:ascii="宋体" w:hAnsi="宋体"/>
                <w:color w:val="000000"/>
                <w:sz w:val="21"/>
                <w:szCs w:val="21"/>
                <w:lang w:bidi="ar"/>
              </w:rPr>
              <w:t>37个</w:t>
            </w:r>
          </w:p>
        </w:tc>
        <w:tc>
          <w:tcPr>
            <w:tcW w:w="2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7400</w:t>
            </w:r>
            <w:r>
              <w:rPr>
                <w:rFonts w:hint="eastAsia" w:ascii="宋体" w:hAnsi="宋体" w:cs="宋体"/>
                <w:i w:val="0"/>
                <w:iCs w:val="0"/>
                <w:snapToGrid w:val="0"/>
                <w:color w:val="000000"/>
                <w:kern w:val="0"/>
                <w:sz w:val="22"/>
                <w:szCs w:val="22"/>
                <w:u w:val="none"/>
                <w:lang w:val="en-US" w:eastAsia="zh-CN" w:bidi="ar"/>
              </w:rPr>
              <w:t>元</w:t>
            </w:r>
          </w:p>
        </w:tc>
      </w:tr>
      <w:tr>
        <w:tblPrEx>
          <w:tblLayout w:type="fixed"/>
          <w:tblCellMar>
            <w:top w:w="0" w:type="dxa"/>
            <w:left w:w="0" w:type="dxa"/>
            <w:bottom w:w="0" w:type="dxa"/>
            <w:right w:w="0" w:type="dxa"/>
          </w:tblCellMar>
        </w:tblPrEx>
        <w:trPr>
          <w:trHeight w:val="253"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snapToGrid w:val="0"/>
                <w:color w:val="000000"/>
                <w:kern w:val="0"/>
                <w:sz w:val="21"/>
                <w:szCs w:val="21"/>
                <w:u w:val="none"/>
                <w:lang w:val="en-US" w:eastAsia="zh-CN" w:bidi="ar"/>
              </w:rPr>
              <w:t>3</w:t>
            </w:r>
          </w:p>
        </w:tc>
        <w:tc>
          <w:tcPr>
            <w:tcW w:w="1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snapToGrid w:val="0"/>
                <w:color w:val="000000"/>
                <w:kern w:val="0"/>
                <w:sz w:val="18"/>
                <w:szCs w:val="18"/>
                <w:u w:val="none"/>
                <w:lang w:val="en-US" w:eastAsia="zh-CN" w:bidi="ar"/>
              </w:rPr>
              <w:t>双门磁力锁（通用门锁）</w:t>
            </w:r>
          </w:p>
        </w:tc>
        <w:tc>
          <w:tcPr>
            <w:tcW w:w="1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snapToGrid w:val="0"/>
                <w:color w:val="000000"/>
                <w:kern w:val="0"/>
                <w:sz w:val="22"/>
                <w:szCs w:val="22"/>
                <w:u w:val="none"/>
                <w:lang w:val="en-US" w:eastAsia="zh-CN" w:bidi="ar"/>
              </w:rPr>
              <w:t>DH-ASF280BL</w:t>
            </w:r>
          </w:p>
        </w:tc>
        <w:tc>
          <w:tcPr>
            <w:tcW w:w="14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280</w:t>
            </w:r>
            <w:r>
              <w:rPr>
                <w:rFonts w:hint="eastAsia" w:ascii="宋体" w:hAnsi="宋体" w:cs="宋体"/>
                <w:i w:val="0"/>
                <w:iCs w:val="0"/>
                <w:snapToGrid w:val="0"/>
                <w:color w:val="000000"/>
                <w:kern w:val="0"/>
                <w:sz w:val="22"/>
                <w:szCs w:val="22"/>
                <w:u w:val="none"/>
                <w:lang w:val="en-US" w:eastAsia="zh-CN" w:bidi="ar"/>
              </w:rPr>
              <w:t>元</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textAlignment w:val="center"/>
              <w:rPr>
                <w:rFonts w:hint="eastAsia" w:ascii="宋体" w:hAnsi="宋体" w:eastAsia="宋体" w:cs="宋体"/>
                <w:i w:val="0"/>
                <w:snapToGrid w:val="0"/>
                <w:color w:val="000000"/>
                <w:kern w:val="0"/>
                <w:sz w:val="22"/>
                <w:szCs w:val="22"/>
                <w:u w:val="none"/>
                <w:lang w:val="en-US" w:eastAsia="zh-CN" w:bidi="ar"/>
              </w:rPr>
            </w:pPr>
            <w:r>
              <w:rPr>
                <w:rFonts w:hint="eastAsia" w:ascii="宋体" w:hAnsi="宋体"/>
                <w:color w:val="000000"/>
                <w:sz w:val="21"/>
                <w:szCs w:val="21"/>
                <w:lang w:bidi="ar"/>
              </w:rPr>
              <w:t>37台</w:t>
            </w:r>
          </w:p>
        </w:tc>
        <w:tc>
          <w:tcPr>
            <w:tcW w:w="2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10360</w:t>
            </w:r>
            <w:r>
              <w:rPr>
                <w:rFonts w:hint="eastAsia" w:ascii="宋体" w:hAnsi="宋体" w:cs="宋体"/>
                <w:i w:val="0"/>
                <w:iCs w:val="0"/>
                <w:snapToGrid w:val="0"/>
                <w:color w:val="000000"/>
                <w:kern w:val="0"/>
                <w:sz w:val="22"/>
                <w:szCs w:val="22"/>
                <w:u w:val="none"/>
                <w:lang w:val="en-US" w:eastAsia="zh-CN" w:bidi="ar"/>
              </w:rPr>
              <w:t>元</w:t>
            </w:r>
          </w:p>
        </w:tc>
      </w:tr>
      <w:tr>
        <w:tblPrEx>
          <w:tblLayout w:type="fixed"/>
          <w:tblCellMar>
            <w:top w:w="0" w:type="dxa"/>
            <w:left w:w="0" w:type="dxa"/>
            <w:bottom w:w="0" w:type="dxa"/>
            <w:right w:w="0" w:type="dxa"/>
          </w:tblCellMar>
        </w:tblPrEx>
        <w:trPr>
          <w:trHeight w:val="274"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snapToGrid w:val="0"/>
                <w:color w:val="000000"/>
                <w:kern w:val="0"/>
                <w:sz w:val="24"/>
                <w:szCs w:val="24"/>
                <w:u w:val="none"/>
                <w:lang w:val="en-US" w:eastAsia="zh-CN" w:bidi="ar"/>
              </w:rPr>
              <w:t>4</w:t>
            </w:r>
          </w:p>
        </w:tc>
        <w:tc>
          <w:tcPr>
            <w:tcW w:w="1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snapToGrid w:val="0"/>
                <w:color w:val="000000"/>
                <w:kern w:val="0"/>
                <w:sz w:val="18"/>
                <w:szCs w:val="18"/>
                <w:u w:val="none"/>
                <w:lang w:val="en-US" w:eastAsia="zh-CN" w:bidi="ar"/>
              </w:rPr>
              <w:t>开门按钮</w:t>
            </w:r>
          </w:p>
        </w:tc>
        <w:tc>
          <w:tcPr>
            <w:tcW w:w="1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snapToGrid w:val="0"/>
                <w:color w:val="000000"/>
                <w:kern w:val="0"/>
                <w:sz w:val="22"/>
                <w:szCs w:val="22"/>
                <w:u w:val="none"/>
                <w:lang w:val="en-US" w:eastAsia="zh-CN" w:bidi="ar"/>
              </w:rPr>
              <w:t>国标</w:t>
            </w:r>
          </w:p>
        </w:tc>
        <w:tc>
          <w:tcPr>
            <w:tcW w:w="14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w:t>
            </w:r>
            <w:r>
              <w:rPr>
                <w:rFonts w:hint="eastAsia" w:ascii="宋体" w:hAnsi="宋体" w:cs="宋体"/>
                <w:i w:val="0"/>
                <w:iCs w:val="0"/>
                <w:snapToGrid w:val="0"/>
                <w:color w:val="000000"/>
                <w:kern w:val="0"/>
                <w:sz w:val="22"/>
                <w:szCs w:val="22"/>
                <w:u w:val="none"/>
                <w:lang w:val="en-US" w:eastAsia="zh-CN" w:bidi="ar"/>
              </w:rPr>
              <w:t>元</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textAlignment w:val="center"/>
              <w:rPr>
                <w:rFonts w:hint="eastAsia" w:ascii="宋体" w:hAnsi="宋体" w:eastAsia="宋体" w:cs="宋体"/>
                <w:i w:val="0"/>
                <w:snapToGrid w:val="0"/>
                <w:color w:val="000000"/>
                <w:kern w:val="0"/>
                <w:sz w:val="22"/>
                <w:szCs w:val="22"/>
                <w:u w:val="none"/>
                <w:lang w:val="en-US" w:eastAsia="zh-CN" w:bidi="ar"/>
              </w:rPr>
            </w:pPr>
            <w:r>
              <w:rPr>
                <w:rFonts w:hint="eastAsia" w:ascii="宋体" w:hAnsi="宋体"/>
                <w:color w:val="000000"/>
                <w:sz w:val="21"/>
                <w:szCs w:val="21"/>
                <w:lang w:bidi="ar"/>
              </w:rPr>
              <w:t>37个</w:t>
            </w:r>
          </w:p>
        </w:tc>
        <w:tc>
          <w:tcPr>
            <w:tcW w:w="2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370</w:t>
            </w:r>
            <w:r>
              <w:rPr>
                <w:rFonts w:hint="eastAsia" w:ascii="宋体" w:hAnsi="宋体" w:cs="宋体"/>
                <w:i w:val="0"/>
                <w:iCs w:val="0"/>
                <w:snapToGrid w:val="0"/>
                <w:color w:val="000000"/>
                <w:kern w:val="0"/>
                <w:sz w:val="22"/>
                <w:szCs w:val="22"/>
                <w:u w:val="none"/>
                <w:lang w:val="en-US" w:eastAsia="zh-CN" w:bidi="ar"/>
              </w:rPr>
              <w:t>元</w:t>
            </w:r>
          </w:p>
        </w:tc>
      </w:tr>
      <w:tr>
        <w:tblPrEx>
          <w:tblLayout w:type="fixed"/>
          <w:tblCellMar>
            <w:top w:w="0" w:type="dxa"/>
            <w:left w:w="0" w:type="dxa"/>
            <w:bottom w:w="0" w:type="dxa"/>
            <w:right w:w="0" w:type="dxa"/>
          </w:tblCellMar>
        </w:tblPrEx>
        <w:trPr>
          <w:trHeight w:val="253"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snapToGrid w:val="0"/>
                <w:color w:val="000000"/>
                <w:kern w:val="0"/>
                <w:sz w:val="21"/>
                <w:szCs w:val="21"/>
                <w:u w:val="none"/>
                <w:lang w:val="en-US" w:eastAsia="zh-CN" w:bidi="ar"/>
              </w:rPr>
              <w:t>5</w:t>
            </w:r>
          </w:p>
        </w:tc>
        <w:tc>
          <w:tcPr>
            <w:tcW w:w="1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snapToGrid w:val="0"/>
                <w:color w:val="000000"/>
                <w:kern w:val="0"/>
                <w:sz w:val="18"/>
                <w:szCs w:val="18"/>
                <w:u w:val="none"/>
                <w:lang w:val="en-US" w:eastAsia="zh-CN" w:bidi="ar"/>
              </w:rPr>
              <w:t>轿内分层型控制器</w:t>
            </w:r>
          </w:p>
        </w:tc>
        <w:tc>
          <w:tcPr>
            <w:tcW w:w="1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snapToGrid w:val="0"/>
                <w:color w:val="000000"/>
                <w:kern w:val="0"/>
                <w:sz w:val="22"/>
                <w:szCs w:val="22"/>
                <w:u w:val="none"/>
                <w:lang w:val="en-US" w:eastAsia="zh-CN" w:bidi="ar"/>
              </w:rPr>
              <w:t>DH-ECC-16F</w:t>
            </w:r>
          </w:p>
        </w:tc>
        <w:tc>
          <w:tcPr>
            <w:tcW w:w="14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1710</w:t>
            </w:r>
            <w:r>
              <w:rPr>
                <w:rFonts w:hint="eastAsia" w:ascii="宋体" w:hAnsi="宋体" w:cs="宋体"/>
                <w:i w:val="0"/>
                <w:iCs w:val="0"/>
                <w:snapToGrid w:val="0"/>
                <w:color w:val="000000"/>
                <w:kern w:val="0"/>
                <w:sz w:val="22"/>
                <w:szCs w:val="22"/>
                <w:u w:val="none"/>
                <w:lang w:val="en-US" w:eastAsia="zh-CN" w:bidi="ar"/>
              </w:rPr>
              <w:t>元</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textAlignment w:val="center"/>
              <w:rPr>
                <w:rFonts w:hint="eastAsia" w:ascii="宋体" w:hAnsi="宋体" w:eastAsia="宋体" w:cs="宋体"/>
                <w:i w:val="0"/>
                <w:snapToGrid w:val="0"/>
                <w:color w:val="000000"/>
                <w:kern w:val="0"/>
                <w:sz w:val="22"/>
                <w:szCs w:val="22"/>
                <w:u w:val="none"/>
                <w:lang w:val="en-US" w:eastAsia="zh-CN" w:bidi="ar"/>
              </w:rPr>
            </w:pPr>
            <w:r>
              <w:rPr>
                <w:rFonts w:hint="eastAsia" w:ascii="宋体" w:hAnsi="宋体"/>
                <w:color w:val="000000"/>
                <w:sz w:val="21"/>
                <w:szCs w:val="21"/>
                <w:lang w:bidi="ar"/>
              </w:rPr>
              <w:t>3台</w:t>
            </w:r>
          </w:p>
        </w:tc>
        <w:tc>
          <w:tcPr>
            <w:tcW w:w="2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5130</w:t>
            </w:r>
            <w:r>
              <w:rPr>
                <w:rFonts w:hint="eastAsia" w:ascii="宋体" w:hAnsi="宋体" w:cs="宋体"/>
                <w:i w:val="0"/>
                <w:iCs w:val="0"/>
                <w:snapToGrid w:val="0"/>
                <w:color w:val="000000"/>
                <w:kern w:val="0"/>
                <w:sz w:val="22"/>
                <w:szCs w:val="22"/>
                <w:u w:val="none"/>
                <w:lang w:val="en-US" w:eastAsia="zh-CN" w:bidi="ar"/>
              </w:rPr>
              <w:t>元</w:t>
            </w:r>
          </w:p>
        </w:tc>
      </w:tr>
      <w:tr>
        <w:tblPrEx>
          <w:tblLayout w:type="fixed"/>
          <w:tblCellMar>
            <w:top w:w="0" w:type="dxa"/>
            <w:left w:w="0" w:type="dxa"/>
            <w:bottom w:w="0" w:type="dxa"/>
            <w:right w:w="0" w:type="dxa"/>
          </w:tblCellMar>
        </w:tblPrEx>
        <w:trPr>
          <w:trHeight w:val="253"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snapToGrid w:val="0"/>
                <w:color w:val="000000"/>
                <w:kern w:val="0"/>
                <w:sz w:val="21"/>
                <w:szCs w:val="21"/>
                <w:u w:val="none"/>
                <w:lang w:val="en-US" w:eastAsia="zh-CN" w:bidi="ar"/>
              </w:rPr>
              <w:t>6</w:t>
            </w:r>
          </w:p>
        </w:tc>
        <w:tc>
          <w:tcPr>
            <w:tcW w:w="1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snapToGrid w:val="0"/>
                <w:color w:val="000000"/>
                <w:kern w:val="0"/>
                <w:sz w:val="18"/>
                <w:szCs w:val="18"/>
                <w:u w:val="none"/>
                <w:lang w:val="en-US" w:eastAsia="zh-CN" w:bidi="ar"/>
              </w:rPr>
              <w:t>梯控联动模块</w:t>
            </w:r>
          </w:p>
        </w:tc>
        <w:tc>
          <w:tcPr>
            <w:tcW w:w="1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snapToGrid w:val="0"/>
                <w:color w:val="000000"/>
                <w:kern w:val="0"/>
                <w:sz w:val="22"/>
                <w:szCs w:val="22"/>
                <w:u w:val="none"/>
                <w:lang w:val="en-US" w:eastAsia="zh-CN" w:bidi="ar"/>
              </w:rPr>
              <w:t>DH-ECD-02M</w:t>
            </w:r>
          </w:p>
        </w:tc>
        <w:tc>
          <w:tcPr>
            <w:tcW w:w="14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330</w:t>
            </w:r>
            <w:r>
              <w:rPr>
                <w:rFonts w:hint="eastAsia" w:ascii="宋体" w:hAnsi="宋体" w:cs="宋体"/>
                <w:i w:val="0"/>
                <w:iCs w:val="0"/>
                <w:snapToGrid w:val="0"/>
                <w:color w:val="000000"/>
                <w:kern w:val="0"/>
                <w:sz w:val="22"/>
                <w:szCs w:val="22"/>
                <w:u w:val="none"/>
                <w:lang w:val="en-US" w:eastAsia="zh-CN" w:bidi="ar"/>
              </w:rPr>
              <w:t>元</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textAlignment w:val="center"/>
              <w:rPr>
                <w:rFonts w:hint="eastAsia" w:ascii="宋体" w:hAnsi="宋体" w:eastAsia="宋体" w:cs="宋体"/>
                <w:i w:val="0"/>
                <w:snapToGrid w:val="0"/>
                <w:color w:val="000000"/>
                <w:kern w:val="0"/>
                <w:sz w:val="22"/>
                <w:szCs w:val="22"/>
                <w:u w:val="none"/>
                <w:lang w:val="en-US" w:eastAsia="zh-CN" w:bidi="ar"/>
              </w:rPr>
            </w:pPr>
            <w:r>
              <w:rPr>
                <w:rFonts w:hint="eastAsia" w:ascii="宋体" w:hAnsi="宋体"/>
                <w:color w:val="000000"/>
                <w:sz w:val="21"/>
                <w:szCs w:val="21"/>
                <w:lang w:bidi="ar"/>
              </w:rPr>
              <w:t>3个</w:t>
            </w:r>
          </w:p>
        </w:tc>
        <w:tc>
          <w:tcPr>
            <w:tcW w:w="2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990</w:t>
            </w:r>
            <w:r>
              <w:rPr>
                <w:rFonts w:hint="eastAsia" w:ascii="宋体" w:hAnsi="宋体" w:cs="宋体"/>
                <w:i w:val="0"/>
                <w:iCs w:val="0"/>
                <w:snapToGrid w:val="0"/>
                <w:color w:val="000000"/>
                <w:kern w:val="0"/>
                <w:sz w:val="22"/>
                <w:szCs w:val="22"/>
                <w:u w:val="none"/>
                <w:lang w:val="en-US" w:eastAsia="zh-CN" w:bidi="ar"/>
              </w:rPr>
              <w:t>元</w:t>
            </w:r>
          </w:p>
        </w:tc>
      </w:tr>
      <w:tr>
        <w:tblPrEx>
          <w:tblLayout w:type="fixed"/>
          <w:tblCellMar>
            <w:top w:w="0" w:type="dxa"/>
            <w:left w:w="0" w:type="dxa"/>
            <w:bottom w:w="0" w:type="dxa"/>
            <w:right w:w="0" w:type="dxa"/>
          </w:tblCellMar>
        </w:tblPrEx>
        <w:trPr>
          <w:trHeight w:val="253"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snapToGrid w:val="0"/>
                <w:color w:val="000000"/>
                <w:kern w:val="0"/>
                <w:sz w:val="21"/>
                <w:szCs w:val="21"/>
                <w:u w:val="none"/>
                <w:lang w:val="en-US" w:eastAsia="zh-CN" w:bidi="ar"/>
              </w:rPr>
              <w:t>7</w:t>
            </w:r>
          </w:p>
        </w:tc>
        <w:tc>
          <w:tcPr>
            <w:tcW w:w="1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snapToGrid w:val="0"/>
                <w:color w:val="000000"/>
                <w:kern w:val="0"/>
                <w:sz w:val="18"/>
                <w:szCs w:val="18"/>
                <w:u w:val="none"/>
                <w:lang w:val="en-US" w:eastAsia="zh-CN" w:bidi="ar"/>
              </w:rPr>
              <w:t>梯控门禁开关电源</w:t>
            </w:r>
          </w:p>
        </w:tc>
        <w:tc>
          <w:tcPr>
            <w:tcW w:w="1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snapToGrid w:val="0"/>
                <w:color w:val="000000"/>
                <w:kern w:val="0"/>
                <w:sz w:val="22"/>
                <w:szCs w:val="22"/>
                <w:u w:val="none"/>
                <w:lang w:val="en-US" w:eastAsia="zh-CN" w:bidi="ar"/>
              </w:rPr>
              <w:t>国标</w:t>
            </w:r>
          </w:p>
        </w:tc>
        <w:tc>
          <w:tcPr>
            <w:tcW w:w="14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90</w:t>
            </w:r>
            <w:r>
              <w:rPr>
                <w:rFonts w:hint="eastAsia" w:ascii="宋体" w:hAnsi="宋体" w:cs="宋体"/>
                <w:i w:val="0"/>
                <w:iCs w:val="0"/>
                <w:snapToGrid w:val="0"/>
                <w:color w:val="000000"/>
                <w:kern w:val="0"/>
                <w:sz w:val="22"/>
                <w:szCs w:val="22"/>
                <w:u w:val="none"/>
                <w:lang w:val="en-US" w:eastAsia="zh-CN" w:bidi="ar"/>
              </w:rPr>
              <w:t>元</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textAlignment w:val="center"/>
              <w:rPr>
                <w:rFonts w:hint="eastAsia" w:ascii="宋体" w:hAnsi="宋体" w:eastAsia="宋体" w:cs="宋体"/>
                <w:i w:val="0"/>
                <w:snapToGrid w:val="0"/>
                <w:color w:val="000000"/>
                <w:kern w:val="0"/>
                <w:sz w:val="22"/>
                <w:szCs w:val="22"/>
                <w:u w:val="none"/>
                <w:lang w:val="en-US" w:eastAsia="zh-CN" w:bidi="ar"/>
              </w:rPr>
            </w:pPr>
            <w:r>
              <w:rPr>
                <w:rFonts w:hint="eastAsia" w:ascii="宋体" w:hAnsi="宋体"/>
                <w:color w:val="000000"/>
                <w:sz w:val="21"/>
                <w:szCs w:val="21"/>
                <w:lang w:bidi="ar"/>
              </w:rPr>
              <w:t>3</w:t>
            </w:r>
            <w:r>
              <w:rPr>
                <w:rFonts w:hint="eastAsia" w:ascii="宋体" w:hAnsi="宋体"/>
                <w:color w:val="000000"/>
                <w:sz w:val="21"/>
                <w:szCs w:val="21"/>
              </w:rPr>
              <w:t>个</w:t>
            </w:r>
          </w:p>
        </w:tc>
        <w:tc>
          <w:tcPr>
            <w:tcW w:w="2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270</w:t>
            </w:r>
            <w:r>
              <w:rPr>
                <w:rFonts w:hint="eastAsia" w:ascii="宋体" w:hAnsi="宋体" w:cs="宋体"/>
                <w:i w:val="0"/>
                <w:iCs w:val="0"/>
                <w:snapToGrid w:val="0"/>
                <w:color w:val="000000"/>
                <w:kern w:val="0"/>
                <w:sz w:val="22"/>
                <w:szCs w:val="22"/>
                <w:u w:val="none"/>
                <w:lang w:val="en-US" w:eastAsia="zh-CN" w:bidi="ar"/>
              </w:rPr>
              <w:t>元</w:t>
            </w:r>
          </w:p>
        </w:tc>
      </w:tr>
      <w:tr>
        <w:tblPrEx>
          <w:tblLayout w:type="fixed"/>
          <w:tblCellMar>
            <w:top w:w="0" w:type="dxa"/>
            <w:left w:w="0" w:type="dxa"/>
            <w:bottom w:w="0" w:type="dxa"/>
            <w:right w:w="0" w:type="dxa"/>
          </w:tblCellMar>
        </w:tblPrEx>
        <w:trPr>
          <w:trHeight w:val="253"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snapToGrid w:val="0"/>
                <w:color w:val="000000"/>
                <w:kern w:val="0"/>
                <w:sz w:val="21"/>
                <w:szCs w:val="21"/>
                <w:u w:val="none"/>
                <w:lang w:val="en-US" w:eastAsia="zh-CN" w:bidi="ar"/>
              </w:rPr>
              <w:t>8</w:t>
            </w:r>
          </w:p>
        </w:tc>
        <w:tc>
          <w:tcPr>
            <w:tcW w:w="1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snapToGrid w:val="0"/>
                <w:color w:val="000000"/>
                <w:kern w:val="0"/>
                <w:sz w:val="18"/>
                <w:szCs w:val="18"/>
                <w:u w:val="none"/>
                <w:lang w:val="en-US" w:eastAsia="zh-CN" w:bidi="ar"/>
              </w:rPr>
              <w:t>梯控人脸识别一体机</w:t>
            </w:r>
          </w:p>
        </w:tc>
        <w:tc>
          <w:tcPr>
            <w:tcW w:w="1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snapToGrid w:val="0"/>
                <w:color w:val="000000"/>
                <w:kern w:val="0"/>
                <w:sz w:val="22"/>
                <w:szCs w:val="22"/>
                <w:u w:val="none"/>
                <w:lang w:val="en-US" w:eastAsia="zh-CN" w:bidi="ar"/>
              </w:rPr>
              <w:t>DH-ASI7215X-MW</w:t>
            </w:r>
          </w:p>
        </w:tc>
        <w:tc>
          <w:tcPr>
            <w:tcW w:w="14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4870</w:t>
            </w:r>
            <w:r>
              <w:rPr>
                <w:rFonts w:hint="eastAsia" w:ascii="宋体" w:hAnsi="宋体" w:cs="宋体"/>
                <w:i w:val="0"/>
                <w:iCs w:val="0"/>
                <w:snapToGrid w:val="0"/>
                <w:color w:val="000000"/>
                <w:kern w:val="0"/>
                <w:sz w:val="22"/>
                <w:szCs w:val="22"/>
                <w:u w:val="none"/>
                <w:lang w:val="en-US" w:eastAsia="zh-CN" w:bidi="ar"/>
              </w:rPr>
              <w:t>元</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textAlignment w:val="center"/>
              <w:rPr>
                <w:rFonts w:hint="eastAsia" w:ascii="宋体" w:hAnsi="宋体" w:eastAsia="宋体" w:cs="宋体"/>
                <w:i w:val="0"/>
                <w:snapToGrid w:val="0"/>
                <w:color w:val="000000"/>
                <w:kern w:val="0"/>
                <w:sz w:val="22"/>
                <w:szCs w:val="22"/>
                <w:u w:val="none"/>
                <w:lang w:val="en-US" w:eastAsia="zh-CN" w:bidi="ar"/>
              </w:rPr>
            </w:pPr>
            <w:r>
              <w:rPr>
                <w:rFonts w:hint="eastAsia" w:ascii="宋体" w:hAnsi="宋体"/>
                <w:color w:val="000000"/>
                <w:sz w:val="21"/>
                <w:szCs w:val="21"/>
                <w:lang w:bidi="ar"/>
              </w:rPr>
              <w:t>3台</w:t>
            </w:r>
          </w:p>
        </w:tc>
        <w:tc>
          <w:tcPr>
            <w:tcW w:w="2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14610</w:t>
            </w:r>
            <w:r>
              <w:rPr>
                <w:rFonts w:hint="eastAsia" w:ascii="宋体" w:hAnsi="宋体" w:cs="宋体"/>
                <w:i w:val="0"/>
                <w:iCs w:val="0"/>
                <w:snapToGrid w:val="0"/>
                <w:color w:val="000000"/>
                <w:kern w:val="0"/>
                <w:sz w:val="22"/>
                <w:szCs w:val="22"/>
                <w:u w:val="none"/>
                <w:lang w:val="en-US" w:eastAsia="zh-CN" w:bidi="ar"/>
              </w:rPr>
              <w:t>元</w:t>
            </w:r>
          </w:p>
        </w:tc>
      </w:tr>
      <w:tr>
        <w:tblPrEx>
          <w:tblLayout w:type="fixed"/>
          <w:tblCellMar>
            <w:top w:w="0" w:type="dxa"/>
            <w:left w:w="0" w:type="dxa"/>
            <w:bottom w:w="0" w:type="dxa"/>
            <w:right w:w="0" w:type="dxa"/>
          </w:tblCellMar>
        </w:tblPrEx>
        <w:trPr>
          <w:trHeight w:val="485"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snapToGrid w:val="0"/>
                <w:color w:val="000000"/>
                <w:kern w:val="0"/>
                <w:sz w:val="21"/>
                <w:szCs w:val="21"/>
                <w:u w:val="none"/>
                <w:lang w:val="en-US" w:eastAsia="zh-CN" w:bidi="ar"/>
              </w:rPr>
              <w:t>9</w:t>
            </w:r>
          </w:p>
        </w:tc>
        <w:tc>
          <w:tcPr>
            <w:tcW w:w="1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snapToGrid w:val="0"/>
                <w:color w:val="000000"/>
                <w:kern w:val="0"/>
                <w:sz w:val="18"/>
                <w:szCs w:val="18"/>
                <w:u w:val="none"/>
                <w:lang w:val="en-US" w:eastAsia="zh-CN" w:bidi="ar"/>
              </w:rPr>
              <w:t>非法入侵检测摄像机（彩色半球摄像机）</w:t>
            </w:r>
          </w:p>
        </w:tc>
        <w:tc>
          <w:tcPr>
            <w:tcW w:w="1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snapToGrid w:val="0"/>
                <w:color w:val="000000"/>
                <w:kern w:val="0"/>
                <w:sz w:val="22"/>
                <w:szCs w:val="22"/>
                <w:u w:val="none"/>
                <w:lang w:val="en-US" w:eastAsia="zh-CN" w:bidi="ar"/>
              </w:rPr>
              <w:t>DH-IPC-HDBW5443R1-YL-PV-AS</w:t>
            </w:r>
          </w:p>
        </w:tc>
        <w:tc>
          <w:tcPr>
            <w:tcW w:w="14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750</w:t>
            </w:r>
            <w:r>
              <w:rPr>
                <w:rFonts w:hint="eastAsia" w:ascii="宋体" w:hAnsi="宋体" w:cs="宋体"/>
                <w:i w:val="0"/>
                <w:iCs w:val="0"/>
                <w:snapToGrid w:val="0"/>
                <w:color w:val="000000"/>
                <w:kern w:val="0"/>
                <w:sz w:val="22"/>
                <w:szCs w:val="22"/>
                <w:u w:val="none"/>
                <w:lang w:val="en-US" w:eastAsia="zh-CN" w:bidi="ar"/>
              </w:rPr>
              <w:t>元</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textAlignment w:val="center"/>
              <w:rPr>
                <w:rFonts w:hint="eastAsia" w:ascii="宋体" w:hAnsi="宋体" w:eastAsia="宋体" w:cs="宋体"/>
                <w:i w:val="0"/>
                <w:snapToGrid w:val="0"/>
                <w:color w:val="000000"/>
                <w:kern w:val="0"/>
                <w:sz w:val="22"/>
                <w:szCs w:val="22"/>
                <w:u w:val="none"/>
                <w:lang w:val="en-US" w:eastAsia="zh-CN" w:bidi="ar"/>
              </w:rPr>
            </w:pPr>
            <w:r>
              <w:rPr>
                <w:rFonts w:hint="eastAsia" w:ascii="宋体" w:hAnsi="宋体"/>
                <w:color w:val="000000"/>
                <w:sz w:val="21"/>
                <w:szCs w:val="21"/>
                <w:lang w:bidi="ar"/>
              </w:rPr>
              <w:t>38台</w:t>
            </w:r>
          </w:p>
        </w:tc>
        <w:tc>
          <w:tcPr>
            <w:tcW w:w="2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28500</w:t>
            </w:r>
            <w:r>
              <w:rPr>
                <w:rFonts w:hint="eastAsia" w:ascii="宋体" w:hAnsi="宋体" w:cs="宋体"/>
                <w:i w:val="0"/>
                <w:iCs w:val="0"/>
                <w:snapToGrid w:val="0"/>
                <w:color w:val="000000"/>
                <w:kern w:val="0"/>
                <w:sz w:val="22"/>
                <w:szCs w:val="22"/>
                <w:u w:val="none"/>
                <w:lang w:val="en-US" w:eastAsia="zh-CN" w:bidi="ar"/>
              </w:rPr>
              <w:t>元</w:t>
            </w:r>
          </w:p>
        </w:tc>
      </w:tr>
      <w:tr>
        <w:tblPrEx>
          <w:tblLayout w:type="fixed"/>
          <w:tblCellMar>
            <w:top w:w="0" w:type="dxa"/>
            <w:left w:w="0" w:type="dxa"/>
            <w:bottom w:w="0" w:type="dxa"/>
            <w:right w:w="0" w:type="dxa"/>
          </w:tblCellMar>
        </w:tblPrEx>
        <w:trPr>
          <w:trHeight w:val="253"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snapToGrid w:val="0"/>
                <w:color w:val="000000"/>
                <w:kern w:val="0"/>
                <w:sz w:val="21"/>
                <w:szCs w:val="21"/>
                <w:u w:val="none"/>
                <w:lang w:val="en-US" w:eastAsia="zh-CN" w:bidi="ar"/>
              </w:rPr>
              <w:t>10</w:t>
            </w:r>
          </w:p>
        </w:tc>
        <w:tc>
          <w:tcPr>
            <w:tcW w:w="1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snapToGrid w:val="0"/>
                <w:color w:val="000000"/>
                <w:kern w:val="0"/>
                <w:sz w:val="18"/>
                <w:szCs w:val="18"/>
                <w:u w:val="none"/>
                <w:lang w:val="en-US" w:eastAsia="zh-CN" w:bidi="ar"/>
              </w:rPr>
              <w:t>8口交换机</w:t>
            </w:r>
          </w:p>
        </w:tc>
        <w:tc>
          <w:tcPr>
            <w:tcW w:w="1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snapToGrid w:val="0"/>
                <w:color w:val="000000"/>
                <w:kern w:val="0"/>
                <w:sz w:val="22"/>
                <w:szCs w:val="22"/>
                <w:u w:val="none"/>
                <w:lang w:val="en-US" w:eastAsia="zh-CN" w:bidi="ar"/>
              </w:rPr>
              <w:t>GNT-P1008G6</w:t>
            </w:r>
          </w:p>
        </w:tc>
        <w:tc>
          <w:tcPr>
            <w:tcW w:w="14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155</w:t>
            </w:r>
            <w:r>
              <w:rPr>
                <w:rFonts w:hint="eastAsia" w:ascii="宋体" w:hAnsi="宋体" w:cs="宋体"/>
                <w:i w:val="0"/>
                <w:iCs w:val="0"/>
                <w:snapToGrid w:val="0"/>
                <w:color w:val="000000"/>
                <w:kern w:val="0"/>
                <w:sz w:val="22"/>
                <w:szCs w:val="22"/>
                <w:u w:val="none"/>
                <w:lang w:val="en-US" w:eastAsia="zh-CN" w:bidi="ar"/>
              </w:rPr>
              <w:t>元</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textAlignment w:val="center"/>
              <w:rPr>
                <w:rFonts w:hint="eastAsia" w:ascii="宋体" w:hAnsi="宋体" w:eastAsia="宋体" w:cs="宋体"/>
                <w:i w:val="0"/>
                <w:snapToGrid w:val="0"/>
                <w:color w:val="000000"/>
                <w:kern w:val="0"/>
                <w:sz w:val="22"/>
                <w:szCs w:val="22"/>
                <w:u w:val="none"/>
                <w:lang w:val="en-US" w:eastAsia="zh-CN" w:bidi="ar"/>
              </w:rPr>
            </w:pPr>
            <w:r>
              <w:rPr>
                <w:rFonts w:hint="eastAsia" w:ascii="宋体" w:hAnsi="宋体"/>
                <w:color w:val="000000"/>
                <w:sz w:val="21"/>
                <w:szCs w:val="21"/>
                <w:lang w:bidi="ar"/>
              </w:rPr>
              <w:t>2台</w:t>
            </w:r>
          </w:p>
        </w:tc>
        <w:tc>
          <w:tcPr>
            <w:tcW w:w="2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310</w:t>
            </w:r>
            <w:r>
              <w:rPr>
                <w:rFonts w:hint="eastAsia" w:ascii="宋体" w:hAnsi="宋体" w:cs="宋体"/>
                <w:i w:val="0"/>
                <w:iCs w:val="0"/>
                <w:snapToGrid w:val="0"/>
                <w:color w:val="000000"/>
                <w:kern w:val="0"/>
                <w:sz w:val="22"/>
                <w:szCs w:val="22"/>
                <w:u w:val="none"/>
                <w:lang w:val="en-US" w:eastAsia="zh-CN" w:bidi="ar"/>
              </w:rPr>
              <w:t>元</w:t>
            </w:r>
          </w:p>
        </w:tc>
      </w:tr>
      <w:tr>
        <w:tblPrEx>
          <w:tblLayout w:type="fixed"/>
          <w:tblCellMar>
            <w:top w:w="0" w:type="dxa"/>
            <w:left w:w="0" w:type="dxa"/>
            <w:bottom w:w="0" w:type="dxa"/>
            <w:right w:w="0" w:type="dxa"/>
          </w:tblCellMar>
        </w:tblPrEx>
        <w:trPr>
          <w:trHeight w:val="253"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snapToGrid w:val="0"/>
                <w:color w:val="000000"/>
                <w:kern w:val="0"/>
                <w:sz w:val="21"/>
                <w:szCs w:val="21"/>
                <w:u w:val="none"/>
                <w:lang w:val="en-US" w:eastAsia="zh-CN" w:bidi="ar"/>
              </w:rPr>
              <w:t>11</w:t>
            </w:r>
          </w:p>
        </w:tc>
        <w:tc>
          <w:tcPr>
            <w:tcW w:w="1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snapToGrid w:val="0"/>
                <w:color w:val="000000"/>
                <w:kern w:val="0"/>
                <w:sz w:val="18"/>
                <w:szCs w:val="18"/>
                <w:u w:val="none"/>
                <w:lang w:val="en-US" w:eastAsia="zh-CN" w:bidi="ar"/>
              </w:rPr>
              <w:t>PoE交换机</w:t>
            </w:r>
          </w:p>
        </w:tc>
        <w:tc>
          <w:tcPr>
            <w:tcW w:w="1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snapToGrid w:val="0"/>
                <w:color w:val="000000"/>
                <w:kern w:val="0"/>
                <w:sz w:val="22"/>
                <w:szCs w:val="22"/>
                <w:u w:val="none"/>
                <w:lang w:val="en-US" w:eastAsia="zh-CN" w:bidi="ar"/>
              </w:rPr>
              <w:t>GNT-P1026F6</w:t>
            </w:r>
          </w:p>
        </w:tc>
        <w:tc>
          <w:tcPr>
            <w:tcW w:w="14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1850</w:t>
            </w:r>
            <w:r>
              <w:rPr>
                <w:rFonts w:hint="eastAsia" w:ascii="宋体" w:hAnsi="宋体" w:cs="宋体"/>
                <w:i w:val="0"/>
                <w:iCs w:val="0"/>
                <w:snapToGrid w:val="0"/>
                <w:color w:val="000000"/>
                <w:kern w:val="0"/>
                <w:sz w:val="22"/>
                <w:szCs w:val="22"/>
                <w:u w:val="none"/>
                <w:lang w:val="en-US" w:eastAsia="zh-CN" w:bidi="ar"/>
              </w:rPr>
              <w:t>元</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textAlignment w:val="center"/>
              <w:rPr>
                <w:rFonts w:hint="eastAsia" w:ascii="宋体" w:hAnsi="宋体" w:eastAsia="宋体" w:cs="宋体"/>
                <w:i w:val="0"/>
                <w:snapToGrid w:val="0"/>
                <w:color w:val="000000"/>
                <w:kern w:val="0"/>
                <w:sz w:val="22"/>
                <w:szCs w:val="22"/>
                <w:u w:val="none"/>
                <w:lang w:val="en-US" w:eastAsia="zh-CN" w:bidi="ar"/>
              </w:rPr>
            </w:pPr>
            <w:r>
              <w:rPr>
                <w:rFonts w:hint="eastAsia" w:ascii="宋体" w:hAnsi="宋体"/>
                <w:color w:val="000000"/>
                <w:sz w:val="21"/>
                <w:szCs w:val="21"/>
                <w:lang w:bidi="ar"/>
              </w:rPr>
              <w:t>5台</w:t>
            </w:r>
          </w:p>
        </w:tc>
        <w:tc>
          <w:tcPr>
            <w:tcW w:w="2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9250</w:t>
            </w:r>
            <w:r>
              <w:rPr>
                <w:rFonts w:hint="eastAsia" w:ascii="宋体" w:hAnsi="宋体" w:cs="宋体"/>
                <w:i w:val="0"/>
                <w:iCs w:val="0"/>
                <w:snapToGrid w:val="0"/>
                <w:color w:val="000000"/>
                <w:kern w:val="0"/>
                <w:sz w:val="22"/>
                <w:szCs w:val="22"/>
                <w:u w:val="none"/>
                <w:lang w:val="en-US" w:eastAsia="zh-CN" w:bidi="ar"/>
              </w:rPr>
              <w:t>元</w:t>
            </w:r>
          </w:p>
        </w:tc>
      </w:tr>
      <w:tr>
        <w:tblPrEx>
          <w:tblLayout w:type="fixed"/>
          <w:tblCellMar>
            <w:top w:w="0" w:type="dxa"/>
            <w:left w:w="0" w:type="dxa"/>
            <w:bottom w:w="0" w:type="dxa"/>
            <w:right w:w="0" w:type="dxa"/>
          </w:tblCellMar>
        </w:tblPrEx>
        <w:trPr>
          <w:trHeight w:val="253"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snapToGrid w:val="0"/>
                <w:color w:val="000000"/>
                <w:kern w:val="0"/>
                <w:sz w:val="21"/>
                <w:szCs w:val="21"/>
                <w:u w:val="none"/>
                <w:lang w:val="en-US" w:eastAsia="zh-CN" w:bidi="ar"/>
              </w:rPr>
              <w:t>12</w:t>
            </w:r>
          </w:p>
        </w:tc>
        <w:tc>
          <w:tcPr>
            <w:tcW w:w="1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snapToGrid w:val="0"/>
                <w:color w:val="000000"/>
                <w:kern w:val="0"/>
                <w:sz w:val="18"/>
                <w:szCs w:val="18"/>
                <w:u w:val="none"/>
                <w:lang w:val="en-US" w:eastAsia="zh-CN" w:bidi="ar"/>
              </w:rPr>
              <w:t>人员信息录入设备</w:t>
            </w:r>
          </w:p>
        </w:tc>
        <w:tc>
          <w:tcPr>
            <w:tcW w:w="1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snapToGrid w:val="0"/>
                <w:color w:val="000000"/>
                <w:kern w:val="0"/>
                <w:sz w:val="22"/>
                <w:szCs w:val="22"/>
                <w:u w:val="none"/>
                <w:lang w:val="en-US" w:eastAsia="zh-CN" w:bidi="ar"/>
              </w:rPr>
              <w:t>DH-ASHZ200A-W</w:t>
            </w:r>
          </w:p>
        </w:tc>
        <w:tc>
          <w:tcPr>
            <w:tcW w:w="14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1330</w:t>
            </w:r>
            <w:r>
              <w:rPr>
                <w:rFonts w:hint="eastAsia" w:ascii="宋体" w:hAnsi="宋体" w:cs="宋体"/>
                <w:i w:val="0"/>
                <w:iCs w:val="0"/>
                <w:snapToGrid w:val="0"/>
                <w:color w:val="000000"/>
                <w:kern w:val="0"/>
                <w:sz w:val="22"/>
                <w:szCs w:val="22"/>
                <w:u w:val="none"/>
                <w:lang w:val="en-US" w:eastAsia="zh-CN" w:bidi="ar"/>
              </w:rPr>
              <w:t>元</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textAlignment w:val="center"/>
              <w:rPr>
                <w:rFonts w:hint="eastAsia" w:ascii="宋体" w:hAnsi="宋体" w:eastAsia="宋体" w:cs="宋体"/>
                <w:i w:val="0"/>
                <w:snapToGrid w:val="0"/>
                <w:color w:val="000000"/>
                <w:kern w:val="0"/>
                <w:sz w:val="22"/>
                <w:szCs w:val="22"/>
                <w:u w:val="none"/>
                <w:lang w:val="en-US" w:eastAsia="zh-CN" w:bidi="ar"/>
              </w:rPr>
            </w:pPr>
            <w:r>
              <w:rPr>
                <w:rFonts w:hint="eastAsia" w:ascii="宋体" w:hAnsi="宋体"/>
                <w:color w:val="000000"/>
                <w:sz w:val="21"/>
                <w:szCs w:val="21"/>
                <w:lang w:bidi="ar"/>
              </w:rPr>
              <w:t>1台</w:t>
            </w:r>
          </w:p>
        </w:tc>
        <w:tc>
          <w:tcPr>
            <w:tcW w:w="2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1330</w:t>
            </w:r>
            <w:r>
              <w:rPr>
                <w:rFonts w:hint="eastAsia" w:ascii="宋体" w:hAnsi="宋体" w:cs="宋体"/>
                <w:i w:val="0"/>
                <w:iCs w:val="0"/>
                <w:snapToGrid w:val="0"/>
                <w:color w:val="000000"/>
                <w:kern w:val="0"/>
                <w:sz w:val="22"/>
                <w:szCs w:val="22"/>
                <w:u w:val="none"/>
                <w:lang w:val="en-US" w:eastAsia="zh-CN" w:bidi="ar"/>
              </w:rPr>
              <w:t>元</w:t>
            </w:r>
          </w:p>
        </w:tc>
      </w:tr>
      <w:tr>
        <w:tblPrEx>
          <w:tblLayout w:type="fixed"/>
          <w:tblCellMar>
            <w:top w:w="0" w:type="dxa"/>
            <w:left w:w="0" w:type="dxa"/>
            <w:bottom w:w="0" w:type="dxa"/>
            <w:right w:w="0" w:type="dxa"/>
          </w:tblCellMar>
        </w:tblPrEx>
        <w:trPr>
          <w:trHeight w:val="253"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snapToGrid w:val="0"/>
                <w:color w:val="000000"/>
                <w:kern w:val="0"/>
                <w:sz w:val="21"/>
                <w:szCs w:val="21"/>
                <w:u w:val="none"/>
                <w:lang w:val="en-US" w:eastAsia="zh-CN" w:bidi="ar"/>
              </w:rPr>
              <w:t>13</w:t>
            </w:r>
          </w:p>
        </w:tc>
        <w:tc>
          <w:tcPr>
            <w:tcW w:w="1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snapToGrid w:val="0"/>
                <w:color w:val="000000"/>
                <w:kern w:val="0"/>
                <w:sz w:val="18"/>
                <w:szCs w:val="18"/>
                <w:u w:val="none"/>
                <w:lang w:val="en-US" w:eastAsia="zh-CN" w:bidi="ar"/>
              </w:rPr>
              <w:t>硬盘录像机</w:t>
            </w:r>
          </w:p>
        </w:tc>
        <w:tc>
          <w:tcPr>
            <w:tcW w:w="1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snapToGrid w:val="0"/>
                <w:color w:val="000000"/>
                <w:kern w:val="0"/>
                <w:sz w:val="22"/>
                <w:szCs w:val="22"/>
                <w:u w:val="none"/>
                <w:lang w:val="en-US" w:eastAsia="zh-CN" w:bidi="ar"/>
              </w:rPr>
              <w:t xml:space="preserve">DH-NVR5064-4KS2 </w:t>
            </w:r>
          </w:p>
        </w:tc>
        <w:tc>
          <w:tcPr>
            <w:tcW w:w="14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4150</w:t>
            </w:r>
            <w:r>
              <w:rPr>
                <w:rFonts w:hint="eastAsia" w:ascii="宋体" w:hAnsi="宋体" w:cs="宋体"/>
                <w:i w:val="0"/>
                <w:iCs w:val="0"/>
                <w:snapToGrid w:val="0"/>
                <w:color w:val="000000"/>
                <w:kern w:val="0"/>
                <w:sz w:val="22"/>
                <w:szCs w:val="22"/>
                <w:u w:val="none"/>
                <w:lang w:val="en-US" w:eastAsia="zh-CN" w:bidi="ar"/>
              </w:rPr>
              <w:t>元</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textAlignment w:val="center"/>
              <w:rPr>
                <w:rFonts w:hint="eastAsia" w:ascii="宋体" w:hAnsi="宋体" w:eastAsia="宋体" w:cs="宋体"/>
                <w:i w:val="0"/>
                <w:snapToGrid w:val="0"/>
                <w:color w:val="000000"/>
                <w:kern w:val="0"/>
                <w:sz w:val="22"/>
                <w:szCs w:val="22"/>
                <w:u w:val="none"/>
                <w:lang w:val="en-US" w:eastAsia="zh-CN" w:bidi="ar"/>
              </w:rPr>
            </w:pPr>
            <w:r>
              <w:rPr>
                <w:rFonts w:hint="eastAsia" w:ascii="宋体" w:hAnsi="宋体"/>
                <w:color w:val="000000"/>
                <w:sz w:val="21"/>
                <w:szCs w:val="21"/>
                <w:lang w:bidi="ar"/>
              </w:rPr>
              <w:t>1台</w:t>
            </w:r>
          </w:p>
        </w:tc>
        <w:tc>
          <w:tcPr>
            <w:tcW w:w="2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4150</w:t>
            </w:r>
            <w:r>
              <w:rPr>
                <w:rFonts w:hint="eastAsia" w:ascii="宋体" w:hAnsi="宋体" w:cs="宋体"/>
                <w:i w:val="0"/>
                <w:iCs w:val="0"/>
                <w:snapToGrid w:val="0"/>
                <w:color w:val="000000"/>
                <w:kern w:val="0"/>
                <w:sz w:val="22"/>
                <w:szCs w:val="22"/>
                <w:u w:val="none"/>
                <w:lang w:val="en-US" w:eastAsia="zh-CN" w:bidi="ar"/>
              </w:rPr>
              <w:t>元</w:t>
            </w:r>
          </w:p>
        </w:tc>
      </w:tr>
      <w:tr>
        <w:tblPrEx>
          <w:tblLayout w:type="fixed"/>
          <w:tblCellMar>
            <w:top w:w="0" w:type="dxa"/>
            <w:left w:w="0" w:type="dxa"/>
            <w:bottom w:w="0" w:type="dxa"/>
            <w:right w:w="0" w:type="dxa"/>
          </w:tblCellMar>
        </w:tblPrEx>
        <w:trPr>
          <w:trHeight w:val="253"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snapToGrid w:val="0"/>
                <w:color w:val="000000"/>
                <w:kern w:val="0"/>
                <w:sz w:val="21"/>
                <w:szCs w:val="21"/>
                <w:u w:val="none"/>
                <w:lang w:val="en-US" w:eastAsia="zh-CN" w:bidi="ar"/>
              </w:rPr>
              <w:t>14</w:t>
            </w:r>
          </w:p>
        </w:tc>
        <w:tc>
          <w:tcPr>
            <w:tcW w:w="1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snapToGrid w:val="0"/>
                <w:color w:val="000000"/>
                <w:kern w:val="0"/>
                <w:sz w:val="18"/>
                <w:szCs w:val="18"/>
                <w:u w:val="none"/>
                <w:lang w:val="en-US" w:eastAsia="zh-CN" w:bidi="ar"/>
              </w:rPr>
              <w:t>存储硬盘</w:t>
            </w:r>
          </w:p>
        </w:tc>
        <w:tc>
          <w:tcPr>
            <w:tcW w:w="1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snapToGrid w:val="0"/>
                <w:color w:val="000000"/>
                <w:kern w:val="0"/>
                <w:sz w:val="22"/>
                <w:szCs w:val="22"/>
                <w:u w:val="none"/>
                <w:lang w:val="en-US" w:eastAsia="zh-CN" w:bidi="ar"/>
              </w:rPr>
              <w:t>WD 8T</w:t>
            </w:r>
          </w:p>
        </w:tc>
        <w:tc>
          <w:tcPr>
            <w:tcW w:w="14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1250</w:t>
            </w:r>
            <w:r>
              <w:rPr>
                <w:rFonts w:hint="eastAsia" w:ascii="宋体" w:hAnsi="宋体" w:cs="宋体"/>
                <w:i w:val="0"/>
                <w:iCs w:val="0"/>
                <w:snapToGrid w:val="0"/>
                <w:color w:val="000000"/>
                <w:kern w:val="0"/>
                <w:sz w:val="22"/>
                <w:szCs w:val="22"/>
                <w:u w:val="none"/>
                <w:lang w:val="en-US" w:eastAsia="zh-CN" w:bidi="ar"/>
              </w:rPr>
              <w:t>元</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textAlignment w:val="center"/>
              <w:rPr>
                <w:rFonts w:hint="eastAsia" w:ascii="宋体" w:hAnsi="宋体" w:eastAsia="宋体" w:cs="宋体"/>
                <w:i w:val="0"/>
                <w:snapToGrid w:val="0"/>
                <w:color w:val="000000"/>
                <w:kern w:val="0"/>
                <w:sz w:val="22"/>
                <w:szCs w:val="22"/>
                <w:u w:val="none"/>
                <w:lang w:val="en-US" w:eastAsia="zh-CN" w:bidi="ar"/>
              </w:rPr>
            </w:pPr>
            <w:r>
              <w:rPr>
                <w:rFonts w:hint="eastAsia" w:ascii="宋体" w:hAnsi="宋体"/>
                <w:color w:val="000000"/>
                <w:sz w:val="21"/>
                <w:szCs w:val="21"/>
                <w:lang w:bidi="ar"/>
              </w:rPr>
              <w:t>8块</w:t>
            </w:r>
          </w:p>
        </w:tc>
        <w:tc>
          <w:tcPr>
            <w:tcW w:w="2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10000</w:t>
            </w:r>
            <w:r>
              <w:rPr>
                <w:rFonts w:hint="eastAsia" w:ascii="宋体" w:hAnsi="宋体" w:cs="宋体"/>
                <w:i w:val="0"/>
                <w:iCs w:val="0"/>
                <w:snapToGrid w:val="0"/>
                <w:color w:val="000000"/>
                <w:kern w:val="0"/>
                <w:sz w:val="22"/>
                <w:szCs w:val="22"/>
                <w:u w:val="none"/>
                <w:lang w:val="en-US" w:eastAsia="zh-CN" w:bidi="ar"/>
              </w:rPr>
              <w:t>元</w:t>
            </w:r>
          </w:p>
        </w:tc>
      </w:tr>
      <w:tr>
        <w:tblPrEx>
          <w:tblLayout w:type="fixed"/>
          <w:tblCellMar>
            <w:top w:w="0" w:type="dxa"/>
            <w:left w:w="0" w:type="dxa"/>
            <w:bottom w:w="0" w:type="dxa"/>
            <w:right w:w="0" w:type="dxa"/>
          </w:tblCellMar>
        </w:tblPrEx>
        <w:trPr>
          <w:trHeight w:val="253"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snapToGrid w:val="0"/>
                <w:color w:val="000000"/>
                <w:kern w:val="0"/>
                <w:sz w:val="21"/>
                <w:szCs w:val="21"/>
                <w:u w:val="none"/>
                <w:lang w:val="en-US" w:eastAsia="zh-CN" w:bidi="ar"/>
              </w:rPr>
              <w:t>15</w:t>
            </w:r>
          </w:p>
        </w:tc>
        <w:tc>
          <w:tcPr>
            <w:tcW w:w="1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snapToGrid w:val="0"/>
                <w:color w:val="000000"/>
                <w:kern w:val="0"/>
                <w:sz w:val="18"/>
                <w:szCs w:val="18"/>
                <w:u w:val="none"/>
                <w:lang w:val="en-US" w:eastAsia="zh-CN" w:bidi="ar"/>
              </w:rPr>
              <w:t>视频监控管理</w:t>
            </w:r>
          </w:p>
        </w:tc>
        <w:tc>
          <w:tcPr>
            <w:tcW w:w="1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snapToGrid w:val="0"/>
                <w:color w:val="000000"/>
                <w:kern w:val="0"/>
                <w:sz w:val="22"/>
                <w:szCs w:val="22"/>
                <w:u w:val="none"/>
                <w:lang w:val="en-US" w:eastAsia="zh-CN" w:bidi="ar"/>
              </w:rPr>
              <w:t>DH-ICC-H800-S</w:t>
            </w:r>
          </w:p>
        </w:tc>
        <w:tc>
          <w:tcPr>
            <w:tcW w:w="14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7500</w:t>
            </w:r>
            <w:r>
              <w:rPr>
                <w:rFonts w:hint="eastAsia" w:ascii="宋体" w:hAnsi="宋体" w:cs="宋体"/>
                <w:i w:val="0"/>
                <w:iCs w:val="0"/>
                <w:snapToGrid w:val="0"/>
                <w:color w:val="000000"/>
                <w:kern w:val="0"/>
                <w:sz w:val="22"/>
                <w:szCs w:val="22"/>
                <w:u w:val="none"/>
                <w:lang w:val="en-US" w:eastAsia="zh-CN" w:bidi="ar"/>
              </w:rPr>
              <w:t>元</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textAlignment w:val="center"/>
              <w:rPr>
                <w:rFonts w:hint="eastAsia" w:ascii="宋体" w:hAnsi="宋体" w:eastAsia="宋体" w:cs="宋体"/>
                <w:i w:val="0"/>
                <w:snapToGrid w:val="0"/>
                <w:color w:val="000000"/>
                <w:kern w:val="0"/>
                <w:sz w:val="22"/>
                <w:szCs w:val="22"/>
                <w:u w:val="none"/>
                <w:lang w:val="en-US" w:eastAsia="zh-CN" w:bidi="ar"/>
              </w:rPr>
            </w:pPr>
            <w:r>
              <w:rPr>
                <w:rFonts w:hint="eastAsia" w:ascii="宋体" w:hAnsi="宋体"/>
                <w:color w:val="000000"/>
                <w:sz w:val="21"/>
                <w:szCs w:val="21"/>
                <w:lang w:bidi="ar"/>
              </w:rPr>
              <w:t>1台</w:t>
            </w:r>
          </w:p>
        </w:tc>
        <w:tc>
          <w:tcPr>
            <w:tcW w:w="2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7500</w:t>
            </w:r>
            <w:r>
              <w:rPr>
                <w:rFonts w:hint="eastAsia" w:ascii="宋体" w:hAnsi="宋体" w:cs="宋体"/>
                <w:i w:val="0"/>
                <w:iCs w:val="0"/>
                <w:snapToGrid w:val="0"/>
                <w:color w:val="000000"/>
                <w:kern w:val="0"/>
                <w:sz w:val="22"/>
                <w:szCs w:val="22"/>
                <w:u w:val="none"/>
                <w:lang w:val="en-US" w:eastAsia="zh-CN" w:bidi="ar"/>
              </w:rPr>
              <w:t>元</w:t>
            </w:r>
          </w:p>
        </w:tc>
      </w:tr>
      <w:tr>
        <w:tblPrEx>
          <w:tblLayout w:type="fixed"/>
          <w:tblCellMar>
            <w:top w:w="0" w:type="dxa"/>
            <w:left w:w="0" w:type="dxa"/>
            <w:bottom w:w="0" w:type="dxa"/>
            <w:right w:w="0" w:type="dxa"/>
          </w:tblCellMar>
        </w:tblPrEx>
        <w:trPr>
          <w:trHeight w:val="253"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snapToGrid w:val="0"/>
                <w:color w:val="000000"/>
                <w:kern w:val="0"/>
                <w:sz w:val="21"/>
                <w:szCs w:val="21"/>
                <w:u w:val="none"/>
                <w:lang w:val="en-US" w:eastAsia="zh-CN" w:bidi="ar"/>
              </w:rPr>
              <w:t>16</w:t>
            </w:r>
          </w:p>
        </w:tc>
        <w:tc>
          <w:tcPr>
            <w:tcW w:w="1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snapToGrid w:val="0"/>
                <w:color w:val="000000"/>
                <w:kern w:val="0"/>
                <w:sz w:val="18"/>
                <w:szCs w:val="18"/>
                <w:u w:val="none"/>
                <w:lang w:val="en-US" w:eastAsia="zh-CN" w:bidi="ar"/>
              </w:rPr>
              <w:t>门禁管理软件</w:t>
            </w:r>
          </w:p>
        </w:tc>
        <w:tc>
          <w:tcPr>
            <w:tcW w:w="1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snapToGrid w:val="0"/>
                <w:color w:val="000000"/>
                <w:kern w:val="0"/>
                <w:sz w:val="22"/>
                <w:szCs w:val="22"/>
                <w:u w:val="none"/>
                <w:lang w:val="en-US" w:eastAsia="zh-CN" w:bidi="ar"/>
              </w:rPr>
              <w:t>DH-ICC-H800-S</w:t>
            </w:r>
          </w:p>
        </w:tc>
        <w:tc>
          <w:tcPr>
            <w:tcW w:w="14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7000</w:t>
            </w:r>
            <w:r>
              <w:rPr>
                <w:rFonts w:hint="eastAsia" w:ascii="宋体" w:hAnsi="宋体" w:cs="宋体"/>
                <w:i w:val="0"/>
                <w:iCs w:val="0"/>
                <w:snapToGrid w:val="0"/>
                <w:color w:val="000000"/>
                <w:kern w:val="0"/>
                <w:sz w:val="22"/>
                <w:szCs w:val="22"/>
                <w:u w:val="none"/>
                <w:lang w:val="en-US" w:eastAsia="zh-CN" w:bidi="ar"/>
              </w:rPr>
              <w:t>元</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textAlignment w:val="center"/>
              <w:rPr>
                <w:rFonts w:hint="eastAsia" w:ascii="宋体" w:hAnsi="宋体" w:eastAsia="宋体" w:cs="宋体"/>
                <w:i w:val="0"/>
                <w:snapToGrid w:val="0"/>
                <w:color w:val="000000"/>
                <w:kern w:val="0"/>
                <w:sz w:val="22"/>
                <w:szCs w:val="22"/>
                <w:u w:val="none"/>
                <w:lang w:val="en-US" w:eastAsia="zh-CN" w:bidi="ar"/>
              </w:rPr>
            </w:pPr>
            <w:r>
              <w:rPr>
                <w:rFonts w:hint="eastAsia" w:ascii="宋体" w:hAnsi="宋体"/>
                <w:color w:val="000000"/>
                <w:sz w:val="21"/>
                <w:szCs w:val="21"/>
                <w:lang w:bidi="ar"/>
              </w:rPr>
              <w:t>1套</w:t>
            </w:r>
          </w:p>
        </w:tc>
        <w:tc>
          <w:tcPr>
            <w:tcW w:w="2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7000</w:t>
            </w:r>
            <w:r>
              <w:rPr>
                <w:rFonts w:hint="eastAsia" w:ascii="宋体" w:hAnsi="宋体" w:cs="宋体"/>
                <w:i w:val="0"/>
                <w:iCs w:val="0"/>
                <w:snapToGrid w:val="0"/>
                <w:color w:val="000000"/>
                <w:kern w:val="0"/>
                <w:sz w:val="22"/>
                <w:szCs w:val="22"/>
                <w:u w:val="none"/>
                <w:lang w:val="en-US" w:eastAsia="zh-CN" w:bidi="ar"/>
              </w:rPr>
              <w:t>元</w:t>
            </w:r>
          </w:p>
        </w:tc>
      </w:tr>
      <w:tr>
        <w:tblPrEx>
          <w:tblLayout w:type="fixed"/>
          <w:tblCellMar>
            <w:top w:w="0" w:type="dxa"/>
            <w:left w:w="0" w:type="dxa"/>
            <w:bottom w:w="0" w:type="dxa"/>
            <w:right w:w="0" w:type="dxa"/>
          </w:tblCellMar>
        </w:tblPrEx>
        <w:trPr>
          <w:trHeight w:val="253"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snapToGrid w:val="0"/>
                <w:color w:val="000000"/>
                <w:kern w:val="0"/>
                <w:sz w:val="21"/>
                <w:szCs w:val="21"/>
                <w:u w:val="none"/>
                <w:lang w:val="en-US" w:eastAsia="zh-CN" w:bidi="ar"/>
              </w:rPr>
              <w:t>17</w:t>
            </w:r>
          </w:p>
        </w:tc>
        <w:tc>
          <w:tcPr>
            <w:tcW w:w="1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snapToGrid w:val="0"/>
                <w:color w:val="000000"/>
                <w:kern w:val="0"/>
                <w:sz w:val="18"/>
                <w:szCs w:val="18"/>
                <w:u w:val="none"/>
                <w:lang w:val="en-US" w:eastAsia="zh-CN" w:bidi="ar"/>
              </w:rPr>
              <w:t>健康码通行管控</w:t>
            </w:r>
          </w:p>
        </w:tc>
        <w:tc>
          <w:tcPr>
            <w:tcW w:w="1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snapToGrid w:val="0"/>
                <w:color w:val="000000"/>
                <w:kern w:val="0"/>
                <w:sz w:val="22"/>
                <w:szCs w:val="22"/>
                <w:u w:val="none"/>
                <w:lang w:val="en-US" w:eastAsia="zh-CN" w:bidi="ar"/>
              </w:rPr>
              <w:t>HT-FaceSoft</w:t>
            </w:r>
          </w:p>
        </w:tc>
        <w:tc>
          <w:tcPr>
            <w:tcW w:w="14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800</w:t>
            </w:r>
            <w:r>
              <w:rPr>
                <w:rFonts w:hint="eastAsia" w:ascii="宋体" w:hAnsi="宋体" w:cs="宋体"/>
                <w:i w:val="0"/>
                <w:iCs w:val="0"/>
                <w:snapToGrid w:val="0"/>
                <w:color w:val="000000"/>
                <w:kern w:val="0"/>
                <w:sz w:val="22"/>
                <w:szCs w:val="22"/>
                <w:u w:val="none"/>
                <w:lang w:val="en-US" w:eastAsia="zh-CN" w:bidi="ar"/>
              </w:rPr>
              <w:t>元</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textAlignment w:val="center"/>
              <w:rPr>
                <w:rFonts w:hint="eastAsia" w:ascii="宋体" w:hAnsi="宋体" w:eastAsia="宋体" w:cs="宋体"/>
                <w:i w:val="0"/>
                <w:snapToGrid w:val="0"/>
                <w:color w:val="000000"/>
                <w:kern w:val="0"/>
                <w:sz w:val="22"/>
                <w:szCs w:val="22"/>
                <w:u w:val="none"/>
                <w:lang w:val="en-US" w:eastAsia="zh-CN" w:bidi="ar"/>
              </w:rPr>
            </w:pPr>
            <w:r>
              <w:rPr>
                <w:rFonts w:hint="eastAsia" w:ascii="宋体" w:hAnsi="宋体"/>
                <w:color w:val="000000"/>
                <w:sz w:val="21"/>
                <w:szCs w:val="21"/>
                <w:lang w:bidi="ar"/>
              </w:rPr>
              <w:t>1套</w:t>
            </w:r>
          </w:p>
        </w:tc>
        <w:tc>
          <w:tcPr>
            <w:tcW w:w="2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800</w:t>
            </w:r>
            <w:r>
              <w:rPr>
                <w:rFonts w:hint="eastAsia" w:ascii="宋体" w:hAnsi="宋体" w:cs="宋体"/>
                <w:i w:val="0"/>
                <w:iCs w:val="0"/>
                <w:snapToGrid w:val="0"/>
                <w:color w:val="000000"/>
                <w:kern w:val="0"/>
                <w:sz w:val="22"/>
                <w:szCs w:val="22"/>
                <w:u w:val="none"/>
                <w:lang w:val="en-US" w:eastAsia="zh-CN" w:bidi="ar"/>
              </w:rPr>
              <w:t>元</w:t>
            </w:r>
          </w:p>
        </w:tc>
      </w:tr>
      <w:tr>
        <w:tblPrEx>
          <w:tblLayout w:type="fixed"/>
          <w:tblCellMar>
            <w:top w:w="0" w:type="dxa"/>
            <w:left w:w="0" w:type="dxa"/>
            <w:bottom w:w="0" w:type="dxa"/>
            <w:right w:w="0" w:type="dxa"/>
          </w:tblCellMar>
        </w:tblPrEx>
        <w:trPr>
          <w:trHeight w:val="253"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snapToGrid w:val="0"/>
                <w:color w:val="000000"/>
                <w:kern w:val="0"/>
                <w:sz w:val="21"/>
                <w:szCs w:val="21"/>
                <w:u w:val="none"/>
                <w:lang w:val="en-US" w:eastAsia="zh-CN" w:bidi="ar"/>
              </w:rPr>
              <w:t>18</w:t>
            </w:r>
          </w:p>
        </w:tc>
        <w:tc>
          <w:tcPr>
            <w:tcW w:w="1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snapToGrid w:val="0"/>
                <w:color w:val="000000"/>
                <w:kern w:val="0"/>
                <w:sz w:val="18"/>
                <w:szCs w:val="18"/>
                <w:u w:val="none"/>
                <w:lang w:val="en-US" w:eastAsia="zh-CN" w:bidi="ar"/>
              </w:rPr>
              <w:t>应用服务器</w:t>
            </w:r>
          </w:p>
        </w:tc>
        <w:tc>
          <w:tcPr>
            <w:tcW w:w="1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snapToGrid w:val="0"/>
                <w:color w:val="000000"/>
                <w:kern w:val="0"/>
                <w:sz w:val="22"/>
                <w:szCs w:val="22"/>
                <w:u w:val="none"/>
                <w:lang w:val="en-US" w:eastAsia="zh-CN" w:bidi="ar"/>
              </w:rPr>
              <w:t>DH-ICC-H800-S</w:t>
            </w:r>
          </w:p>
        </w:tc>
        <w:tc>
          <w:tcPr>
            <w:tcW w:w="14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24500</w:t>
            </w:r>
            <w:r>
              <w:rPr>
                <w:rFonts w:hint="eastAsia" w:ascii="宋体" w:hAnsi="宋体" w:cs="宋体"/>
                <w:i w:val="0"/>
                <w:iCs w:val="0"/>
                <w:snapToGrid w:val="0"/>
                <w:color w:val="000000"/>
                <w:kern w:val="0"/>
                <w:sz w:val="22"/>
                <w:szCs w:val="22"/>
                <w:u w:val="none"/>
                <w:lang w:val="en-US" w:eastAsia="zh-CN" w:bidi="ar"/>
              </w:rPr>
              <w:t>元</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textAlignment w:val="center"/>
              <w:rPr>
                <w:rFonts w:hint="eastAsia" w:ascii="宋体" w:hAnsi="宋体" w:eastAsia="宋体" w:cs="宋体"/>
                <w:i w:val="0"/>
                <w:snapToGrid w:val="0"/>
                <w:color w:val="000000"/>
                <w:kern w:val="0"/>
                <w:sz w:val="22"/>
                <w:szCs w:val="22"/>
                <w:u w:val="none"/>
                <w:lang w:val="en-US" w:eastAsia="zh-CN" w:bidi="ar"/>
              </w:rPr>
            </w:pPr>
            <w:r>
              <w:rPr>
                <w:rFonts w:hint="eastAsia" w:ascii="宋体" w:hAnsi="宋体"/>
                <w:color w:val="000000"/>
                <w:sz w:val="21"/>
                <w:szCs w:val="21"/>
                <w:lang w:bidi="ar"/>
              </w:rPr>
              <w:t>1台</w:t>
            </w:r>
          </w:p>
        </w:tc>
        <w:tc>
          <w:tcPr>
            <w:tcW w:w="2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24500</w:t>
            </w:r>
            <w:r>
              <w:rPr>
                <w:rFonts w:hint="eastAsia" w:ascii="宋体" w:hAnsi="宋体" w:cs="宋体"/>
                <w:i w:val="0"/>
                <w:iCs w:val="0"/>
                <w:snapToGrid w:val="0"/>
                <w:color w:val="000000"/>
                <w:kern w:val="0"/>
                <w:sz w:val="22"/>
                <w:szCs w:val="22"/>
                <w:u w:val="none"/>
                <w:lang w:val="en-US" w:eastAsia="zh-CN" w:bidi="ar"/>
              </w:rPr>
              <w:t>元</w:t>
            </w:r>
          </w:p>
        </w:tc>
      </w:tr>
      <w:tr>
        <w:tblPrEx>
          <w:tblLayout w:type="fixed"/>
          <w:tblCellMar>
            <w:top w:w="0" w:type="dxa"/>
            <w:left w:w="0" w:type="dxa"/>
            <w:bottom w:w="0" w:type="dxa"/>
            <w:right w:w="0" w:type="dxa"/>
          </w:tblCellMar>
        </w:tblPrEx>
        <w:trPr>
          <w:trHeight w:val="253"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snapToGrid w:val="0"/>
                <w:color w:val="000000"/>
                <w:kern w:val="0"/>
                <w:sz w:val="21"/>
                <w:szCs w:val="21"/>
                <w:u w:val="none"/>
                <w:lang w:val="en-US" w:eastAsia="zh-CN" w:bidi="ar"/>
              </w:rPr>
              <w:t>19</w:t>
            </w:r>
          </w:p>
        </w:tc>
        <w:tc>
          <w:tcPr>
            <w:tcW w:w="1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snapToGrid w:val="0"/>
                <w:color w:val="000000"/>
                <w:kern w:val="0"/>
                <w:sz w:val="18"/>
                <w:szCs w:val="18"/>
                <w:u w:val="none"/>
                <w:lang w:val="en-US" w:eastAsia="zh-CN" w:bidi="ar"/>
              </w:rPr>
              <w:t>普通IC卡</w:t>
            </w:r>
          </w:p>
        </w:tc>
        <w:tc>
          <w:tcPr>
            <w:tcW w:w="1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snapToGrid w:val="0"/>
                <w:color w:val="000000"/>
                <w:kern w:val="0"/>
                <w:sz w:val="22"/>
                <w:szCs w:val="22"/>
                <w:u w:val="none"/>
                <w:lang w:val="en-US" w:eastAsia="zh-CN" w:bidi="ar"/>
              </w:rPr>
              <w:t>国标</w:t>
            </w:r>
          </w:p>
        </w:tc>
        <w:tc>
          <w:tcPr>
            <w:tcW w:w="14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r>
              <w:rPr>
                <w:rFonts w:hint="eastAsia" w:ascii="宋体" w:hAnsi="宋体" w:cs="宋体"/>
                <w:i w:val="0"/>
                <w:iCs w:val="0"/>
                <w:snapToGrid w:val="0"/>
                <w:color w:val="000000"/>
                <w:kern w:val="0"/>
                <w:sz w:val="22"/>
                <w:szCs w:val="22"/>
                <w:u w:val="none"/>
                <w:lang w:val="en-US" w:eastAsia="zh-CN" w:bidi="ar"/>
              </w:rPr>
              <w:t>元</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textAlignment w:val="center"/>
              <w:rPr>
                <w:rFonts w:hint="eastAsia" w:ascii="宋体" w:hAnsi="宋体" w:eastAsia="宋体" w:cs="宋体"/>
                <w:i w:val="0"/>
                <w:snapToGrid w:val="0"/>
                <w:color w:val="000000"/>
                <w:kern w:val="0"/>
                <w:sz w:val="22"/>
                <w:szCs w:val="22"/>
                <w:u w:val="none"/>
                <w:lang w:val="en-US" w:eastAsia="zh-CN" w:bidi="ar"/>
              </w:rPr>
            </w:pPr>
            <w:r>
              <w:rPr>
                <w:rFonts w:hint="eastAsia" w:ascii="宋体" w:hAnsi="宋体"/>
                <w:color w:val="000000"/>
                <w:sz w:val="21"/>
                <w:szCs w:val="21"/>
                <w:lang w:bidi="ar"/>
              </w:rPr>
              <w:t>100张</w:t>
            </w:r>
          </w:p>
        </w:tc>
        <w:tc>
          <w:tcPr>
            <w:tcW w:w="2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200</w:t>
            </w:r>
            <w:r>
              <w:rPr>
                <w:rFonts w:hint="eastAsia" w:ascii="宋体" w:hAnsi="宋体" w:cs="宋体"/>
                <w:i w:val="0"/>
                <w:iCs w:val="0"/>
                <w:snapToGrid w:val="0"/>
                <w:color w:val="000000"/>
                <w:kern w:val="0"/>
                <w:sz w:val="22"/>
                <w:szCs w:val="22"/>
                <w:u w:val="none"/>
                <w:lang w:val="en-US" w:eastAsia="zh-CN" w:bidi="ar"/>
              </w:rPr>
              <w:t>元</w:t>
            </w:r>
          </w:p>
        </w:tc>
      </w:tr>
      <w:tr>
        <w:tblPrEx>
          <w:tblLayout w:type="fixed"/>
          <w:tblCellMar>
            <w:top w:w="0" w:type="dxa"/>
            <w:left w:w="0" w:type="dxa"/>
            <w:bottom w:w="0" w:type="dxa"/>
            <w:right w:w="0" w:type="dxa"/>
          </w:tblCellMar>
        </w:tblPrEx>
        <w:trPr>
          <w:trHeight w:val="400"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snapToGrid w:val="0"/>
                <w:color w:val="000000"/>
                <w:kern w:val="0"/>
                <w:sz w:val="21"/>
                <w:szCs w:val="21"/>
                <w:u w:val="none"/>
                <w:lang w:val="en-US" w:eastAsia="zh-CN" w:bidi="ar"/>
              </w:rPr>
              <w:t>20</w:t>
            </w:r>
          </w:p>
        </w:tc>
        <w:tc>
          <w:tcPr>
            <w:tcW w:w="1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snapToGrid w:val="0"/>
                <w:color w:val="000000"/>
                <w:kern w:val="0"/>
                <w:sz w:val="18"/>
                <w:szCs w:val="18"/>
                <w:u w:val="none"/>
                <w:lang w:val="en-US" w:eastAsia="zh-CN" w:bidi="ar"/>
              </w:rPr>
              <w:t>人员通道（单机芯人形道闸）</w:t>
            </w:r>
          </w:p>
        </w:tc>
        <w:tc>
          <w:tcPr>
            <w:tcW w:w="1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snapToGrid w:val="0"/>
                <w:color w:val="000000"/>
                <w:kern w:val="0"/>
                <w:sz w:val="22"/>
                <w:szCs w:val="22"/>
                <w:u w:val="none"/>
                <w:lang w:val="en-US" w:eastAsia="zh-CN" w:bidi="ar"/>
              </w:rPr>
              <w:t>Y312D</w:t>
            </w:r>
          </w:p>
        </w:tc>
        <w:tc>
          <w:tcPr>
            <w:tcW w:w="14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3500</w:t>
            </w:r>
            <w:r>
              <w:rPr>
                <w:rFonts w:hint="eastAsia" w:ascii="宋体" w:hAnsi="宋体" w:cs="宋体"/>
                <w:i w:val="0"/>
                <w:iCs w:val="0"/>
                <w:snapToGrid w:val="0"/>
                <w:color w:val="000000"/>
                <w:kern w:val="0"/>
                <w:sz w:val="22"/>
                <w:szCs w:val="22"/>
                <w:u w:val="none"/>
                <w:lang w:val="en-US" w:eastAsia="zh-CN" w:bidi="ar"/>
              </w:rPr>
              <w:t>元</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textAlignment w:val="center"/>
              <w:rPr>
                <w:rFonts w:hint="eastAsia" w:ascii="宋体" w:hAnsi="宋体" w:eastAsia="宋体" w:cs="宋体"/>
                <w:i w:val="0"/>
                <w:snapToGrid w:val="0"/>
                <w:color w:val="000000"/>
                <w:kern w:val="0"/>
                <w:sz w:val="22"/>
                <w:szCs w:val="22"/>
                <w:u w:val="none"/>
                <w:lang w:val="en-US" w:eastAsia="zh-CN" w:bidi="ar"/>
              </w:rPr>
            </w:pPr>
            <w:r>
              <w:rPr>
                <w:rFonts w:hint="eastAsia" w:ascii="宋体" w:hAnsi="宋体"/>
                <w:color w:val="000000"/>
                <w:sz w:val="21"/>
                <w:szCs w:val="21"/>
                <w:lang w:bidi="ar"/>
              </w:rPr>
              <w:t>4台</w:t>
            </w:r>
          </w:p>
        </w:tc>
        <w:tc>
          <w:tcPr>
            <w:tcW w:w="2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14000</w:t>
            </w:r>
            <w:r>
              <w:rPr>
                <w:rFonts w:hint="eastAsia" w:ascii="宋体" w:hAnsi="宋体" w:cs="宋体"/>
                <w:i w:val="0"/>
                <w:iCs w:val="0"/>
                <w:snapToGrid w:val="0"/>
                <w:color w:val="000000"/>
                <w:kern w:val="0"/>
                <w:sz w:val="22"/>
                <w:szCs w:val="22"/>
                <w:u w:val="none"/>
                <w:lang w:val="en-US" w:eastAsia="zh-CN" w:bidi="ar"/>
              </w:rPr>
              <w:t>元</w:t>
            </w:r>
          </w:p>
        </w:tc>
      </w:tr>
      <w:tr>
        <w:tblPrEx>
          <w:tblLayout w:type="fixed"/>
          <w:tblCellMar>
            <w:top w:w="0" w:type="dxa"/>
            <w:left w:w="0" w:type="dxa"/>
            <w:bottom w:w="0" w:type="dxa"/>
            <w:right w:w="0" w:type="dxa"/>
          </w:tblCellMar>
        </w:tblPrEx>
        <w:trPr>
          <w:trHeight w:val="400"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snapToGrid w:val="0"/>
                <w:color w:val="000000"/>
                <w:kern w:val="0"/>
                <w:sz w:val="21"/>
                <w:szCs w:val="21"/>
                <w:u w:val="none"/>
                <w:lang w:val="en-US" w:eastAsia="zh-CN" w:bidi="ar"/>
              </w:rPr>
              <w:t>21</w:t>
            </w:r>
          </w:p>
        </w:tc>
        <w:tc>
          <w:tcPr>
            <w:tcW w:w="1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snapToGrid w:val="0"/>
                <w:color w:val="000000"/>
                <w:kern w:val="0"/>
                <w:sz w:val="18"/>
                <w:szCs w:val="18"/>
                <w:u w:val="none"/>
                <w:lang w:val="en-US" w:eastAsia="zh-CN" w:bidi="ar"/>
              </w:rPr>
              <w:t>人员通道（双机芯人形道闸）</w:t>
            </w:r>
          </w:p>
        </w:tc>
        <w:tc>
          <w:tcPr>
            <w:tcW w:w="1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snapToGrid w:val="0"/>
                <w:color w:val="000000"/>
                <w:kern w:val="0"/>
                <w:sz w:val="22"/>
                <w:szCs w:val="22"/>
                <w:u w:val="none"/>
                <w:lang w:val="en-US" w:eastAsia="zh-CN" w:bidi="ar"/>
              </w:rPr>
              <w:t>Y312S</w:t>
            </w:r>
          </w:p>
        </w:tc>
        <w:tc>
          <w:tcPr>
            <w:tcW w:w="14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4800</w:t>
            </w:r>
            <w:r>
              <w:rPr>
                <w:rFonts w:hint="eastAsia" w:ascii="宋体" w:hAnsi="宋体" w:cs="宋体"/>
                <w:i w:val="0"/>
                <w:iCs w:val="0"/>
                <w:snapToGrid w:val="0"/>
                <w:color w:val="000000"/>
                <w:kern w:val="0"/>
                <w:sz w:val="22"/>
                <w:szCs w:val="22"/>
                <w:u w:val="none"/>
                <w:lang w:val="en-US" w:eastAsia="zh-CN" w:bidi="ar"/>
              </w:rPr>
              <w:t>元</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textAlignment w:val="center"/>
              <w:rPr>
                <w:rFonts w:hint="eastAsia" w:ascii="宋体" w:hAnsi="宋体" w:eastAsia="宋体" w:cs="宋体"/>
                <w:i w:val="0"/>
                <w:snapToGrid w:val="0"/>
                <w:color w:val="000000"/>
                <w:kern w:val="0"/>
                <w:sz w:val="22"/>
                <w:szCs w:val="22"/>
                <w:u w:val="none"/>
                <w:lang w:val="en-US" w:eastAsia="zh-CN" w:bidi="ar"/>
              </w:rPr>
            </w:pPr>
            <w:r>
              <w:rPr>
                <w:rFonts w:hint="eastAsia" w:ascii="宋体" w:hAnsi="宋体"/>
                <w:color w:val="000000"/>
                <w:sz w:val="21"/>
                <w:szCs w:val="21"/>
                <w:lang w:bidi="ar"/>
              </w:rPr>
              <w:t>3台</w:t>
            </w:r>
          </w:p>
        </w:tc>
        <w:tc>
          <w:tcPr>
            <w:tcW w:w="2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14400</w:t>
            </w:r>
            <w:r>
              <w:rPr>
                <w:rFonts w:hint="eastAsia" w:ascii="宋体" w:hAnsi="宋体" w:cs="宋体"/>
                <w:i w:val="0"/>
                <w:iCs w:val="0"/>
                <w:snapToGrid w:val="0"/>
                <w:color w:val="000000"/>
                <w:kern w:val="0"/>
                <w:sz w:val="22"/>
                <w:szCs w:val="22"/>
                <w:u w:val="none"/>
                <w:lang w:val="en-US" w:eastAsia="zh-CN" w:bidi="ar"/>
              </w:rPr>
              <w:t>元</w:t>
            </w:r>
          </w:p>
        </w:tc>
      </w:tr>
      <w:tr>
        <w:tblPrEx>
          <w:tblLayout w:type="fixed"/>
          <w:tblCellMar>
            <w:top w:w="0" w:type="dxa"/>
            <w:left w:w="0" w:type="dxa"/>
            <w:bottom w:w="0" w:type="dxa"/>
            <w:right w:w="0" w:type="dxa"/>
          </w:tblCellMar>
        </w:tblPrEx>
        <w:trPr>
          <w:trHeight w:val="485"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snapToGrid w:val="0"/>
                <w:color w:val="000000"/>
                <w:kern w:val="0"/>
                <w:sz w:val="21"/>
                <w:szCs w:val="21"/>
                <w:u w:val="none"/>
                <w:lang w:val="en-US" w:eastAsia="zh-CN" w:bidi="ar"/>
              </w:rPr>
              <w:t>22</w:t>
            </w:r>
          </w:p>
        </w:tc>
        <w:tc>
          <w:tcPr>
            <w:tcW w:w="1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snapToGrid w:val="0"/>
                <w:color w:val="000000"/>
                <w:kern w:val="0"/>
                <w:sz w:val="18"/>
                <w:szCs w:val="18"/>
                <w:u w:val="none"/>
                <w:lang w:val="en-US" w:eastAsia="zh-CN" w:bidi="ar"/>
              </w:rPr>
              <w:t>人脸识别测温、渝康码</w:t>
            </w:r>
          </w:p>
        </w:tc>
        <w:tc>
          <w:tcPr>
            <w:tcW w:w="1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snapToGrid w:val="0"/>
                <w:color w:val="000000"/>
                <w:kern w:val="0"/>
                <w:sz w:val="22"/>
                <w:szCs w:val="22"/>
                <w:u w:val="none"/>
                <w:lang w:val="en-US" w:eastAsia="zh-CN" w:bidi="ar"/>
              </w:rPr>
              <w:t>DH-ASI7215X-V1-TQ</w:t>
            </w:r>
          </w:p>
        </w:tc>
        <w:tc>
          <w:tcPr>
            <w:tcW w:w="14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7550</w:t>
            </w:r>
            <w:r>
              <w:rPr>
                <w:rFonts w:hint="eastAsia" w:ascii="宋体" w:hAnsi="宋体" w:cs="宋体"/>
                <w:i w:val="0"/>
                <w:iCs w:val="0"/>
                <w:snapToGrid w:val="0"/>
                <w:color w:val="000000"/>
                <w:kern w:val="0"/>
                <w:sz w:val="22"/>
                <w:szCs w:val="22"/>
                <w:u w:val="none"/>
                <w:lang w:val="en-US" w:eastAsia="zh-CN" w:bidi="ar"/>
              </w:rPr>
              <w:t>元</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textAlignment w:val="center"/>
              <w:rPr>
                <w:rFonts w:hint="eastAsia" w:ascii="宋体" w:hAnsi="宋体" w:eastAsia="宋体" w:cs="宋体"/>
                <w:i w:val="0"/>
                <w:snapToGrid w:val="0"/>
                <w:color w:val="000000"/>
                <w:kern w:val="0"/>
                <w:sz w:val="22"/>
                <w:szCs w:val="22"/>
                <w:u w:val="none"/>
                <w:lang w:val="en-US" w:eastAsia="zh-CN" w:bidi="ar"/>
              </w:rPr>
            </w:pPr>
            <w:r>
              <w:rPr>
                <w:rFonts w:hint="eastAsia" w:ascii="宋体" w:hAnsi="宋体"/>
                <w:color w:val="000000"/>
                <w:sz w:val="21"/>
                <w:szCs w:val="21"/>
                <w:lang w:bidi="ar"/>
              </w:rPr>
              <w:t>4台</w:t>
            </w:r>
          </w:p>
        </w:tc>
        <w:tc>
          <w:tcPr>
            <w:tcW w:w="2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30200</w:t>
            </w:r>
            <w:r>
              <w:rPr>
                <w:rFonts w:hint="eastAsia" w:ascii="宋体" w:hAnsi="宋体" w:cs="宋体"/>
                <w:i w:val="0"/>
                <w:iCs w:val="0"/>
                <w:snapToGrid w:val="0"/>
                <w:color w:val="000000"/>
                <w:kern w:val="0"/>
                <w:sz w:val="22"/>
                <w:szCs w:val="22"/>
                <w:u w:val="none"/>
                <w:lang w:val="en-US" w:eastAsia="zh-CN" w:bidi="ar"/>
              </w:rPr>
              <w:t>元</w:t>
            </w:r>
          </w:p>
        </w:tc>
      </w:tr>
      <w:tr>
        <w:tblPrEx>
          <w:tblLayout w:type="fixed"/>
          <w:tblCellMar>
            <w:top w:w="0" w:type="dxa"/>
            <w:left w:w="0" w:type="dxa"/>
            <w:bottom w:w="0" w:type="dxa"/>
            <w:right w:w="0" w:type="dxa"/>
          </w:tblCellMar>
        </w:tblPrEx>
        <w:trPr>
          <w:trHeight w:val="253"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snapToGrid w:val="0"/>
                <w:color w:val="000000"/>
                <w:kern w:val="0"/>
                <w:sz w:val="21"/>
                <w:szCs w:val="21"/>
                <w:u w:val="none"/>
                <w:lang w:val="en-US" w:eastAsia="zh-CN" w:bidi="ar"/>
              </w:rPr>
              <w:t>23</w:t>
            </w:r>
          </w:p>
        </w:tc>
        <w:tc>
          <w:tcPr>
            <w:tcW w:w="1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snapToGrid w:val="0"/>
                <w:color w:val="000000"/>
                <w:kern w:val="0"/>
                <w:sz w:val="18"/>
                <w:szCs w:val="18"/>
                <w:u w:val="none"/>
                <w:lang w:val="en-US" w:eastAsia="zh-CN" w:bidi="ar"/>
              </w:rPr>
              <w:t>健康码扫码组件</w:t>
            </w:r>
          </w:p>
        </w:tc>
        <w:tc>
          <w:tcPr>
            <w:tcW w:w="1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snapToGrid w:val="0"/>
                <w:color w:val="000000"/>
                <w:kern w:val="0"/>
                <w:sz w:val="22"/>
                <w:szCs w:val="22"/>
                <w:u w:val="none"/>
                <w:lang w:val="en-US" w:eastAsia="zh-CN" w:bidi="ar"/>
              </w:rPr>
              <w:t>DH-ASF053-ZJ</w:t>
            </w:r>
          </w:p>
        </w:tc>
        <w:tc>
          <w:tcPr>
            <w:tcW w:w="14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140</w:t>
            </w:r>
            <w:r>
              <w:rPr>
                <w:rFonts w:hint="eastAsia" w:ascii="宋体" w:hAnsi="宋体" w:cs="宋体"/>
                <w:i w:val="0"/>
                <w:iCs w:val="0"/>
                <w:snapToGrid w:val="0"/>
                <w:color w:val="000000"/>
                <w:kern w:val="0"/>
                <w:sz w:val="22"/>
                <w:szCs w:val="22"/>
                <w:u w:val="none"/>
                <w:lang w:val="en-US" w:eastAsia="zh-CN" w:bidi="ar"/>
              </w:rPr>
              <w:t>元</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textAlignment w:val="center"/>
              <w:rPr>
                <w:rFonts w:hint="eastAsia" w:ascii="宋体" w:hAnsi="宋体" w:eastAsia="宋体" w:cs="宋体"/>
                <w:i w:val="0"/>
                <w:snapToGrid w:val="0"/>
                <w:color w:val="000000"/>
                <w:kern w:val="0"/>
                <w:sz w:val="22"/>
                <w:szCs w:val="22"/>
                <w:u w:val="none"/>
                <w:lang w:val="en-US" w:eastAsia="zh-CN" w:bidi="ar"/>
              </w:rPr>
            </w:pPr>
            <w:r>
              <w:rPr>
                <w:rFonts w:hint="eastAsia" w:ascii="宋体" w:hAnsi="宋体"/>
                <w:color w:val="000000"/>
                <w:sz w:val="21"/>
                <w:szCs w:val="21"/>
                <w:lang w:bidi="ar"/>
              </w:rPr>
              <w:t>4台</w:t>
            </w:r>
          </w:p>
        </w:tc>
        <w:tc>
          <w:tcPr>
            <w:tcW w:w="2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560</w:t>
            </w:r>
            <w:r>
              <w:rPr>
                <w:rFonts w:hint="eastAsia" w:ascii="宋体" w:hAnsi="宋体" w:cs="宋体"/>
                <w:i w:val="0"/>
                <w:iCs w:val="0"/>
                <w:snapToGrid w:val="0"/>
                <w:color w:val="000000"/>
                <w:kern w:val="0"/>
                <w:sz w:val="22"/>
                <w:szCs w:val="22"/>
                <w:u w:val="none"/>
                <w:lang w:val="en-US" w:eastAsia="zh-CN" w:bidi="ar"/>
              </w:rPr>
              <w:t>元</w:t>
            </w:r>
          </w:p>
        </w:tc>
      </w:tr>
      <w:tr>
        <w:tblPrEx>
          <w:tblLayout w:type="fixed"/>
          <w:tblCellMar>
            <w:top w:w="0" w:type="dxa"/>
            <w:left w:w="0" w:type="dxa"/>
            <w:bottom w:w="0" w:type="dxa"/>
            <w:right w:w="0" w:type="dxa"/>
          </w:tblCellMar>
        </w:tblPrEx>
        <w:trPr>
          <w:trHeight w:val="253"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snapToGrid w:val="0"/>
                <w:color w:val="000000"/>
                <w:kern w:val="0"/>
                <w:sz w:val="21"/>
                <w:szCs w:val="21"/>
                <w:u w:val="none"/>
                <w:lang w:val="en-US" w:eastAsia="zh-CN" w:bidi="ar"/>
              </w:rPr>
              <w:t>24</w:t>
            </w:r>
          </w:p>
        </w:tc>
        <w:tc>
          <w:tcPr>
            <w:tcW w:w="1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snapToGrid w:val="0"/>
                <w:color w:val="000000"/>
                <w:kern w:val="0"/>
                <w:sz w:val="18"/>
                <w:szCs w:val="18"/>
                <w:u w:val="none"/>
                <w:lang w:val="en-US" w:eastAsia="zh-CN" w:bidi="ar"/>
              </w:rPr>
              <w:t>身份证阅读器</w:t>
            </w:r>
          </w:p>
        </w:tc>
        <w:tc>
          <w:tcPr>
            <w:tcW w:w="1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snapToGrid w:val="0"/>
                <w:color w:val="000000"/>
                <w:kern w:val="0"/>
                <w:sz w:val="22"/>
                <w:szCs w:val="22"/>
                <w:u w:val="none"/>
                <w:lang w:val="en-US" w:eastAsia="zh-CN" w:bidi="ar"/>
              </w:rPr>
              <w:t>国标</w:t>
            </w:r>
          </w:p>
        </w:tc>
        <w:tc>
          <w:tcPr>
            <w:tcW w:w="14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750</w:t>
            </w:r>
            <w:r>
              <w:rPr>
                <w:rFonts w:hint="eastAsia" w:ascii="宋体" w:hAnsi="宋体" w:cs="宋体"/>
                <w:i w:val="0"/>
                <w:iCs w:val="0"/>
                <w:snapToGrid w:val="0"/>
                <w:color w:val="000000"/>
                <w:kern w:val="0"/>
                <w:sz w:val="22"/>
                <w:szCs w:val="22"/>
                <w:u w:val="none"/>
                <w:lang w:val="en-US" w:eastAsia="zh-CN" w:bidi="ar"/>
              </w:rPr>
              <w:t>元</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textAlignment w:val="center"/>
              <w:rPr>
                <w:rFonts w:hint="eastAsia" w:ascii="宋体" w:hAnsi="宋体" w:eastAsia="宋体" w:cs="宋体"/>
                <w:i w:val="0"/>
                <w:snapToGrid w:val="0"/>
                <w:color w:val="000000"/>
                <w:kern w:val="0"/>
                <w:sz w:val="22"/>
                <w:szCs w:val="22"/>
                <w:u w:val="none"/>
                <w:lang w:val="en-US" w:eastAsia="zh-CN" w:bidi="ar"/>
              </w:rPr>
            </w:pPr>
            <w:r>
              <w:rPr>
                <w:rFonts w:hint="eastAsia" w:ascii="宋体" w:hAnsi="宋体"/>
                <w:color w:val="000000"/>
                <w:sz w:val="21"/>
                <w:szCs w:val="21"/>
                <w:lang w:bidi="ar"/>
              </w:rPr>
              <w:t>4台</w:t>
            </w:r>
          </w:p>
        </w:tc>
        <w:tc>
          <w:tcPr>
            <w:tcW w:w="2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3000</w:t>
            </w:r>
            <w:r>
              <w:rPr>
                <w:rFonts w:hint="eastAsia" w:ascii="宋体" w:hAnsi="宋体" w:cs="宋体"/>
                <w:i w:val="0"/>
                <w:iCs w:val="0"/>
                <w:snapToGrid w:val="0"/>
                <w:color w:val="000000"/>
                <w:kern w:val="0"/>
                <w:sz w:val="22"/>
                <w:szCs w:val="22"/>
                <w:u w:val="none"/>
                <w:lang w:val="en-US" w:eastAsia="zh-CN" w:bidi="ar"/>
              </w:rPr>
              <w:t>元</w:t>
            </w:r>
          </w:p>
        </w:tc>
      </w:tr>
      <w:tr>
        <w:tblPrEx>
          <w:tblLayout w:type="fixed"/>
          <w:tblCellMar>
            <w:top w:w="0" w:type="dxa"/>
            <w:left w:w="0" w:type="dxa"/>
            <w:bottom w:w="0" w:type="dxa"/>
            <w:right w:w="0" w:type="dxa"/>
          </w:tblCellMar>
        </w:tblPrEx>
        <w:trPr>
          <w:trHeight w:val="253"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snapToGrid w:val="0"/>
                <w:color w:val="000000"/>
                <w:kern w:val="0"/>
                <w:sz w:val="21"/>
                <w:szCs w:val="21"/>
                <w:u w:val="none"/>
                <w:lang w:val="en-US" w:eastAsia="zh-CN" w:bidi="ar"/>
              </w:rPr>
              <w:t>25</w:t>
            </w:r>
          </w:p>
        </w:tc>
        <w:tc>
          <w:tcPr>
            <w:tcW w:w="1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snapToGrid w:val="0"/>
                <w:color w:val="000000"/>
                <w:kern w:val="0"/>
                <w:sz w:val="18"/>
                <w:szCs w:val="18"/>
                <w:u w:val="none"/>
                <w:lang w:val="en-US" w:eastAsia="zh-CN" w:bidi="ar"/>
              </w:rPr>
              <w:t>交换机</w:t>
            </w:r>
          </w:p>
        </w:tc>
        <w:tc>
          <w:tcPr>
            <w:tcW w:w="1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snapToGrid w:val="0"/>
                <w:color w:val="000000"/>
                <w:kern w:val="0"/>
                <w:sz w:val="22"/>
                <w:szCs w:val="22"/>
                <w:u w:val="none"/>
                <w:lang w:val="en-US" w:eastAsia="zh-CN" w:bidi="ar"/>
              </w:rPr>
              <w:t>TL-SG2005</w:t>
            </w:r>
          </w:p>
        </w:tc>
        <w:tc>
          <w:tcPr>
            <w:tcW w:w="14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310</w:t>
            </w:r>
            <w:r>
              <w:rPr>
                <w:rFonts w:hint="eastAsia" w:ascii="宋体" w:hAnsi="宋体" w:cs="宋体"/>
                <w:i w:val="0"/>
                <w:iCs w:val="0"/>
                <w:snapToGrid w:val="0"/>
                <w:color w:val="000000"/>
                <w:kern w:val="0"/>
                <w:sz w:val="22"/>
                <w:szCs w:val="22"/>
                <w:u w:val="none"/>
                <w:lang w:val="en-US" w:eastAsia="zh-CN" w:bidi="ar"/>
              </w:rPr>
              <w:t>元</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textAlignment w:val="center"/>
              <w:rPr>
                <w:rFonts w:hint="eastAsia" w:ascii="宋体" w:hAnsi="宋体" w:eastAsia="宋体" w:cs="宋体"/>
                <w:i w:val="0"/>
                <w:snapToGrid w:val="0"/>
                <w:color w:val="000000"/>
                <w:kern w:val="0"/>
                <w:sz w:val="22"/>
                <w:szCs w:val="22"/>
                <w:u w:val="none"/>
                <w:lang w:val="en-US" w:eastAsia="zh-CN" w:bidi="ar"/>
              </w:rPr>
            </w:pPr>
            <w:r>
              <w:rPr>
                <w:rFonts w:hint="eastAsia" w:ascii="宋体" w:hAnsi="宋体"/>
                <w:color w:val="000000"/>
                <w:sz w:val="21"/>
                <w:szCs w:val="21"/>
                <w:lang w:bidi="ar"/>
              </w:rPr>
              <w:t>4个</w:t>
            </w:r>
          </w:p>
        </w:tc>
        <w:tc>
          <w:tcPr>
            <w:tcW w:w="2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1240</w:t>
            </w:r>
            <w:r>
              <w:rPr>
                <w:rFonts w:hint="eastAsia" w:ascii="宋体" w:hAnsi="宋体" w:cs="宋体"/>
                <w:i w:val="0"/>
                <w:iCs w:val="0"/>
                <w:snapToGrid w:val="0"/>
                <w:color w:val="000000"/>
                <w:kern w:val="0"/>
                <w:sz w:val="22"/>
                <w:szCs w:val="22"/>
                <w:u w:val="none"/>
                <w:lang w:val="en-US" w:eastAsia="zh-CN" w:bidi="ar"/>
              </w:rPr>
              <w:t>元</w:t>
            </w:r>
          </w:p>
        </w:tc>
      </w:tr>
      <w:tr>
        <w:tblPrEx>
          <w:tblLayout w:type="fixed"/>
          <w:tblCellMar>
            <w:top w:w="0" w:type="dxa"/>
            <w:left w:w="0" w:type="dxa"/>
            <w:bottom w:w="0" w:type="dxa"/>
            <w:right w:w="0" w:type="dxa"/>
          </w:tblCellMar>
        </w:tblPrEx>
        <w:trPr>
          <w:trHeight w:val="253"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snapToGrid w:val="0"/>
                <w:color w:val="000000"/>
                <w:kern w:val="0"/>
                <w:sz w:val="21"/>
                <w:szCs w:val="21"/>
                <w:u w:val="none"/>
                <w:lang w:val="en-US" w:eastAsia="zh-CN" w:bidi="ar"/>
              </w:rPr>
              <w:t>26</w:t>
            </w:r>
          </w:p>
        </w:tc>
        <w:tc>
          <w:tcPr>
            <w:tcW w:w="1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snapToGrid w:val="0"/>
                <w:color w:val="000000"/>
                <w:kern w:val="0"/>
                <w:sz w:val="18"/>
                <w:szCs w:val="18"/>
                <w:u w:val="none"/>
                <w:lang w:val="en-US" w:eastAsia="zh-CN" w:bidi="ar"/>
              </w:rPr>
              <w:t>电源</w:t>
            </w:r>
          </w:p>
        </w:tc>
        <w:tc>
          <w:tcPr>
            <w:tcW w:w="1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snapToGrid w:val="0"/>
                <w:color w:val="000000"/>
                <w:kern w:val="0"/>
                <w:sz w:val="22"/>
                <w:szCs w:val="22"/>
                <w:u w:val="none"/>
                <w:lang w:val="en-US" w:eastAsia="zh-CN" w:bidi="ar"/>
              </w:rPr>
              <w:t>国标</w:t>
            </w:r>
          </w:p>
        </w:tc>
        <w:tc>
          <w:tcPr>
            <w:tcW w:w="14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80</w:t>
            </w:r>
            <w:r>
              <w:rPr>
                <w:rFonts w:hint="eastAsia" w:ascii="宋体" w:hAnsi="宋体" w:cs="宋体"/>
                <w:i w:val="0"/>
                <w:iCs w:val="0"/>
                <w:snapToGrid w:val="0"/>
                <w:color w:val="000000"/>
                <w:kern w:val="0"/>
                <w:sz w:val="22"/>
                <w:szCs w:val="22"/>
                <w:u w:val="none"/>
                <w:lang w:val="en-US" w:eastAsia="zh-CN" w:bidi="ar"/>
              </w:rPr>
              <w:t>元</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textAlignment w:val="center"/>
              <w:rPr>
                <w:rFonts w:hint="eastAsia" w:ascii="宋体" w:hAnsi="宋体" w:eastAsia="宋体" w:cs="宋体"/>
                <w:i w:val="0"/>
                <w:snapToGrid w:val="0"/>
                <w:color w:val="000000"/>
                <w:kern w:val="0"/>
                <w:sz w:val="22"/>
                <w:szCs w:val="22"/>
                <w:u w:val="none"/>
                <w:lang w:val="en-US" w:eastAsia="zh-CN" w:bidi="ar"/>
              </w:rPr>
            </w:pPr>
            <w:r>
              <w:rPr>
                <w:rFonts w:hint="eastAsia" w:ascii="宋体" w:hAnsi="宋体"/>
                <w:color w:val="000000"/>
                <w:sz w:val="21"/>
                <w:szCs w:val="21"/>
                <w:lang w:bidi="ar"/>
              </w:rPr>
              <w:t>4个</w:t>
            </w:r>
          </w:p>
        </w:tc>
        <w:tc>
          <w:tcPr>
            <w:tcW w:w="2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320</w:t>
            </w:r>
            <w:r>
              <w:rPr>
                <w:rFonts w:hint="eastAsia" w:ascii="宋体" w:hAnsi="宋体" w:cs="宋体"/>
                <w:i w:val="0"/>
                <w:iCs w:val="0"/>
                <w:snapToGrid w:val="0"/>
                <w:color w:val="000000"/>
                <w:kern w:val="0"/>
                <w:sz w:val="22"/>
                <w:szCs w:val="22"/>
                <w:u w:val="none"/>
                <w:lang w:val="en-US" w:eastAsia="zh-CN" w:bidi="ar"/>
              </w:rPr>
              <w:t>元</w:t>
            </w:r>
          </w:p>
        </w:tc>
      </w:tr>
      <w:tr>
        <w:tblPrEx>
          <w:tblLayout w:type="fixed"/>
          <w:tblCellMar>
            <w:top w:w="0" w:type="dxa"/>
            <w:left w:w="0" w:type="dxa"/>
            <w:bottom w:w="0" w:type="dxa"/>
            <w:right w:w="0" w:type="dxa"/>
          </w:tblCellMar>
        </w:tblPrEx>
        <w:trPr>
          <w:trHeight w:val="253"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snapToGrid w:val="0"/>
                <w:color w:val="000000"/>
                <w:kern w:val="0"/>
                <w:sz w:val="21"/>
                <w:szCs w:val="21"/>
                <w:u w:val="none"/>
                <w:lang w:val="en-US" w:eastAsia="zh-CN" w:bidi="ar"/>
              </w:rPr>
              <w:t>27</w:t>
            </w:r>
          </w:p>
        </w:tc>
        <w:tc>
          <w:tcPr>
            <w:tcW w:w="1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snapToGrid w:val="0"/>
                <w:color w:val="000000"/>
                <w:kern w:val="0"/>
                <w:sz w:val="18"/>
                <w:szCs w:val="18"/>
                <w:u w:val="none"/>
                <w:lang w:val="en-US" w:eastAsia="zh-CN" w:bidi="ar"/>
              </w:rPr>
              <w:t>六类网络线缆</w:t>
            </w:r>
          </w:p>
        </w:tc>
        <w:tc>
          <w:tcPr>
            <w:tcW w:w="1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snapToGrid w:val="0"/>
                <w:color w:val="000000"/>
                <w:kern w:val="0"/>
                <w:sz w:val="22"/>
                <w:szCs w:val="22"/>
                <w:u w:val="none"/>
                <w:lang w:val="en-US" w:eastAsia="zh-CN" w:bidi="ar"/>
              </w:rPr>
              <w:t>国标</w:t>
            </w:r>
          </w:p>
        </w:tc>
        <w:tc>
          <w:tcPr>
            <w:tcW w:w="14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w:t>
            </w:r>
            <w:r>
              <w:rPr>
                <w:rFonts w:hint="eastAsia" w:ascii="宋体" w:hAnsi="宋体" w:cs="宋体"/>
                <w:i w:val="0"/>
                <w:iCs w:val="0"/>
                <w:snapToGrid w:val="0"/>
                <w:color w:val="000000"/>
                <w:kern w:val="0"/>
                <w:sz w:val="22"/>
                <w:szCs w:val="22"/>
                <w:u w:val="none"/>
                <w:lang w:val="en-US" w:eastAsia="zh-CN" w:bidi="ar"/>
              </w:rPr>
              <w:t>元</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textAlignment w:val="center"/>
              <w:rPr>
                <w:rFonts w:hint="eastAsia" w:ascii="宋体" w:hAnsi="宋体" w:eastAsia="宋体" w:cs="宋体"/>
                <w:i w:val="0"/>
                <w:snapToGrid w:val="0"/>
                <w:color w:val="000000"/>
                <w:kern w:val="0"/>
                <w:sz w:val="22"/>
                <w:szCs w:val="22"/>
                <w:u w:val="none"/>
                <w:lang w:val="en-US" w:eastAsia="zh-CN" w:bidi="ar"/>
              </w:rPr>
            </w:pPr>
            <w:r>
              <w:rPr>
                <w:rFonts w:hint="eastAsia" w:ascii="宋体" w:hAnsi="宋体"/>
                <w:color w:val="000000"/>
                <w:sz w:val="21"/>
                <w:szCs w:val="21"/>
                <w:lang w:bidi="ar"/>
              </w:rPr>
              <w:t>6300m</w:t>
            </w:r>
          </w:p>
        </w:tc>
        <w:tc>
          <w:tcPr>
            <w:tcW w:w="2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18900</w:t>
            </w:r>
            <w:r>
              <w:rPr>
                <w:rFonts w:hint="eastAsia" w:ascii="宋体" w:hAnsi="宋体" w:cs="宋体"/>
                <w:i w:val="0"/>
                <w:iCs w:val="0"/>
                <w:snapToGrid w:val="0"/>
                <w:color w:val="000000"/>
                <w:kern w:val="0"/>
                <w:sz w:val="22"/>
                <w:szCs w:val="22"/>
                <w:u w:val="none"/>
                <w:lang w:val="en-US" w:eastAsia="zh-CN" w:bidi="ar"/>
              </w:rPr>
              <w:t>元</w:t>
            </w:r>
          </w:p>
        </w:tc>
      </w:tr>
      <w:tr>
        <w:tblPrEx>
          <w:tblLayout w:type="fixed"/>
          <w:tblCellMar>
            <w:top w:w="0" w:type="dxa"/>
            <w:left w:w="0" w:type="dxa"/>
            <w:bottom w:w="0" w:type="dxa"/>
            <w:right w:w="0" w:type="dxa"/>
          </w:tblCellMar>
        </w:tblPrEx>
        <w:trPr>
          <w:trHeight w:val="253"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snapToGrid w:val="0"/>
                <w:color w:val="000000"/>
                <w:kern w:val="0"/>
                <w:sz w:val="21"/>
                <w:szCs w:val="21"/>
                <w:u w:val="none"/>
                <w:lang w:val="en-US" w:eastAsia="zh-CN" w:bidi="ar"/>
              </w:rPr>
              <w:t>28</w:t>
            </w:r>
          </w:p>
        </w:tc>
        <w:tc>
          <w:tcPr>
            <w:tcW w:w="1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snapToGrid w:val="0"/>
                <w:color w:val="000000"/>
                <w:kern w:val="0"/>
                <w:sz w:val="18"/>
                <w:szCs w:val="18"/>
                <w:u w:val="none"/>
                <w:lang w:val="en-US" w:eastAsia="zh-CN" w:bidi="ar"/>
              </w:rPr>
              <w:t>电源线RVV-4×1.0</w:t>
            </w:r>
          </w:p>
        </w:tc>
        <w:tc>
          <w:tcPr>
            <w:tcW w:w="1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snapToGrid w:val="0"/>
                <w:color w:val="000000"/>
                <w:kern w:val="0"/>
                <w:sz w:val="22"/>
                <w:szCs w:val="22"/>
                <w:u w:val="none"/>
                <w:lang w:val="en-US" w:eastAsia="zh-CN" w:bidi="ar"/>
              </w:rPr>
              <w:t>国标</w:t>
            </w:r>
          </w:p>
        </w:tc>
        <w:tc>
          <w:tcPr>
            <w:tcW w:w="14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4.2</w:t>
            </w:r>
            <w:r>
              <w:rPr>
                <w:rFonts w:hint="eastAsia" w:ascii="宋体" w:hAnsi="宋体" w:cs="宋体"/>
                <w:i w:val="0"/>
                <w:iCs w:val="0"/>
                <w:snapToGrid w:val="0"/>
                <w:color w:val="000000"/>
                <w:kern w:val="0"/>
                <w:sz w:val="22"/>
                <w:szCs w:val="22"/>
                <w:u w:val="none"/>
                <w:lang w:val="en-US" w:eastAsia="zh-CN" w:bidi="ar"/>
              </w:rPr>
              <w:t>元</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textAlignment w:val="center"/>
              <w:rPr>
                <w:rFonts w:hint="eastAsia" w:ascii="宋体" w:hAnsi="宋体" w:eastAsia="宋体" w:cs="宋体"/>
                <w:i w:val="0"/>
                <w:snapToGrid w:val="0"/>
                <w:color w:val="000000"/>
                <w:kern w:val="0"/>
                <w:sz w:val="22"/>
                <w:szCs w:val="22"/>
                <w:u w:val="none"/>
                <w:lang w:val="en-US" w:eastAsia="zh-CN" w:bidi="ar"/>
              </w:rPr>
            </w:pPr>
            <w:r>
              <w:rPr>
                <w:rFonts w:hint="eastAsia" w:ascii="宋体" w:hAnsi="宋体"/>
                <w:color w:val="000000"/>
                <w:sz w:val="21"/>
                <w:szCs w:val="21"/>
                <w:lang w:bidi="ar"/>
              </w:rPr>
              <w:t>800m</w:t>
            </w:r>
          </w:p>
        </w:tc>
        <w:tc>
          <w:tcPr>
            <w:tcW w:w="2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3360</w:t>
            </w:r>
            <w:r>
              <w:rPr>
                <w:rFonts w:hint="eastAsia" w:ascii="宋体" w:hAnsi="宋体" w:cs="宋体"/>
                <w:i w:val="0"/>
                <w:iCs w:val="0"/>
                <w:snapToGrid w:val="0"/>
                <w:color w:val="000000"/>
                <w:kern w:val="0"/>
                <w:sz w:val="22"/>
                <w:szCs w:val="22"/>
                <w:u w:val="none"/>
                <w:lang w:val="en-US" w:eastAsia="zh-CN" w:bidi="ar"/>
              </w:rPr>
              <w:t>元</w:t>
            </w:r>
          </w:p>
        </w:tc>
      </w:tr>
      <w:tr>
        <w:tblPrEx>
          <w:tblLayout w:type="fixed"/>
          <w:tblCellMar>
            <w:top w:w="0" w:type="dxa"/>
            <w:left w:w="0" w:type="dxa"/>
            <w:bottom w:w="0" w:type="dxa"/>
            <w:right w:w="0" w:type="dxa"/>
          </w:tblCellMar>
        </w:tblPrEx>
        <w:trPr>
          <w:trHeight w:val="253"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snapToGrid w:val="0"/>
                <w:color w:val="000000"/>
                <w:kern w:val="0"/>
                <w:sz w:val="21"/>
                <w:szCs w:val="21"/>
                <w:u w:val="none"/>
                <w:lang w:val="en-US" w:eastAsia="zh-CN" w:bidi="ar"/>
              </w:rPr>
              <w:t>29</w:t>
            </w:r>
          </w:p>
        </w:tc>
        <w:tc>
          <w:tcPr>
            <w:tcW w:w="1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snapToGrid w:val="0"/>
                <w:color w:val="000000"/>
                <w:kern w:val="0"/>
                <w:sz w:val="18"/>
                <w:szCs w:val="18"/>
                <w:u w:val="none"/>
                <w:lang w:val="en-US" w:eastAsia="zh-CN" w:bidi="ar"/>
              </w:rPr>
              <w:t>电源线RVV-2×1.0</w:t>
            </w:r>
          </w:p>
        </w:tc>
        <w:tc>
          <w:tcPr>
            <w:tcW w:w="1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snapToGrid w:val="0"/>
                <w:color w:val="000000"/>
                <w:kern w:val="0"/>
                <w:sz w:val="22"/>
                <w:szCs w:val="22"/>
                <w:u w:val="none"/>
                <w:lang w:val="en-US" w:eastAsia="zh-CN" w:bidi="ar"/>
              </w:rPr>
              <w:t>国标</w:t>
            </w:r>
          </w:p>
        </w:tc>
        <w:tc>
          <w:tcPr>
            <w:tcW w:w="14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w:t>
            </w:r>
            <w:r>
              <w:rPr>
                <w:rFonts w:hint="eastAsia" w:ascii="宋体" w:hAnsi="宋体" w:cs="宋体"/>
                <w:i w:val="0"/>
                <w:iCs w:val="0"/>
                <w:snapToGrid w:val="0"/>
                <w:color w:val="000000"/>
                <w:kern w:val="0"/>
                <w:sz w:val="22"/>
                <w:szCs w:val="22"/>
                <w:u w:val="none"/>
                <w:lang w:val="en-US" w:eastAsia="zh-CN" w:bidi="ar"/>
              </w:rPr>
              <w:t>元</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textAlignment w:val="center"/>
              <w:rPr>
                <w:rFonts w:hint="eastAsia" w:ascii="宋体" w:hAnsi="宋体" w:eastAsia="宋体" w:cs="宋体"/>
                <w:i w:val="0"/>
                <w:snapToGrid w:val="0"/>
                <w:color w:val="000000"/>
                <w:kern w:val="0"/>
                <w:sz w:val="22"/>
                <w:szCs w:val="22"/>
                <w:u w:val="none"/>
                <w:lang w:val="en-US" w:eastAsia="zh-CN" w:bidi="ar"/>
              </w:rPr>
            </w:pPr>
            <w:r>
              <w:rPr>
                <w:rFonts w:hint="eastAsia" w:ascii="宋体" w:hAnsi="宋体"/>
                <w:color w:val="000000"/>
                <w:sz w:val="21"/>
                <w:szCs w:val="21"/>
                <w:lang w:bidi="ar"/>
              </w:rPr>
              <w:t>800m</w:t>
            </w:r>
          </w:p>
        </w:tc>
        <w:tc>
          <w:tcPr>
            <w:tcW w:w="2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1840</w:t>
            </w:r>
            <w:r>
              <w:rPr>
                <w:rFonts w:hint="eastAsia" w:ascii="宋体" w:hAnsi="宋体" w:cs="宋体"/>
                <w:i w:val="0"/>
                <w:iCs w:val="0"/>
                <w:snapToGrid w:val="0"/>
                <w:color w:val="000000"/>
                <w:kern w:val="0"/>
                <w:sz w:val="22"/>
                <w:szCs w:val="22"/>
                <w:u w:val="none"/>
                <w:lang w:val="en-US" w:eastAsia="zh-CN" w:bidi="ar"/>
              </w:rPr>
              <w:t>元</w:t>
            </w:r>
          </w:p>
        </w:tc>
      </w:tr>
      <w:tr>
        <w:tblPrEx>
          <w:tblLayout w:type="fixed"/>
          <w:tblCellMar>
            <w:top w:w="0" w:type="dxa"/>
            <w:left w:w="0" w:type="dxa"/>
            <w:bottom w:w="0" w:type="dxa"/>
            <w:right w:w="0" w:type="dxa"/>
          </w:tblCellMar>
        </w:tblPrEx>
        <w:trPr>
          <w:trHeight w:val="253"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snapToGrid w:val="0"/>
                <w:color w:val="000000"/>
                <w:kern w:val="0"/>
                <w:sz w:val="21"/>
                <w:szCs w:val="21"/>
                <w:u w:val="none"/>
                <w:lang w:val="en-US" w:eastAsia="zh-CN" w:bidi="ar"/>
              </w:rPr>
              <w:t>30</w:t>
            </w:r>
          </w:p>
        </w:tc>
        <w:tc>
          <w:tcPr>
            <w:tcW w:w="1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snapToGrid w:val="0"/>
                <w:color w:val="000000"/>
                <w:kern w:val="0"/>
                <w:sz w:val="18"/>
                <w:szCs w:val="18"/>
                <w:u w:val="none"/>
                <w:lang w:val="en-US" w:eastAsia="zh-CN" w:bidi="ar"/>
              </w:rPr>
              <w:t>电源线RVV-3×1.5</w:t>
            </w:r>
          </w:p>
        </w:tc>
        <w:tc>
          <w:tcPr>
            <w:tcW w:w="1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snapToGrid w:val="0"/>
                <w:color w:val="000000"/>
                <w:kern w:val="0"/>
                <w:sz w:val="22"/>
                <w:szCs w:val="22"/>
                <w:u w:val="none"/>
                <w:lang w:val="en-US" w:eastAsia="zh-CN" w:bidi="ar"/>
              </w:rPr>
              <w:t>国标</w:t>
            </w:r>
          </w:p>
        </w:tc>
        <w:tc>
          <w:tcPr>
            <w:tcW w:w="14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3.9</w:t>
            </w:r>
            <w:r>
              <w:rPr>
                <w:rFonts w:hint="eastAsia" w:ascii="宋体" w:hAnsi="宋体" w:cs="宋体"/>
                <w:i w:val="0"/>
                <w:iCs w:val="0"/>
                <w:snapToGrid w:val="0"/>
                <w:color w:val="000000"/>
                <w:kern w:val="0"/>
                <w:sz w:val="22"/>
                <w:szCs w:val="22"/>
                <w:u w:val="none"/>
                <w:lang w:val="en-US" w:eastAsia="zh-CN" w:bidi="ar"/>
              </w:rPr>
              <w:t>元</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textAlignment w:val="center"/>
              <w:rPr>
                <w:rFonts w:hint="eastAsia" w:ascii="宋体" w:hAnsi="宋体" w:eastAsia="宋体" w:cs="宋体"/>
                <w:i w:val="0"/>
                <w:snapToGrid w:val="0"/>
                <w:color w:val="000000"/>
                <w:kern w:val="0"/>
                <w:sz w:val="22"/>
                <w:szCs w:val="22"/>
                <w:u w:val="none"/>
                <w:lang w:val="en-US" w:eastAsia="zh-CN" w:bidi="ar"/>
              </w:rPr>
            </w:pPr>
            <w:r>
              <w:rPr>
                <w:rFonts w:hint="eastAsia" w:ascii="宋体" w:hAnsi="宋体"/>
                <w:color w:val="000000"/>
                <w:sz w:val="21"/>
                <w:szCs w:val="21"/>
                <w:lang w:bidi="ar"/>
              </w:rPr>
              <w:t>1500m</w:t>
            </w:r>
          </w:p>
        </w:tc>
        <w:tc>
          <w:tcPr>
            <w:tcW w:w="2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5850</w:t>
            </w:r>
            <w:r>
              <w:rPr>
                <w:rFonts w:hint="eastAsia" w:ascii="宋体" w:hAnsi="宋体" w:cs="宋体"/>
                <w:i w:val="0"/>
                <w:iCs w:val="0"/>
                <w:snapToGrid w:val="0"/>
                <w:color w:val="000000"/>
                <w:kern w:val="0"/>
                <w:sz w:val="22"/>
                <w:szCs w:val="22"/>
                <w:u w:val="none"/>
                <w:lang w:val="en-US" w:eastAsia="zh-CN" w:bidi="ar"/>
              </w:rPr>
              <w:t>元</w:t>
            </w:r>
          </w:p>
        </w:tc>
      </w:tr>
      <w:tr>
        <w:tblPrEx>
          <w:tblLayout w:type="fixed"/>
          <w:tblCellMar>
            <w:top w:w="0" w:type="dxa"/>
            <w:left w:w="0" w:type="dxa"/>
            <w:bottom w:w="0" w:type="dxa"/>
            <w:right w:w="0" w:type="dxa"/>
          </w:tblCellMar>
        </w:tblPrEx>
        <w:trPr>
          <w:trHeight w:val="253"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snapToGrid w:val="0"/>
                <w:color w:val="000000"/>
                <w:kern w:val="0"/>
                <w:sz w:val="21"/>
                <w:szCs w:val="21"/>
                <w:u w:val="none"/>
                <w:lang w:val="en-US" w:eastAsia="zh-CN" w:bidi="ar"/>
              </w:rPr>
              <w:t>31</w:t>
            </w:r>
          </w:p>
        </w:tc>
        <w:tc>
          <w:tcPr>
            <w:tcW w:w="1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snapToGrid w:val="0"/>
                <w:color w:val="000000"/>
                <w:kern w:val="0"/>
                <w:sz w:val="18"/>
                <w:szCs w:val="18"/>
                <w:u w:val="none"/>
                <w:lang w:val="en-US" w:eastAsia="zh-CN" w:bidi="ar"/>
              </w:rPr>
              <w:t>配管PVC20</w:t>
            </w:r>
          </w:p>
        </w:tc>
        <w:tc>
          <w:tcPr>
            <w:tcW w:w="1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snapToGrid w:val="0"/>
                <w:color w:val="000000"/>
                <w:kern w:val="0"/>
                <w:sz w:val="22"/>
                <w:szCs w:val="22"/>
                <w:u w:val="none"/>
                <w:lang w:val="en-US" w:eastAsia="zh-CN" w:bidi="ar"/>
              </w:rPr>
              <w:t>国标</w:t>
            </w:r>
          </w:p>
        </w:tc>
        <w:tc>
          <w:tcPr>
            <w:tcW w:w="14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3.8</w:t>
            </w:r>
            <w:r>
              <w:rPr>
                <w:rFonts w:hint="eastAsia" w:ascii="宋体" w:hAnsi="宋体" w:cs="宋体"/>
                <w:i w:val="0"/>
                <w:iCs w:val="0"/>
                <w:snapToGrid w:val="0"/>
                <w:color w:val="000000"/>
                <w:kern w:val="0"/>
                <w:sz w:val="22"/>
                <w:szCs w:val="22"/>
                <w:u w:val="none"/>
                <w:lang w:val="en-US" w:eastAsia="zh-CN" w:bidi="ar"/>
              </w:rPr>
              <w:t>元</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textAlignment w:val="center"/>
              <w:rPr>
                <w:rFonts w:hint="eastAsia" w:ascii="宋体" w:hAnsi="宋体" w:eastAsia="宋体" w:cs="宋体"/>
                <w:i w:val="0"/>
                <w:snapToGrid w:val="0"/>
                <w:color w:val="000000"/>
                <w:kern w:val="0"/>
                <w:sz w:val="22"/>
                <w:szCs w:val="22"/>
                <w:u w:val="none"/>
                <w:lang w:val="en-US" w:eastAsia="zh-CN" w:bidi="ar"/>
              </w:rPr>
            </w:pPr>
            <w:r>
              <w:rPr>
                <w:rFonts w:hint="eastAsia" w:ascii="宋体" w:hAnsi="宋体"/>
                <w:color w:val="000000"/>
                <w:sz w:val="21"/>
                <w:szCs w:val="21"/>
                <w:lang w:bidi="ar"/>
              </w:rPr>
              <w:t>2000m</w:t>
            </w:r>
          </w:p>
        </w:tc>
        <w:tc>
          <w:tcPr>
            <w:tcW w:w="2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7600</w:t>
            </w:r>
            <w:r>
              <w:rPr>
                <w:rFonts w:hint="eastAsia" w:ascii="宋体" w:hAnsi="宋体" w:cs="宋体"/>
                <w:i w:val="0"/>
                <w:iCs w:val="0"/>
                <w:snapToGrid w:val="0"/>
                <w:color w:val="000000"/>
                <w:kern w:val="0"/>
                <w:sz w:val="22"/>
                <w:szCs w:val="22"/>
                <w:u w:val="none"/>
                <w:lang w:val="en-US" w:eastAsia="zh-CN" w:bidi="ar"/>
              </w:rPr>
              <w:t>元</w:t>
            </w:r>
          </w:p>
        </w:tc>
      </w:tr>
      <w:tr>
        <w:tblPrEx>
          <w:tblLayout w:type="fixed"/>
          <w:tblCellMar>
            <w:top w:w="0" w:type="dxa"/>
            <w:left w:w="0" w:type="dxa"/>
            <w:bottom w:w="0" w:type="dxa"/>
            <w:right w:w="0" w:type="dxa"/>
          </w:tblCellMar>
        </w:tblPrEx>
        <w:trPr>
          <w:trHeight w:val="253"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snapToGrid w:val="0"/>
                <w:color w:val="000000"/>
                <w:kern w:val="0"/>
                <w:sz w:val="21"/>
                <w:szCs w:val="21"/>
                <w:u w:val="none"/>
                <w:lang w:val="en-US" w:eastAsia="zh-CN" w:bidi="ar"/>
              </w:rPr>
              <w:t>32</w:t>
            </w:r>
          </w:p>
        </w:tc>
        <w:tc>
          <w:tcPr>
            <w:tcW w:w="1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snapToGrid w:val="0"/>
                <w:color w:val="000000"/>
                <w:kern w:val="0"/>
                <w:sz w:val="18"/>
                <w:szCs w:val="18"/>
                <w:u w:val="none"/>
                <w:lang w:val="en-US" w:eastAsia="zh-CN" w:bidi="ar"/>
              </w:rPr>
              <w:t>12U机柜</w:t>
            </w:r>
          </w:p>
        </w:tc>
        <w:tc>
          <w:tcPr>
            <w:tcW w:w="1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snapToGrid w:val="0"/>
                <w:color w:val="000000"/>
                <w:kern w:val="0"/>
                <w:sz w:val="22"/>
                <w:szCs w:val="22"/>
                <w:u w:val="none"/>
                <w:lang w:val="en-US" w:eastAsia="zh-CN" w:bidi="ar"/>
              </w:rPr>
              <w:t>CJG1254J</w:t>
            </w:r>
          </w:p>
        </w:tc>
        <w:tc>
          <w:tcPr>
            <w:tcW w:w="14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500</w:t>
            </w:r>
            <w:r>
              <w:rPr>
                <w:rFonts w:hint="eastAsia" w:ascii="宋体" w:hAnsi="宋体" w:cs="宋体"/>
                <w:i w:val="0"/>
                <w:iCs w:val="0"/>
                <w:snapToGrid w:val="0"/>
                <w:color w:val="000000"/>
                <w:kern w:val="0"/>
                <w:sz w:val="22"/>
                <w:szCs w:val="22"/>
                <w:u w:val="none"/>
                <w:lang w:val="en-US" w:eastAsia="zh-CN" w:bidi="ar"/>
              </w:rPr>
              <w:t>元</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textAlignment w:val="center"/>
              <w:rPr>
                <w:rFonts w:hint="eastAsia" w:ascii="宋体" w:hAnsi="宋体" w:eastAsia="宋体" w:cs="宋体"/>
                <w:i w:val="0"/>
                <w:snapToGrid w:val="0"/>
                <w:color w:val="000000"/>
                <w:kern w:val="0"/>
                <w:sz w:val="22"/>
                <w:szCs w:val="22"/>
                <w:u w:val="none"/>
                <w:lang w:val="en-US" w:eastAsia="zh-CN" w:bidi="ar"/>
              </w:rPr>
            </w:pPr>
            <w:r>
              <w:rPr>
                <w:rFonts w:hint="eastAsia" w:ascii="宋体" w:hAnsi="宋体"/>
                <w:color w:val="000000"/>
                <w:sz w:val="21"/>
                <w:szCs w:val="21"/>
              </w:rPr>
              <w:t>4台</w:t>
            </w:r>
          </w:p>
        </w:tc>
        <w:tc>
          <w:tcPr>
            <w:tcW w:w="2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2000</w:t>
            </w:r>
            <w:r>
              <w:rPr>
                <w:rFonts w:hint="eastAsia" w:ascii="宋体" w:hAnsi="宋体" w:cs="宋体"/>
                <w:i w:val="0"/>
                <w:iCs w:val="0"/>
                <w:snapToGrid w:val="0"/>
                <w:color w:val="000000"/>
                <w:kern w:val="0"/>
                <w:sz w:val="22"/>
                <w:szCs w:val="22"/>
                <w:u w:val="none"/>
                <w:lang w:val="en-US" w:eastAsia="zh-CN" w:bidi="ar"/>
              </w:rPr>
              <w:t>元</w:t>
            </w:r>
          </w:p>
        </w:tc>
      </w:tr>
      <w:tr>
        <w:tblPrEx>
          <w:tblLayout w:type="fixed"/>
          <w:tblCellMar>
            <w:top w:w="0" w:type="dxa"/>
            <w:left w:w="0" w:type="dxa"/>
            <w:bottom w:w="0" w:type="dxa"/>
            <w:right w:w="0" w:type="dxa"/>
          </w:tblCellMar>
        </w:tblPrEx>
        <w:trPr>
          <w:trHeight w:val="253"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snapToGrid w:val="0"/>
                <w:color w:val="000000"/>
                <w:kern w:val="0"/>
                <w:sz w:val="21"/>
                <w:szCs w:val="21"/>
                <w:u w:val="none"/>
                <w:lang w:val="en-US" w:eastAsia="zh-CN" w:bidi="ar"/>
              </w:rPr>
              <w:t>33</w:t>
            </w:r>
          </w:p>
        </w:tc>
        <w:tc>
          <w:tcPr>
            <w:tcW w:w="1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snapToGrid w:val="0"/>
                <w:color w:val="000000"/>
                <w:kern w:val="0"/>
                <w:sz w:val="18"/>
                <w:szCs w:val="18"/>
                <w:u w:val="none"/>
                <w:lang w:val="en-US" w:eastAsia="zh-CN" w:bidi="ar"/>
              </w:rPr>
              <w:t>管理电脑</w:t>
            </w:r>
          </w:p>
        </w:tc>
        <w:tc>
          <w:tcPr>
            <w:tcW w:w="1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snapToGrid w:val="0"/>
                <w:color w:val="000000"/>
                <w:kern w:val="0"/>
                <w:sz w:val="22"/>
                <w:szCs w:val="22"/>
                <w:u w:val="none"/>
                <w:lang w:val="en-US" w:eastAsia="zh-CN" w:bidi="ar"/>
              </w:rPr>
              <w:t>华硕</w:t>
            </w:r>
          </w:p>
        </w:tc>
        <w:tc>
          <w:tcPr>
            <w:tcW w:w="14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3500</w:t>
            </w:r>
            <w:r>
              <w:rPr>
                <w:rFonts w:hint="eastAsia" w:ascii="宋体" w:hAnsi="宋体" w:cs="宋体"/>
                <w:i w:val="0"/>
                <w:iCs w:val="0"/>
                <w:snapToGrid w:val="0"/>
                <w:color w:val="000000"/>
                <w:kern w:val="0"/>
                <w:sz w:val="22"/>
                <w:szCs w:val="22"/>
                <w:u w:val="none"/>
                <w:lang w:val="en-US" w:eastAsia="zh-CN" w:bidi="ar"/>
              </w:rPr>
              <w:t>元</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textAlignment w:val="center"/>
              <w:rPr>
                <w:rFonts w:hint="eastAsia" w:ascii="宋体" w:hAnsi="宋体" w:eastAsia="宋体" w:cs="宋体"/>
                <w:i w:val="0"/>
                <w:snapToGrid w:val="0"/>
                <w:color w:val="000000"/>
                <w:kern w:val="0"/>
                <w:sz w:val="22"/>
                <w:szCs w:val="22"/>
                <w:u w:val="none"/>
                <w:lang w:val="en-US" w:eastAsia="zh-CN" w:bidi="ar"/>
              </w:rPr>
            </w:pPr>
            <w:r>
              <w:rPr>
                <w:rFonts w:hint="eastAsia" w:ascii="宋体" w:hAnsi="宋体"/>
                <w:color w:val="000000"/>
                <w:sz w:val="21"/>
                <w:szCs w:val="21"/>
                <w:lang w:bidi="ar"/>
              </w:rPr>
              <w:t>1台</w:t>
            </w:r>
          </w:p>
        </w:tc>
        <w:tc>
          <w:tcPr>
            <w:tcW w:w="2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3500</w:t>
            </w:r>
            <w:r>
              <w:rPr>
                <w:rFonts w:hint="eastAsia" w:ascii="宋体" w:hAnsi="宋体" w:cs="宋体"/>
                <w:i w:val="0"/>
                <w:iCs w:val="0"/>
                <w:snapToGrid w:val="0"/>
                <w:color w:val="000000"/>
                <w:kern w:val="0"/>
                <w:sz w:val="22"/>
                <w:szCs w:val="22"/>
                <w:u w:val="none"/>
                <w:lang w:val="en-US" w:eastAsia="zh-CN" w:bidi="ar"/>
              </w:rPr>
              <w:t>元</w:t>
            </w:r>
          </w:p>
        </w:tc>
      </w:tr>
      <w:tr>
        <w:tblPrEx>
          <w:tblLayout w:type="fixed"/>
          <w:tblCellMar>
            <w:top w:w="0" w:type="dxa"/>
            <w:left w:w="0" w:type="dxa"/>
            <w:bottom w:w="0" w:type="dxa"/>
            <w:right w:w="0" w:type="dxa"/>
          </w:tblCellMar>
        </w:tblPrEx>
        <w:trPr>
          <w:trHeight w:val="253"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snapToGrid w:val="0"/>
                <w:color w:val="000000"/>
                <w:kern w:val="0"/>
                <w:sz w:val="21"/>
                <w:szCs w:val="21"/>
                <w:u w:val="none"/>
                <w:lang w:val="en-US" w:eastAsia="zh-CN" w:bidi="ar"/>
              </w:rPr>
              <w:t>34</w:t>
            </w:r>
          </w:p>
        </w:tc>
        <w:tc>
          <w:tcPr>
            <w:tcW w:w="1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snapToGrid w:val="0"/>
                <w:color w:val="000000"/>
                <w:kern w:val="0"/>
                <w:sz w:val="18"/>
                <w:szCs w:val="18"/>
                <w:u w:val="none"/>
                <w:lang w:val="en-US" w:eastAsia="zh-CN" w:bidi="ar"/>
              </w:rPr>
              <w:t>出入口控制分系统调试</w:t>
            </w:r>
          </w:p>
        </w:tc>
        <w:tc>
          <w:tcPr>
            <w:tcW w:w="1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w:t>
            </w:r>
          </w:p>
        </w:tc>
        <w:tc>
          <w:tcPr>
            <w:tcW w:w="14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3000</w:t>
            </w:r>
            <w:r>
              <w:rPr>
                <w:rFonts w:hint="eastAsia" w:ascii="宋体" w:hAnsi="宋体" w:cs="宋体"/>
                <w:i w:val="0"/>
                <w:iCs w:val="0"/>
                <w:snapToGrid w:val="0"/>
                <w:color w:val="000000"/>
                <w:kern w:val="0"/>
                <w:sz w:val="22"/>
                <w:szCs w:val="22"/>
                <w:u w:val="none"/>
                <w:lang w:val="en-US" w:eastAsia="zh-CN" w:bidi="ar"/>
              </w:rPr>
              <w:t>元</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textAlignment w:val="center"/>
              <w:rPr>
                <w:rFonts w:hint="eastAsia" w:ascii="宋体" w:hAnsi="宋体" w:eastAsia="宋体" w:cs="宋体"/>
                <w:i w:val="0"/>
                <w:snapToGrid w:val="0"/>
                <w:color w:val="000000"/>
                <w:kern w:val="0"/>
                <w:sz w:val="22"/>
                <w:szCs w:val="22"/>
                <w:u w:val="none"/>
                <w:lang w:val="en-US" w:eastAsia="zh-CN" w:bidi="ar"/>
              </w:rPr>
            </w:pPr>
            <w:r>
              <w:rPr>
                <w:rFonts w:hint="eastAsia" w:ascii="宋体" w:hAnsi="宋体"/>
                <w:color w:val="000000"/>
                <w:sz w:val="21"/>
                <w:szCs w:val="21"/>
                <w:lang w:bidi="ar"/>
              </w:rPr>
              <w:t>1系统</w:t>
            </w:r>
          </w:p>
        </w:tc>
        <w:tc>
          <w:tcPr>
            <w:tcW w:w="2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3000</w:t>
            </w:r>
            <w:r>
              <w:rPr>
                <w:rFonts w:hint="eastAsia" w:ascii="宋体" w:hAnsi="宋体" w:cs="宋体"/>
                <w:i w:val="0"/>
                <w:iCs w:val="0"/>
                <w:snapToGrid w:val="0"/>
                <w:color w:val="000000"/>
                <w:kern w:val="0"/>
                <w:sz w:val="22"/>
                <w:szCs w:val="22"/>
                <w:u w:val="none"/>
                <w:lang w:val="en-US" w:eastAsia="zh-CN" w:bidi="ar"/>
              </w:rPr>
              <w:t>元</w:t>
            </w:r>
          </w:p>
        </w:tc>
      </w:tr>
      <w:tr>
        <w:tblPrEx>
          <w:tblLayout w:type="fixed"/>
          <w:tblCellMar>
            <w:top w:w="0" w:type="dxa"/>
            <w:left w:w="0" w:type="dxa"/>
            <w:bottom w:w="0" w:type="dxa"/>
            <w:right w:w="0" w:type="dxa"/>
          </w:tblCellMar>
        </w:tblPrEx>
        <w:trPr>
          <w:trHeight w:val="253"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snapToGrid w:val="0"/>
                <w:color w:val="000000"/>
                <w:kern w:val="0"/>
                <w:sz w:val="21"/>
                <w:szCs w:val="21"/>
                <w:u w:val="none"/>
                <w:lang w:val="en-US" w:eastAsia="zh-CN" w:bidi="ar"/>
              </w:rPr>
              <w:t>35</w:t>
            </w:r>
          </w:p>
        </w:tc>
        <w:tc>
          <w:tcPr>
            <w:tcW w:w="1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snapToGrid w:val="0"/>
                <w:color w:val="000000"/>
                <w:kern w:val="0"/>
                <w:sz w:val="18"/>
                <w:szCs w:val="18"/>
                <w:u w:val="none"/>
                <w:lang w:val="en-US" w:eastAsia="zh-CN" w:bidi="ar"/>
              </w:rPr>
              <w:t>监控分系统调试</w:t>
            </w:r>
          </w:p>
        </w:tc>
        <w:tc>
          <w:tcPr>
            <w:tcW w:w="1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w:t>
            </w:r>
          </w:p>
        </w:tc>
        <w:tc>
          <w:tcPr>
            <w:tcW w:w="14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5000</w:t>
            </w:r>
            <w:r>
              <w:rPr>
                <w:rFonts w:hint="eastAsia" w:ascii="宋体" w:hAnsi="宋体" w:cs="宋体"/>
                <w:i w:val="0"/>
                <w:iCs w:val="0"/>
                <w:snapToGrid w:val="0"/>
                <w:color w:val="000000"/>
                <w:kern w:val="0"/>
                <w:sz w:val="22"/>
                <w:szCs w:val="22"/>
                <w:u w:val="none"/>
                <w:lang w:val="en-US" w:eastAsia="zh-CN" w:bidi="ar"/>
              </w:rPr>
              <w:t>元</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textAlignment w:val="center"/>
              <w:rPr>
                <w:rFonts w:hint="eastAsia" w:ascii="宋体" w:hAnsi="宋体" w:eastAsia="宋体" w:cs="宋体"/>
                <w:i w:val="0"/>
                <w:snapToGrid w:val="0"/>
                <w:color w:val="000000"/>
                <w:kern w:val="0"/>
                <w:sz w:val="22"/>
                <w:szCs w:val="22"/>
                <w:u w:val="none"/>
                <w:lang w:val="en-US" w:eastAsia="zh-CN" w:bidi="ar"/>
              </w:rPr>
            </w:pPr>
            <w:r>
              <w:rPr>
                <w:rFonts w:hint="eastAsia" w:ascii="宋体" w:hAnsi="宋体"/>
                <w:color w:val="000000"/>
                <w:sz w:val="21"/>
                <w:szCs w:val="21"/>
                <w:lang w:bidi="ar"/>
              </w:rPr>
              <w:t>1系统</w:t>
            </w:r>
          </w:p>
        </w:tc>
        <w:tc>
          <w:tcPr>
            <w:tcW w:w="2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5000</w:t>
            </w:r>
            <w:r>
              <w:rPr>
                <w:rFonts w:hint="eastAsia" w:ascii="宋体" w:hAnsi="宋体" w:cs="宋体"/>
                <w:i w:val="0"/>
                <w:iCs w:val="0"/>
                <w:snapToGrid w:val="0"/>
                <w:color w:val="000000"/>
                <w:kern w:val="0"/>
                <w:sz w:val="22"/>
                <w:szCs w:val="22"/>
                <w:u w:val="none"/>
                <w:lang w:val="en-US" w:eastAsia="zh-CN" w:bidi="ar"/>
              </w:rPr>
              <w:t>元</w:t>
            </w:r>
          </w:p>
        </w:tc>
      </w:tr>
      <w:tr>
        <w:tblPrEx>
          <w:tblLayout w:type="fixed"/>
          <w:tblCellMar>
            <w:top w:w="0" w:type="dxa"/>
            <w:left w:w="0" w:type="dxa"/>
            <w:bottom w:w="0" w:type="dxa"/>
            <w:right w:w="0" w:type="dxa"/>
          </w:tblCellMar>
        </w:tblPrEx>
        <w:trPr>
          <w:trHeight w:val="253"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snapToGrid w:val="0"/>
                <w:color w:val="000000"/>
                <w:kern w:val="0"/>
                <w:sz w:val="21"/>
                <w:szCs w:val="21"/>
                <w:u w:val="none"/>
                <w:lang w:val="en-US" w:eastAsia="zh-CN" w:bidi="ar"/>
              </w:rPr>
              <w:t>36</w:t>
            </w:r>
          </w:p>
        </w:tc>
        <w:tc>
          <w:tcPr>
            <w:tcW w:w="1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snapToGrid w:val="0"/>
                <w:color w:val="000000"/>
                <w:kern w:val="0"/>
                <w:sz w:val="18"/>
                <w:szCs w:val="18"/>
                <w:u w:val="none"/>
                <w:lang w:val="en-US" w:eastAsia="zh-CN" w:bidi="ar"/>
              </w:rPr>
              <w:t>安全防范全系统调试</w:t>
            </w:r>
          </w:p>
        </w:tc>
        <w:tc>
          <w:tcPr>
            <w:tcW w:w="1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w:t>
            </w:r>
          </w:p>
        </w:tc>
        <w:tc>
          <w:tcPr>
            <w:tcW w:w="14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5000</w:t>
            </w:r>
            <w:r>
              <w:rPr>
                <w:rFonts w:hint="eastAsia" w:ascii="宋体" w:hAnsi="宋体" w:cs="宋体"/>
                <w:i w:val="0"/>
                <w:iCs w:val="0"/>
                <w:snapToGrid w:val="0"/>
                <w:color w:val="000000"/>
                <w:kern w:val="0"/>
                <w:sz w:val="22"/>
                <w:szCs w:val="22"/>
                <w:u w:val="none"/>
                <w:lang w:val="en-US" w:eastAsia="zh-CN" w:bidi="ar"/>
              </w:rPr>
              <w:t>元</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textAlignment w:val="center"/>
              <w:rPr>
                <w:rFonts w:hint="eastAsia" w:ascii="宋体" w:hAnsi="宋体" w:eastAsia="宋体" w:cs="宋体"/>
                <w:i w:val="0"/>
                <w:snapToGrid w:val="0"/>
                <w:color w:val="000000"/>
                <w:kern w:val="0"/>
                <w:sz w:val="22"/>
                <w:szCs w:val="22"/>
                <w:u w:val="none"/>
                <w:lang w:val="en-US" w:eastAsia="zh-CN" w:bidi="ar"/>
              </w:rPr>
            </w:pPr>
            <w:r>
              <w:rPr>
                <w:rFonts w:hint="eastAsia" w:ascii="宋体" w:hAnsi="宋体"/>
                <w:color w:val="000000"/>
                <w:sz w:val="21"/>
                <w:szCs w:val="21"/>
                <w:lang w:bidi="ar"/>
              </w:rPr>
              <w:t>1系统</w:t>
            </w:r>
          </w:p>
        </w:tc>
        <w:tc>
          <w:tcPr>
            <w:tcW w:w="2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5000</w:t>
            </w:r>
            <w:r>
              <w:rPr>
                <w:rFonts w:hint="eastAsia" w:ascii="宋体" w:hAnsi="宋体" w:cs="宋体"/>
                <w:i w:val="0"/>
                <w:iCs w:val="0"/>
                <w:snapToGrid w:val="0"/>
                <w:color w:val="000000"/>
                <w:kern w:val="0"/>
                <w:sz w:val="22"/>
                <w:szCs w:val="22"/>
                <w:u w:val="none"/>
                <w:lang w:val="en-US" w:eastAsia="zh-CN" w:bidi="ar"/>
              </w:rPr>
              <w:t>元</w:t>
            </w:r>
          </w:p>
        </w:tc>
      </w:tr>
      <w:tr>
        <w:tblPrEx>
          <w:tblLayout w:type="fixed"/>
          <w:tblCellMar>
            <w:top w:w="0" w:type="dxa"/>
            <w:left w:w="0" w:type="dxa"/>
            <w:bottom w:w="0" w:type="dxa"/>
            <w:right w:w="0" w:type="dxa"/>
          </w:tblCellMar>
        </w:tblPrEx>
        <w:trPr>
          <w:trHeight w:val="253"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snapToGrid w:val="0"/>
                <w:color w:val="000000"/>
                <w:kern w:val="0"/>
                <w:sz w:val="21"/>
                <w:szCs w:val="21"/>
                <w:u w:val="none"/>
                <w:lang w:val="en-US" w:eastAsia="zh-CN" w:bidi="ar"/>
              </w:rPr>
              <w:t>37</w:t>
            </w:r>
          </w:p>
        </w:tc>
        <w:tc>
          <w:tcPr>
            <w:tcW w:w="1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snapToGrid w:val="0"/>
                <w:color w:val="000000"/>
                <w:kern w:val="0"/>
                <w:sz w:val="18"/>
                <w:szCs w:val="18"/>
                <w:u w:val="none"/>
                <w:lang w:val="en-US" w:eastAsia="zh-CN" w:bidi="ar"/>
              </w:rPr>
              <w:t>安全防范系统工程试运行</w:t>
            </w:r>
          </w:p>
        </w:tc>
        <w:tc>
          <w:tcPr>
            <w:tcW w:w="19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eastAsia" w:ascii="宋体" w:hAnsi="宋体" w:eastAsia="宋体" w:cs="宋体"/>
                <w:i w:val="0"/>
                <w:color w:val="000000"/>
                <w:sz w:val="22"/>
                <w:szCs w:val="22"/>
                <w:u w:val="none"/>
                <w:lang w:val="en-US" w:eastAsia="zh-CN"/>
              </w:rPr>
            </w:pPr>
            <w:r>
              <w:rPr>
                <w:rFonts w:hint="eastAsia" w:ascii="宋体" w:hAnsi="宋体" w:cs="宋体"/>
                <w:i w:val="0"/>
                <w:color w:val="000000"/>
                <w:sz w:val="22"/>
                <w:szCs w:val="22"/>
                <w:u w:val="none"/>
                <w:lang w:val="en-US" w:eastAsia="zh-CN"/>
              </w:rPr>
              <w:t>/</w:t>
            </w:r>
          </w:p>
        </w:tc>
        <w:tc>
          <w:tcPr>
            <w:tcW w:w="146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eastAsia="zh-CN"/>
              </w:rPr>
            </w:pPr>
            <w:r>
              <w:rPr>
                <w:rFonts w:hint="eastAsia" w:ascii="宋体" w:hAnsi="宋体" w:eastAsia="宋体" w:cs="宋体"/>
                <w:i w:val="0"/>
                <w:iCs w:val="0"/>
                <w:snapToGrid w:val="0"/>
                <w:color w:val="000000"/>
                <w:kern w:val="0"/>
                <w:sz w:val="22"/>
                <w:szCs w:val="22"/>
                <w:u w:val="none"/>
                <w:lang w:val="en-US" w:eastAsia="zh-CN" w:bidi="ar"/>
              </w:rPr>
              <w:t>6000</w:t>
            </w:r>
            <w:r>
              <w:rPr>
                <w:rFonts w:hint="eastAsia" w:ascii="宋体" w:hAnsi="宋体" w:cs="宋体"/>
                <w:i w:val="0"/>
                <w:iCs w:val="0"/>
                <w:snapToGrid w:val="0"/>
                <w:color w:val="000000"/>
                <w:kern w:val="0"/>
                <w:sz w:val="22"/>
                <w:szCs w:val="22"/>
                <w:u w:val="none"/>
                <w:lang w:val="en-US" w:eastAsia="zh-CN" w:bidi="ar"/>
              </w:rPr>
              <w:t>元</w:t>
            </w:r>
          </w:p>
        </w:tc>
        <w:tc>
          <w:tcPr>
            <w:tcW w:w="12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textAlignment w:val="center"/>
              <w:rPr>
                <w:rFonts w:hint="eastAsia" w:ascii="宋体" w:hAnsi="宋体" w:eastAsia="宋体" w:cs="宋体"/>
                <w:i w:val="0"/>
                <w:snapToGrid w:val="0"/>
                <w:color w:val="000000"/>
                <w:kern w:val="0"/>
                <w:sz w:val="22"/>
                <w:szCs w:val="22"/>
                <w:u w:val="none"/>
                <w:lang w:val="en-US" w:eastAsia="zh-CN" w:bidi="ar"/>
              </w:rPr>
            </w:pPr>
            <w:r>
              <w:rPr>
                <w:rFonts w:hint="eastAsia" w:ascii="宋体" w:hAnsi="宋体"/>
                <w:color w:val="000000"/>
                <w:sz w:val="21"/>
                <w:szCs w:val="21"/>
                <w:lang w:bidi="ar"/>
              </w:rPr>
              <w:t>1系统</w:t>
            </w:r>
          </w:p>
        </w:tc>
        <w:tc>
          <w:tcPr>
            <w:tcW w:w="2709"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6000</w:t>
            </w:r>
            <w:r>
              <w:rPr>
                <w:rFonts w:hint="eastAsia" w:ascii="宋体" w:hAnsi="宋体" w:cs="宋体"/>
                <w:i w:val="0"/>
                <w:iCs w:val="0"/>
                <w:snapToGrid w:val="0"/>
                <w:color w:val="000000"/>
                <w:kern w:val="0"/>
                <w:sz w:val="22"/>
                <w:szCs w:val="22"/>
                <w:u w:val="none"/>
                <w:lang w:val="en-US" w:eastAsia="zh-CN" w:bidi="ar"/>
              </w:rPr>
              <w:t>元</w:t>
            </w:r>
          </w:p>
        </w:tc>
      </w:tr>
      <w:tr>
        <w:tblPrEx>
          <w:tblLayout w:type="fixed"/>
          <w:tblCellMar>
            <w:top w:w="0" w:type="dxa"/>
            <w:left w:w="0" w:type="dxa"/>
            <w:bottom w:w="0" w:type="dxa"/>
            <w:right w:w="0" w:type="dxa"/>
          </w:tblCellMar>
        </w:tblPrEx>
        <w:trPr>
          <w:trHeight w:val="557" w:hRule="atLeast"/>
        </w:trPr>
        <w:tc>
          <w:tcPr>
            <w:tcW w:w="44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16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snapToGrid w:val="0"/>
                <w:color w:val="000000"/>
                <w:kern w:val="0"/>
                <w:sz w:val="21"/>
                <w:szCs w:val="21"/>
                <w:u w:val="none"/>
                <w:lang w:val="en-US" w:eastAsia="zh-CN" w:bidi="ar"/>
              </w:rPr>
              <w:t>总计</w:t>
            </w:r>
          </w:p>
        </w:tc>
        <w:tc>
          <w:tcPr>
            <w:tcW w:w="7354"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snapToGrid w:val="0"/>
                <w:color w:val="000000"/>
                <w:kern w:val="0"/>
                <w:sz w:val="22"/>
                <w:szCs w:val="22"/>
                <w:u w:val="none"/>
                <w:lang w:val="en-US" w:eastAsia="zh-CN" w:bidi="ar"/>
              </w:rPr>
            </w:pPr>
            <w:r>
              <w:rPr>
                <w:rFonts w:hint="eastAsia" w:ascii="宋体" w:hAnsi="宋体" w:cs="宋体"/>
                <w:i w:val="0"/>
                <w:snapToGrid w:val="0"/>
                <w:color w:val="000000"/>
                <w:kern w:val="0"/>
                <w:sz w:val="22"/>
                <w:szCs w:val="22"/>
                <w:u w:val="none"/>
                <w:lang w:val="en-US" w:eastAsia="zh-CN" w:bidi="ar"/>
              </w:rPr>
              <w:t>433832元</w:t>
            </w:r>
          </w:p>
        </w:tc>
      </w:tr>
    </w:tbl>
    <w:p>
      <w:pPr>
        <w:snapToGrid w:val="0"/>
        <w:spacing w:line="500" w:lineRule="exact"/>
        <w:ind w:firstLine="480" w:firstLineChars="200"/>
        <w:rPr>
          <w:rFonts w:hint="eastAsia" w:ascii="宋体" w:hAnsi="宋体" w:cs="宋体"/>
          <w:szCs w:val="28"/>
        </w:rPr>
      </w:pPr>
    </w:p>
    <w:p>
      <w:pPr>
        <w:snapToGrid w:val="0"/>
        <w:spacing w:line="500" w:lineRule="exact"/>
        <w:ind w:firstLine="480" w:firstLineChars="200"/>
        <w:rPr>
          <w:rFonts w:hint="eastAsia" w:ascii="宋体" w:hAnsi="宋体" w:cs="宋体"/>
          <w:szCs w:val="28"/>
        </w:rPr>
      </w:pPr>
      <w:r>
        <w:rPr>
          <w:rFonts w:hint="eastAsia" w:ascii="宋体" w:hAnsi="宋体" w:cs="宋体"/>
          <w:szCs w:val="28"/>
        </w:rPr>
        <w:t>注：1、请供应商完整填写本表。</w:t>
      </w:r>
    </w:p>
    <w:p>
      <w:pPr>
        <w:snapToGrid w:val="0"/>
        <w:spacing w:line="500" w:lineRule="exact"/>
        <w:rPr>
          <w:rFonts w:hint="eastAsia" w:ascii="宋体" w:hAnsi="宋体" w:cs="宋体"/>
          <w:szCs w:val="28"/>
        </w:rPr>
      </w:pPr>
      <w:r>
        <w:rPr>
          <w:rFonts w:hint="eastAsia" w:ascii="宋体" w:hAnsi="宋体" w:cs="宋体"/>
          <w:szCs w:val="28"/>
        </w:rPr>
        <w:t xml:space="preserve">        2、该表可扩展</w:t>
      </w:r>
      <w:bookmarkStart w:id="21" w:name="OLE_LINK2"/>
      <w:bookmarkStart w:id="22" w:name="OLE_LINK1"/>
      <w:r>
        <w:rPr>
          <w:rFonts w:hint="eastAsia" w:ascii="宋体" w:hAnsi="宋体" w:cs="宋体"/>
          <w:szCs w:val="28"/>
        </w:rPr>
        <w:t>，并逐页签字或盖章。</w:t>
      </w:r>
      <w:bookmarkEnd w:id="21"/>
      <w:bookmarkEnd w:id="22"/>
    </w:p>
    <w:p>
      <w:pPr>
        <w:snapToGrid w:val="0"/>
        <w:spacing w:line="500" w:lineRule="exact"/>
        <w:rPr>
          <w:rFonts w:hint="eastAsia" w:ascii="宋体" w:hAnsi="宋体" w:cs="宋体"/>
          <w:szCs w:val="28"/>
        </w:rPr>
      </w:pPr>
      <w:r>
        <w:rPr>
          <w:rFonts w:hint="eastAsia" w:ascii="宋体" w:hAnsi="宋体" w:cs="宋体"/>
          <w:szCs w:val="28"/>
        </w:rPr>
        <w:t xml:space="preserve">        3、该表可根据项目实际情况调整。</w:t>
      </w:r>
    </w:p>
    <w:p>
      <w:pPr>
        <w:pStyle w:val="2"/>
        <w:spacing w:line="360" w:lineRule="auto"/>
        <w:rPr>
          <w:rFonts w:hint="eastAsia" w:ascii="宋体" w:hAnsi="宋体" w:cs="宋体"/>
          <w:sz w:val="24"/>
        </w:rPr>
      </w:pPr>
    </w:p>
    <w:p>
      <w:pPr>
        <w:rPr>
          <w:rFonts w:hint="eastAsia" w:ascii="宋体" w:hAnsi="宋体" w:cs="宋体"/>
        </w:rPr>
      </w:pPr>
    </w:p>
    <w:p>
      <w:pPr>
        <w:rPr>
          <w:rFonts w:hint="eastAsia" w:ascii="宋体" w:hAnsi="宋体" w:cs="宋体"/>
        </w:rPr>
      </w:pPr>
    </w:p>
    <w:p>
      <w:pPr>
        <w:spacing w:line="360" w:lineRule="auto"/>
        <w:rPr>
          <w:rFonts w:hint="eastAsia" w:ascii="宋体" w:hAnsi="宋体" w:cs="宋体"/>
        </w:rPr>
      </w:pPr>
      <w:r>
        <w:rPr>
          <w:rFonts w:hint="eastAsia" w:ascii="宋体" w:hAnsi="宋体" w:cs="宋体"/>
        </w:rPr>
        <w:t xml:space="preserve">                                供应商名称（公章）：</w:t>
      </w:r>
      <w:r>
        <w:rPr>
          <w:rFonts w:hint="eastAsia" w:ascii="宋体" w:hAnsi="宋体" w:cs="宋体"/>
          <w:lang w:val="en-US" w:eastAsia="zh-CN"/>
        </w:rPr>
        <w:t>重庆盛趣商贸有限责任公司</w:t>
      </w:r>
    </w:p>
    <w:p>
      <w:pPr>
        <w:snapToGrid w:val="0"/>
        <w:spacing w:line="312" w:lineRule="auto"/>
        <w:ind w:firstLine="6480" w:firstLineChars="2700"/>
        <w:rPr>
          <w:rFonts w:hint="eastAsia" w:ascii="宋体" w:hAnsi="宋体" w:cs="宋体"/>
        </w:rPr>
        <w:sectPr>
          <w:footerReference r:id="rId3" w:type="default"/>
          <w:pgSz w:w="11907" w:h="16840"/>
          <w:pgMar w:top="1134" w:right="1191" w:bottom="1134" w:left="1304" w:header="851" w:footer="851" w:gutter="0"/>
          <w:pgNumType w:fmt="decimal" w:start="1"/>
          <w:cols w:space="720" w:num="1"/>
          <w:docGrid w:linePitch="380" w:charSpace="-5735"/>
        </w:sectPr>
      </w:pPr>
      <w:r>
        <w:rPr>
          <w:rFonts w:hint="eastAsia" w:ascii="宋体" w:hAnsi="宋体" w:cs="宋体"/>
          <w:lang w:val="en-US" w:eastAsia="zh-CN"/>
        </w:rPr>
        <w:t>2022</w:t>
      </w:r>
      <w:r>
        <w:rPr>
          <w:rFonts w:hint="eastAsia" w:ascii="宋体" w:hAnsi="宋体" w:cs="宋体"/>
        </w:rPr>
        <w:t>年</w:t>
      </w:r>
      <w:r>
        <w:rPr>
          <w:rFonts w:hint="eastAsia" w:ascii="宋体" w:hAnsi="宋体" w:cs="宋体"/>
          <w:lang w:val="en-US" w:eastAsia="zh-CN"/>
        </w:rPr>
        <w:t>11</w:t>
      </w:r>
      <w:r>
        <w:rPr>
          <w:rFonts w:hint="eastAsia" w:ascii="宋体" w:hAnsi="宋体" w:cs="宋体"/>
        </w:rPr>
        <w:t>月</w:t>
      </w:r>
      <w:r>
        <w:rPr>
          <w:rFonts w:hint="eastAsia" w:ascii="宋体" w:hAnsi="宋体" w:cs="宋体"/>
          <w:lang w:val="en-US" w:eastAsia="zh-CN"/>
        </w:rPr>
        <w:t>7</w:t>
      </w:r>
      <w:r>
        <w:rPr>
          <w:rFonts w:hint="eastAsia" w:ascii="宋体" w:hAnsi="宋体" w:cs="宋体"/>
        </w:rPr>
        <w:t>日</w:t>
      </w:r>
    </w:p>
    <w:p>
      <w:pPr>
        <w:snapToGrid w:val="0"/>
        <w:spacing w:line="360" w:lineRule="auto"/>
        <w:ind w:firstLine="480" w:firstLineChars="200"/>
        <w:rPr>
          <w:rFonts w:hint="eastAsia" w:ascii="宋体" w:hAnsi="宋体" w:cs="宋体"/>
          <w:bdr w:val="single" w:color="auto" w:sz="4" w:space="0"/>
        </w:rPr>
      </w:pPr>
    </w:p>
    <w:p>
      <w:pPr>
        <w:pStyle w:val="5"/>
        <w:numPr>
          <w:ilvl w:val="0"/>
          <w:numId w:val="0"/>
        </w:numPr>
        <w:spacing w:before="0" w:after="0" w:line="440" w:lineRule="exact"/>
        <w:ind w:leftChars="0"/>
        <w:jc w:val="center"/>
        <w:rPr>
          <w:rFonts w:hint="eastAsia" w:ascii="宋体" w:hAnsi="宋体" w:cs="宋体"/>
          <w:b w:val="0"/>
          <w:snapToGrid w:val="0"/>
          <w:kern w:val="0"/>
          <w:sz w:val="24"/>
          <w:szCs w:val="24"/>
        </w:rPr>
      </w:pPr>
      <w:bookmarkStart w:id="23" w:name="_Toc7762"/>
      <w:bookmarkStart w:id="24" w:name="_Toc531552118"/>
      <w:bookmarkStart w:id="25" w:name="_Toc313008357"/>
      <w:bookmarkStart w:id="26" w:name="_Toc313888361"/>
      <w:bookmarkStart w:id="27" w:name="_Toc342913420"/>
      <w:r>
        <w:rPr>
          <w:rFonts w:hint="eastAsia" w:ascii="宋体" w:hAnsi="宋体" w:cs="宋体"/>
          <w:b w:val="0"/>
          <w:snapToGrid w:val="0"/>
          <w:kern w:val="0"/>
          <w:sz w:val="24"/>
          <w:szCs w:val="24"/>
        </w:rPr>
        <w:t>三、技术部分</w:t>
      </w:r>
      <w:bookmarkEnd w:id="23"/>
      <w:bookmarkEnd w:id="24"/>
      <w:bookmarkEnd w:id="25"/>
      <w:bookmarkEnd w:id="26"/>
      <w:bookmarkEnd w:id="27"/>
    </w:p>
    <w:p>
      <w:pPr>
        <w:tabs>
          <w:tab w:val="left" w:pos="6300"/>
        </w:tabs>
        <w:snapToGrid w:val="0"/>
        <w:spacing w:line="500" w:lineRule="exact"/>
        <w:rPr>
          <w:rFonts w:hint="eastAsia" w:ascii="宋体" w:hAnsi="宋体" w:cs="宋体"/>
        </w:rPr>
      </w:pPr>
      <w:r>
        <w:rPr>
          <w:rFonts w:hint="eastAsia" w:ascii="宋体" w:hAnsi="宋体" w:cs="宋体"/>
        </w:rPr>
        <w:t>（一）技术响应偏离表</w:t>
      </w:r>
    </w:p>
    <w:p>
      <w:pPr>
        <w:pStyle w:val="7"/>
        <w:tabs>
          <w:tab w:val="left" w:pos="6300"/>
        </w:tabs>
        <w:snapToGrid w:val="0"/>
        <w:spacing w:line="500" w:lineRule="exact"/>
        <w:ind w:firstLine="560" w:firstLineChars="200"/>
        <w:outlineLvl w:val="0"/>
        <w:rPr>
          <w:rFonts w:hint="eastAsia" w:ascii="宋体" w:hAnsi="宋体" w:cs="宋体"/>
        </w:rPr>
      </w:pPr>
      <w:r>
        <w:rPr>
          <w:rFonts w:hint="eastAsia" w:ascii="宋体" w:hAnsi="宋体" w:cs="宋体"/>
        </w:rPr>
        <w:t>采购项目名称：重庆市合川区档案馆门禁安防系统设备购置及安装项目（第三次）</w:t>
      </w:r>
    </w:p>
    <w:tbl>
      <w:tblPr>
        <w:tblStyle w:val="15"/>
        <w:tblW w:w="86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3447"/>
        <w:gridCol w:w="3467"/>
        <w:gridCol w:w="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5" w:hRule="atLeast"/>
          <w:jc w:val="center"/>
        </w:trPr>
        <w:tc>
          <w:tcPr>
            <w:tcW w:w="764" w:type="dxa"/>
            <w:noWrap w:val="0"/>
            <w:vAlign w:val="center"/>
          </w:tcPr>
          <w:p>
            <w:pPr>
              <w:tabs>
                <w:tab w:val="left" w:pos="6300"/>
              </w:tabs>
              <w:snapToGrid w:val="0"/>
              <w:spacing w:line="500" w:lineRule="exact"/>
              <w:jc w:val="center"/>
              <w:outlineLvl w:val="0"/>
              <w:rPr>
                <w:rFonts w:hint="eastAsia" w:ascii="宋体" w:hAnsi="宋体" w:eastAsia="宋体" w:cs="宋体"/>
                <w:sz w:val="21"/>
                <w:szCs w:val="21"/>
              </w:rPr>
            </w:pPr>
            <w:r>
              <w:rPr>
                <w:rFonts w:hint="eastAsia" w:ascii="宋体" w:hAnsi="宋体" w:eastAsia="宋体" w:cs="宋体"/>
                <w:sz w:val="21"/>
                <w:szCs w:val="21"/>
              </w:rPr>
              <w:t>序号</w:t>
            </w:r>
          </w:p>
        </w:tc>
        <w:tc>
          <w:tcPr>
            <w:tcW w:w="3447" w:type="dxa"/>
            <w:noWrap w:val="0"/>
            <w:vAlign w:val="center"/>
          </w:tcPr>
          <w:p>
            <w:pPr>
              <w:tabs>
                <w:tab w:val="left" w:pos="6300"/>
              </w:tabs>
              <w:snapToGrid w:val="0"/>
              <w:spacing w:line="500" w:lineRule="exact"/>
              <w:jc w:val="center"/>
              <w:outlineLvl w:val="0"/>
              <w:rPr>
                <w:rFonts w:hint="eastAsia" w:ascii="宋体" w:hAnsi="宋体" w:eastAsia="宋体" w:cs="宋体"/>
                <w:sz w:val="21"/>
                <w:szCs w:val="21"/>
              </w:rPr>
            </w:pPr>
            <w:r>
              <w:rPr>
                <w:rFonts w:hint="eastAsia" w:ascii="宋体" w:hAnsi="宋体" w:eastAsia="宋体" w:cs="宋体"/>
                <w:sz w:val="21"/>
                <w:szCs w:val="21"/>
              </w:rPr>
              <w:t>采购需求</w:t>
            </w:r>
          </w:p>
        </w:tc>
        <w:tc>
          <w:tcPr>
            <w:tcW w:w="3467" w:type="dxa"/>
            <w:noWrap w:val="0"/>
            <w:vAlign w:val="center"/>
          </w:tcPr>
          <w:p>
            <w:pPr>
              <w:tabs>
                <w:tab w:val="left" w:pos="6300"/>
              </w:tabs>
              <w:snapToGrid w:val="0"/>
              <w:spacing w:line="500" w:lineRule="exact"/>
              <w:jc w:val="center"/>
              <w:outlineLvl w:val="0"/>
              <w:rPr>
                <w:rFonts w:hint="eastAsia" w:ascii="宋体" w:hAnsi="宋体" w:eastAsia="宋体" w:cs="宋体"/>
                <w:sz w:val="21"/>
                <w:szCs w:val="21"/>
              </w:rPr>
            </w:pPr>
            <w:r>
              <w:rPr>
                <w:rFonts w:hint="eastAsia" w:ascii="宋体" w:hAnsi="宋体" w:eastAsia="宋体" w:cs="宋体"/>
                <w:sz w:val="21"/>
                <w:szCs w:val="21"/>
              </w:rPr>
              <w:t>响应情况</w:t>
            </w:r>
          </w:p>
        </w:tc>
        <w:tc>
          <w:tcPr>
            <w:tcW w:w="944" w:type="dxa"/>
            <w:noWrap w:val="0"/>
            <w:vAlign w:val="center"/>
          </w:tcPr>
          <w:p>
            <w:pPr>
              <w:tabs>
                <w:tab w:val="left" w:pos="6300"/>
              </w:tabs>
              <w:snapToGrid w:val="0"/>
              <w:spacing w:line="500" w:lineRule="exact"/>
              <w:jc w:val="center"/>
              <w:outlineLvl w:val="0"/>
              <w:rPr>
                <w:rFonts w:hint="eastAsia" w:ascii="宋体" w:hAnsi="宋体" w:eastAsia="宋体" w:cs="宋体"/>
                <w:sz w:val="21"/>
                <w:szCs w:val="21"/>
              </w:rPr>
            </w:pPr>
            <w:r>
              <w:rPr>
                <w:rFonts w:hint="eastAsia" w:ascii="宋体" w:hAnsi="宋体" w:eastAsia="宋体" w:cs="宋体"/>
                <w:sz w:val="21"/>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764" w:type="dxa"/>
            <w:noWrap w:val="0"/>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w:t>
            </w:r>
          </w:p>
        </w:tc>
        <w:tc>
          <w:tcPr>
            <w:tcW w:w="344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1.人脸门禁一体机</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2.数量36台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高性能嵌入式处理器；显示屏：7寸TFT液晶屏；</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屏幕类型：电容触摸屏；</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使用环境：室外;室内；</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Wi-Fi：支持；摄像头：2MP CMOS高清宽动态双摄像头；</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外壳材料：铝合金/钢化玻璃/PC；</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开门模式：支持刷卡/远程/密码/二维码/人证/人脸识别开门模式支持组合开门模式设置；</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远程验证：支持；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黑白名单设定：支持；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实时监控：支持；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多重认证：支持；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WEB配置：支持；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主动注册：支持；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人脸识别准确率：0.995；</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人脸识别速度：0.2s；</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用户容量：100000个用户；</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人脸容量：100000张；</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卡片容量：100000张；</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密码容量：100000个；</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存储记录数量：300000条开门记录；</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RS-485接口：1个；</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RS-232接口：1个；</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韦根接口：1路输入/输出；</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USB接口：2个USB2.0接口；</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网络接口：2个RJ-45；</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报警输入：2路（开关量）；</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报警输出：2路（继电器）；</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报警联动：支持；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开门按钮：1路；</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门状态检测：1路；</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门锁控制：支持；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防反潜：支持；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防拆报警：支持；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胁迫报警：支持；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门超时报警：支持；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非法闯入报警：支持；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非法卡超次报警：支持；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供电方式：DC 12V 2A；</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产品尺寸：321.3mm×129.0mm×30.5mm；</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工作温度：-30℃~+70℃；</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安装方式：壁装；</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读卡类型：IC卡身份证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设备供应厂家需具有ITSS信息技术服务运行维护标准符合性证书（提供证书复印件加盖原厂公章或投标专用章）</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设备供应厂家需参与过GA/T 1470-2018《安全防范人脸识别应用分类》</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公共安全行业标准制定的（提供证书复印件加盖原厂公章或投标专用章）</w:t>
            </w:r>
          </w:p>
        </w:tc>
        <w:tc>
          <w:tcPr>
            <w:tcW w:w="346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1.人脸门禁一体机</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2.数量36台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高性能嵌入式处理器；显示屏：7寸TFT液晶屏；</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屏幕类型：电容触摸屏；</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使用环境：室外;室内；</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Wi-Fi：支持；摄像头：2MP CMOS高清宽动态双摄像头；</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外壳材料：铝合金/钢化玻璃/PC；</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开门模式：支持刷卡/远程/密码/二维码/人证/人脸识别开门模式支持组合开门模式设置；</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远程验证：支持；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黑白名单设定：支持；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实时监控：支持；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多重认证：支持；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WEB配置：支持；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主动注册：支持；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人脸识别准确率：0.995；</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人脸识别速度：0.2s；</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用户容量：100000个用户；</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人脸容量：100000张；</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卡片容量：100000张；</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密码容量：100000个；</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存储记录数量：300000条开门记录；</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RS-485接口：1个；</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RS-232接口：1个；</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韦根接口：1路输入/输出；</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USB接口：2个USB2.0接口；</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网络接口：2个RJ-45；</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报警输入：2路（开关量）；</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报警输出：2路（继电器）；</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报警联动：支持；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开门按钮：1路；</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门状态检测：1路；</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门锁控制：支持；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防反潜：支持；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防拆报警：支持；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胁迫报警：支持；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门超时报警：支持；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非法闯入报警：支持；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非法卡超次报警：支持；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供电方式：DC 12V 2A；</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产品尺寸：321.3mm×129.0mm×30.5mm；</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工作温度：-30℃~+70℃；</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安装方式：壁装；</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读卡类型：IC卡身份证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设备供应厂家需具有ITSS信息技术服务运行维护标准符合性证书（提供证书复印件加盖原厂公章或投标专用章）</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设备供应厂家需参与过GA/T 1470-2018《安全防范人脸识别应用分类》</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公共安全行业标准制定的（提供证书复印件加盖原厂公章或投标专用章）</w:t>
            </w:r>
          </w:p>
        </w:tc>
        <w:tc>
          <w:tcPr>
            <w:tcW w:w="944" w:type="dxa"/>
            <w:noWrap w:val="0"/>
            <w:vAlign w:val="center"/>
          </w:tcPr>
          <w:p>
            <w:pPr>
              <w:tabs>
                <w:tab w:val="left" w:pos="6300"/>
              </w:tabs>
              <w:snapToGrid w:val="0"/>
              <w:spacing w:line="500" w:lineRule="exact"/>
              <w:jc w:val="center"/>
              <w:outlineLvl w:val="0"/>
              <w:rPr>
                <w:rFonts w:hint="eastAsia" w:ascii="宋体" w:hAnsi="宋体" w:eastAsia="宋体" w:cs="宋体"/>
                <w:sz w:val="21"/>
                <w:szCs w:val="21"/>
                <w:lang w:eastAsia="zh-CN"/>
              </w:rPr>
            </w:pPr>
            <w:r>
              <w:rPr>
                <w:rFonts w:hint="eastAsia" w:ascii="宋体" w:hAnsi="宋体" w:eastAsia="宋体" w:cs="宋体"/>
                <w:color w:val="000000"/>
                <w:sz w:val="21"/>
                <w:szCs w:val="21"/>
                <w:lang w:val="en-US"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764" w:type="dxa"/>
            <w:noWrap w:val="0"/>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w:t>
            </w:r>
          </w:p>
        </w:tc>
        <w:tc>
          <w:tcPr>
            <w:tcW w:w="344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1.门禁开关电源</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2.数量：37个</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1.输入电压：100-240VAC；</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2.输出电压：12VDC；</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3.输出电流：4.17A；</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4.输出功率：50W；</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5.工作温度：-10℃-+70℃；</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6.工作湿度：＜95%；</w:t>
            </w:r>
          </w:p>
        </w:tc>
        <w:tc>
          <w:tcPr>
            <w:tcW w:w="346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1.门禁开关电源</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2.数量：37个</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1.输入电压：100-240VAC；</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2.输出电压：12VDC；</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3.输出电流：4.17A；</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4.输出功率：50W；</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5.工作温度：-10℃-+70℃；</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6.工作湿度：＜95%；</w:t>
            </w:r>
          </w:p>
        </w:tc>
        <w:tc>
          <w:tcPr>
            <w:tcW w:w="944" w:type="dxa"/>
            <w:noWrap w:val="0"/>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764" w:type="dxa"/>
            <w:noWrap w:val="0"/>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w:t>
            </w:r>
          </w:p>
        </w:tc>
        <w:tc>
          <w:tcPr>
            <w:tcW w:w="344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1.双门磁力锁（通用门锁）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2.数量：37台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1.最大静态直线拉力≥280kg*2</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2.具有电锁状态指示灯</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3.配套磁力锁LZ支架</w:t>
            </w:r>
          </w:p>
        </w:tc>
        <w:tc>
          <w:tcPr>
            <w:tcW w:w="346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1.双门磁力锁（通用门锁）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2.数量：37台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1.最大静态直线拉力≥280kg*2</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2.具有电锁状态指示灯</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3.配套磁力锁LZ支架</w:t>
            </w:r>
          </w:p>
        </w:tc>
        <w:tc>
          <w:tcPr>
            <w:tcW w:w="944" w:type="dxa"/>
            <w:noWrap w:val="0"/>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764" w:type="dxa"/>
            <w:noWrap w:val="0"/>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w:t>
            </w:r>
          </w:p>
        </w:tc>
        <w:tc>
          <w:tcPr>
            <w:tcW w:w="344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1.开门按钮</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2.数量37个</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1.最大耐电流≥1.25A，电压250V；</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2.输出：常开。</w:t>
            </w:r>
          </w:p>
        </w:tc>
        <w:tc>
          <w:tcPr>
            <w:tcW w:w="346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1.开门按钮</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2.数量37个</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1.最大耐电流≥1.25A，电压250V；</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2.输出：常开。</w:t>
            </w:r>
          </w:p>
        </w:tc>
        <w:tc>
          <w:tcPr>
            <w:tcW w:w="944" w:type="dxa"/>
            <w:noWrap w:val="0"/>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764" w:type="dxa"/>
            <w:noWrap w:val="0"/>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w:t>
            </w:r>
          </w:p>
        </w:tc>
        <w:tc>
          <w:tcPr>
            <w:tcW w:w="344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1.轿内分层型控制器</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2.数量：3台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内呼梯分层控制：刷卡后选权限楼层（针对单层卡用户，刷卡后可自动点亮楼层按键）</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按次收费功能：每次刷卡可按单次费用相应扣除（收费和不收费间可切换）</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限时收费功能：可设定用户IC卡的有效使用期限，过期自动失效</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存储功能：可存储打印使用记录（脱机查看刷卡记录，需要通过数据采集仪导出后查看）</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黑名单挂失功能和随意屏蔽恶意欠费用户功能</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支持密码键盘和指纹读头功能</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支持语音催费功能（需增加语音模块）</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支持分层管理卡功能（可针对某层设置单独开放，方便有住户婚丧嫁娶时使用电梯）</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与电梯按钮线断线连接，16层站分层控制时使用</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其他: 不含单独刷卡读头</w:t>
            </w:r>
          </w:p>
        </w:tc>
        <w:tc>
          <w:tcPr>
            <w:tcW w:w="346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1.轿内分层型控制器</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2.数量：3台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内呼梯分层控制：刷卡后选权限楼层（针对单层卡用户，刷卡后可自动点亮楼层按键）</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按次收费功能：每次刷卡可按单次费用相应扣除（收费和不收费间可切换）</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限时收费功能：可设定用户IC卡的有效使用期限，过期自动失效</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存储功能：可存储打印使用记录（脱机查看刷卡记录，需要通过数据采集仪导出后查看）</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黑名单挂失功能和随意屏蔽恶意欠费用户功能</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支持密码键盘和指纹读头功能</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支持语音催费功能（需增加语音模块）</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支持分层管理卡功能（可针对某层设置单独开放，方便有住户婚丧嫁娶时使用电梯）</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与电梯按钮线断线连接，16层站分层控制时使用</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其他: 不含单独刷卡读头</w:t>
            </w:r>
          </w:p>
        </w:tc>
        <w:tc>
          <w:tcPr>
            <w:tcW w:w="944" w:type="dxa"/>
            <w:noWrap w:val="0"/>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764" w:type="dxa"/>
            <w:noWrap w:val="0"/>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6</w:t>
            </w:r>
          </w:p>
        </w:tc>
        <w:tc>
          <w:tcPr>
            <w:tcW w:w="344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1.梯控联动模块</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2.数量：3个</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读卡器和主控器配套使用；</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天线总成通过射频通讯方式与主控器连接；</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通过刷卡给主控器信号后，开放权限楼层；</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此款适用于电梯后加装，适合各种操纵盘环境，安装简单</w:t>
            </w:r>
          </w:p>
        </w:tc>
        <w:tc>
          <w:tcPr>
            <w:tcW w:w="346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1.梯控联动模块</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2.数量：3个</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读卡器和主控器配套使用；</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天线总成通过射频通讯方式与主控器连接；</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通过刷卡给主控器信号后，开放权限楼层；</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此款适用于电梯后加装，适合各种操纵盘环境，安装简单</w:t>
            </w:r>
          </w:p>
        </w:tc>
        <w:tc>
          <w:tcPr>
            <w:tcW w:w="944" w:type="dxa"/>
            <w:noWrap w:val="0"/>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764" w:type="dxa"/>
            <w:noWrap w:val="0"/>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7</w:t>
            </w:r>
          </w:p>
        </w:tc>
        <w:tc>
          <w:tcPr>
            <w:tcW w:w="344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1.梯控门禁开关电源</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2.数量：3个</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1.输入电压：100-240VAC；</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2.输出电压：12VDC；</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3.输出电流：4.17A；</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4.输出功率：50W；</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5.工作温度：-10℃-+70℃；</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6.工作湿度：＜95%；</w:t>
            </w:r>
          </w:p>
        </w:tc>
        <w:tc>
          <w:tcPr>
            <w:tcW w:w="346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1.梯控门禁开关电源</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2.数量：3个</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1.输入电压：100-240VAC；</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2.输出电压：12VDC；</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3.输出电流：4.17A；</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4.输出功率：50W；</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5.工作温度：-10℃-+70℃；</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6.工作湿度：＜95%；</w:t>
            </w:r>
          </w:p>
        </w:tc>
        <w:tc>
          <w:tcPr>
            <w:tcW w:w="944" w:type="dxa"/>
            <w:noWrap w:val="0"/>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764" w:type="dxa"/>
            <w:noWrap w:val="0"/>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8</w:t>
            </w:r>
          </w:p>
        </w:tc>
        <w:tc>
          <w:tcPr>
            <w:tcW w:w="344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1.梯控人脸识别一体机</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2.数量：3台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高性能嵌入式处理器；显示屏：7寸TFT液晶屏；屏幕类型：电容触摸屏；使用环境：室外;室内；</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Wi-Fi：支持；摄像头：2MP CMOS高清宽动态双摄像头；外壳材料：铝合金/钢化玻璃/PC；</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开门模式：支持刷卡/远程/密码/二维码/人证/人脸识别开门模式支持组合开门模式设置；</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远程验证：支持；黑白名单设定：支持；实时监控：支持；多重认证：支持；WEB配置：支持；主动注册：支持；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人脸识别准确率：0.995；人脸识别速度：0.2s；用户容量：100000个用户；人脸容量：100000张；</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卡片容量：100000张；密码容量：100000个；存储记录数量：300000条开门记录；</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RS-485接口：1个；RS-232接口：1个；韦根接口：1路输入/输出；USB接口：2个USB2.0接口；</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网络接口：2个RJ-45；报警输入：2路（开关量）；报警输出：2路（继电器）；报警联动：支持；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开门按钮：1路；门状态检测：1路；门锁控制：支持；防反潜：支持；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防拆报警：支持；胁迫报警：支持；门超时报警：支持；非法闯入报警：支持；</w:t>
            </w:r>
          </w:p>
          <w:p>
            <w:pPr>
              <w:spacing w:line="24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000000"/>
                <w:sz w:val="21"/>
                <w:szCs w:val="21"/>
                <w:lang w:val="en-US" w:eastAsia="zh-CN"/>
              </w:rPr>
              <w:t>非法卡超次报警：支持；供电方式：DC 12V 2A；产品尺寸：321.3mm×129.0mm</w:t>
            </w:r>
            <w:r>
              <w:rPr>
                <w:rFonts w:hint="eastAsia" w:ascii="宋体" w:hAnsi="宋体" w:eastAsia="宋体" w:cs="宋体"/>
                <w:color w:val="auto"/>
                <w:sz w:val="21"/>
                <w:szCs w:val="21"/>
                <w:lang w:val="en-US" w:eastAsia="zh-CN"/>
              </w:rPr>
              <w:t>×30.5mm；</w:t>
            </w:r>
          </w:p>
          <w:p>
            <w:pPr>
              <w:spacing w:line="24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工作温度：-30℃~+70℃；安装方式：壁装；读卡类型：IC卡身份证</w:t>
            </w:r>
          </w:p>
          <w:p>
            <w:pPr>
              <w:spacing w:line="24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设备供应厂家需具有ITSS信息技术服务运行维护标准符合性证书 （提供证书复印件加盖原厂公章或投标专用章）</w:t>
            </w:r>
          </w:p>
          <w:p>
            <w:pPr>
              <w:spacing w:line="24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设备供应厂家需参与过GA/T 1470-2018《安全防范人脸识别应用分类》</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auto"/>
                <w:sz w:val="21"/>
                <w:szCs w:val="21"/>
                <w:lang w:val="en-US" w:eastAsia="zh-CN"/>
              </w:rPr>
              <w:t>公共安全行业标准制定的（提供证书复印件加盖原厂公章或投标专用章）</w:t>
            </w:r>
          </w:p>
        </w:tc>
        <w:tc>
          <w:tcPr>
            <w:tcW w:w="346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1.梯控人脸识别一体机</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2.数量：3台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高性能嵌入式处理器；显示屏：7寸TFT液晶屏；屏幕类型：电容触摸屏；使用环境：室外;室内；</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Wi-Fi：支持；摄像头：2MP CMOS高清宽动态双摄像头；外壳材料：铝合金/钢化玻璃/PC；</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开门模式：支持刷卡/远程/密码/二维码/人证/人脸识别开门模式支持组合开门模式设置；</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远程验证：支持；黑白名单设定：支持；实时监控：支持；多重认证：支持；WEB配置：支持；主动注册：支持；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人脸识别准确率：0.995；人脸识别速度：0.2s；用户容量：100000个用户；人脸容量：100000张；</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卡片容量：100000张；密码容量：100000个；存储记录数量：300000条开门记录；</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RS-485接口：1个；RS-232接口：1个；韦根接口：1路输入/输出；USB接口：2个USB2.0接口；</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网络接口：2个RJ-45；报警输入：2路（开关量）；报警输出：2路（继电器）；报警联动：支持；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开门按钮：1路；门状态检测：1路；门锁控制：支持；防反潜：支持；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防拆报警：支持；胁迫报警：支持；门超时报警：支持；非法闯入报警：支持；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非法卡超次报警：支持；供电方式：DC 12V 2A；产品尺寸：321.3mm×129.0mm×30.5mm；</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工作温度：-30℃~+70℃；安装方式：壁装；读卡类型：IC卡身份证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设备供应厂家需具有ITSS信息技术服务运行维护标准符合性证书 （提供证书复印件加盖原厂公章或投标专用章）</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设备供应厂家需参与过GA/T 1470-2018《安全防范人脸识别应用分类》</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公共安全行业标准制定的（提供证书复印件加盖原厂公章或投标专用章）</w:t>
            </w:r>
          </w:p>
        </w:tc>
        <w:tc>
          <w:tcPr>
            <w:tcW w:w="944" w:type="dxa"/>
            <w:noWrap w:val="0"/>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764" w:type="dxa"/>
            <w:noWrap w:val="0"/>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9</w:t>
            </w:r>
          </w:p>
        </w:tc>
        <w:tc>
          <w:tcPr>
            <w:tcW w:w="344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1.非法入侵检测摄像机（彩色半球摄像机）</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2.数量：38台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传感器类型：1/2.7英寸CMOS；像素：400万；最大分辨率：2688×1520；</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最低照度：0.002Lux(彩色模式);0.0002Lux(黑白模式);0Lux(补光灯开启)。；</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最大补光距离：80m（红外视频监控距离）30m（暖光视频监控距离）10m（暖光人脸检测距离）；</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镜头类型：定焦；镜头焦距：6mm；通用行为分析：物品遗留；物品搬移；</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热度图：支持；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周界防范：绊线入侵；区域入侵；快速移动（三项均支持人车分类及精准检测）；徘徊检测；人员聚集；停车检测；</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人脸检测：支持人脸检测；支持跟踪；支持优选；支持抓拍；支持上报最优的人脸抓图；支持人脸增强，支持人脸曝光；支持人脸抠图区域可设：人脸，单寸照；支持实时抓拍、优选抓拍、质量优先三种抓拍策略；支持人脸角度过滤功能；支持优选时长可设；</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人数统计：支持对进入、离开以及经过的人员进行数量统计，并可显示及输出日、月、年统计报表；支持区域内人员进行数量统计，支持4条规则配置，对限定的区域内人数和滞留时间进行统计并联动报警；支持排队管理，支持4条规则配置，对限定的排队人数和排队时间进行统计并联动报警；</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视频压缩标准：H.265；H.264；H.264H；H.264B；MJPEG（仅辅码流支持）；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智能编码：H.264：支持;H.265：支持；宽动态：120dB；透雾功能：支持；内置MIC：支持；内置扬声器：支持；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报警事件：无SD卡；SD卡空间不足；SD卡出错；网络断开；IP冲突；非法访问；动态检测；视频遮挡；绊线入侵；区域入侵；快速移动；物品遗留；物品搬移；徘徊检测；人员聚集；停车检测；场景变更；音频异常侦测；电压检测；外部报警；人脸检测；SMD；区域内人数统计；滞留报警；人数统计；人数异常检测；排队人数；排队时间；安全异常；灯光报警；声音报警（内置21种语音可选，支持用户自定义语音导入）；</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接入标准：ONVIF（Profile S/ProfileG/Profile T）;CGI;GB/T28181（双国标）;GA/T1400;乐橙;；</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最大Micro SD卡：256GB；</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音频输入：1路（RCA头）；音频输出：1路（RCA头）；</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报警输入：2路（湿节点,支持直流3V~5V电位,5mA电流）；</w:t>
            </w:r>
          </w:p>
          <w:p>
            <w:pPr>
              <w:spacing w:line="240" w:lineRule="auto"/>
              <w:jc w:val="left"/>
              <w:rPr>
                <w:rFonts w:hint="eastAsia" w:ascii="宋体" w:hAnsi="宋体" w:eastAsia="宋体" w:cs="宋体"/>
                <w:color w:val="auto"/>
                <w:sz w:val="21"/>
                <w:szCs w:val="21"/>
                <w:lang w:val="en-US" w:eastAsia="zh-CN"/>
              </w:rPr>
            </w:pPr>
            <w:r>
              <w:rPr>
                <w:rFonts w:hint="eastAsia" w:ascii="宋体" w:hAnsi="宋体" w:eastAsia="宋体" w:cs="宋体"/>
                <w:color w:val="000000"/>
                <w:sz w:val="21"/>
                <w:szCs w:val="21"/>
                <w:lang w:val="en-US" w:eastAsia="zh-CN"/>
              </w:rPr>
              <w:t>报警输出</w:t>
            </w:r>
            <w:r>
              <w:rPr>
                <w:rFonts w:hint="eastAsia" w:ascii="宋体" w:hAnsi="宋体" w:eastAsia="宋体" w:cs="宋体"/>
                <w:color w:val="auto"/>
                <w:sz w:val="21"/>
                <w:szCs w:val="21"/>
                <w:lang w:val="en-US" w:eastAsia="zh-CN"/>
              </w:rPr>
              <w:t>：2路（湿节点,支持直流最大12V电位,0.3A电流）；供电方式：DC12V/POE；防护等级：IP67</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auto"/>
                <w:sz w:val="21"/>
                <w:szCs w:val="21"/>
                <w:lang w:val="en-US" w:eastAsia="zh-CN"/>
              </w:rPr>
              <w:t>★设备供应厂家需具有ITSS信息技术服务运行维护标准符合性证书（提供证书复印件加盖原厂公章或投标专用章）</w:t>
            </w:r>
          </w:p>
        </w:tc>
        <w:tc>
          <w:tcPr>
            <w:tcW w:w="346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1.非法入侵检测摄像机（彩色半球摄像机）</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2.数量：38台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传感器类型：1/2.7英寸CMOS；像素：400万；最大分辨率：2688×1520；</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最低照度：0.002Lux(彩色模式);0.0002Lux(黑白模式);0Lux(补光灯开启)。；</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最大补光距离：80m（红外视频监控距离）30m（暖光视频监控距离）10m（暖光人脸检测距离）；</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镜头类型：定焦；镜头焦距：6mm；通用行为分析：物品遗留；物品搬移；</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热度图：支持；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周界防范：绊线入侵；区域入侵；快速移动（三项均支持人车分类及精准检测）；徘徊检测；人员聚集；停车检测；</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人脸检测：支持人脸检测；支持跟踪；支持优选；支持抓拍；支持上报最优的人脸抓图；支持人脸增强，支持人脸曝光；支持人脸抠图区域可设：人脸，单寸照；支持实时抓拍、优选抓拍、质量优先三种抓拍策略；支持人脸角度过滤功能；支持优选时长可设；</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人数统计：支持对进入、离开以及经过的人员进行数量统计，并可显示及输出日、月、年统计报表；支持区域内人员进行数量统计，支持4条规则配置，对限定的区域内人数和滞留时间进行统计并联动报警；支持排队管理，支持4条规则配置，对限定的排队人数和排队时间进行统计并联动报警；</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视频压缩标准：H.265；H.264；H.264H；H.264B；MJPEG（仅辅码流支持）；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智能编码：H.264：支持;H.265：支持；宽动态：120dB；透雾功能：支持；内置MIC：支持；内置扬声器：支持；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报警事件：无SD卡；SD卡空间不足；SD卡出错；网络断开；IP冲突；非法访问；动态检测；视频遮挡；绊线入侵；区域入侵；快速移动；物品遗留；物品搬移；徘徊检测；人员聚集；停车检测；场景变更；音频异常侦测；电压检测；外部报警；人脸检测；SMD；区域内人数统计；滞留报警；人数统计；人数异常检测；排队人数；排队时间；安全异常；灯光报警；声音报警（内置21种语音可选，支持用户自定义语音导入）；</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接入标准：ONVIF（Profile S/ProfileG/Profile T）;CGI;GB/T28181（双国标）;GA/T1400;乐橙;；</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最大Micro SD卡：256GB；</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音频输入：1路（RCA头）；音频输出：1路（RCA头）；</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报警输入：2路（湿节点,支持直流3V~5V电位,5mA电流）；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报警输出：2路（湿节点,支持直流最大12V电位,0.3A电流）；供电方式：DC12V/POE；防护等级：IP67</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★设备供应厂家需具有ITSS信息技术服务运行维护标准符合性证书（提供证书复印件加盖原厂公章或投标专用章）</w:t>
            </w:r>
          </w:p>
        </w:tc>
        <w:tc>
          <w:tcPr>
            <w:tcW w:w="944" w:type="dxa"/>
            <w:noWrap w:val="0"/>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764" w:type="dxa"/>
            <w:noWrap w:val="0"/>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w:t>
            </w:r>
          </w:p>
        </w:tc>
        <w:tc>
          <w:tcPr>
            <w:tcW w:w="344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1.8口交换机</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2.数量：2台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8个10/100/1000 Base-T RJ45端口支持PoE供电，满足安防监控、电话会议系统、无线覆盖等场景PoE供电的需求</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支持POE看门狗功能，探测到PD设备网络断线后给设备断电重启功能</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PoE1~6口 支持af/at协议，PoE7~8口 支持bt协议，10/100/1000M自适应</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符合IEEE 802.3af/at/bt PoE供电标准，整机最大PoE输出功率达120W，bt协议单端口（PoE++)最大PoE输出功率为60W</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自动识别PoE设备进行供电，不损坏非PoE设备。</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所有端口支持无阻塞线速转发，传输更流畅。</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支持IEEE 802.3x全双工流控和Backpressure半双工流控。</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采用桢田自主研发的电源，高冗余设计，提供长久稳定PoE电力输出</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设备满足国家CCC标准，完全符合安规要求，使用安全可靠</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即插即用，无需配置，简单方便</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规格:详设计</w:t>
            </w:r>
          </w:p>
        </w:tc>
        <w:tc>
          <w:tcPr>
            <w:tcW w:w="346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1.8口交换机</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2.数量：2台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8个10/100/1000 Base-T RJ45端口支持PoE供电，满足安防监控、电话会议系统、无线覆盖等场景PoE供电的需求</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支持POE看门狗功能，探测到PD设备网络断线后给设备断电重启功能</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PoE1~6口 支持af/at协议，PoE7~8口 支持bt协议，10/100/1000M自适应</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符合IEEE 802.3af/at/bt PoE供电标准，整机最大PoE输出功率达120W，bt协议单端口（PoE++)最大PoE输出功率为60W</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自动识别PoE设备进行供电，不损坏非PoE设备。</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所有端口支持无阻塞线速转发，传输更流畅。</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支持IEEE 802.3x全双工流控和Backpressure半双工流控。</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采用桢田自主研发的电源，高冗余设计，提供长久稳定PoE电力输出</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设备满足国家CCC标准，完全符合安规要求，使用安全可靠</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即插即用，无需配置，简单方便</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规格:详设计</w:t>
            </w:r>
          </w:p>
        </w:tc>
        <w:tc>
          <w:tcPr>
            <w:tcW w:w="944" w:type="dxa"/>
            <w:noWrap w:val="0"/>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764" w:type="dxa"/>
            <w:noWrap w:val="0"/>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11</w:t>
            </w:r>
          </w:p>
        </w:tc>
        <w:tc>
          <w:tcPr>
            <w:tcW w:w="344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1.PoE交换机</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2.数量：5台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24个10/100/1000 Base-T RJ45端口支持PoE供电，满足安防监控、电话会议系统、无线覆盖等场景PoE供电的需求</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支持POE看门狗功能，探测到PD设备网络断线后给设备断电重启功能</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PoE1~22口 支持af/at协议，PoE23~24口 支持bt协议，10/100/1000M自适应</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SFP1~2口 支持千兆光纤模块接入</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符合IEEE 802.3af/at/bt PoE供电标准，整机最大PoE输出功率达400W，bt协议单端口（PoE++)最大PoE输出功率为60W</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自动识别PoE设备进行供电，不损坏非PoE设备。</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所有端口支持无阻塞线速转发，传输更流畅。</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支持IEEE 802.3x全双工流控和Backpressure半双工流控。</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采用桢田自主研发的电源，高冗余设计，提供长久稳定PoE电力输出</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设备满足国家CCC标准，完全符合安规要求，使用安全可靠</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即插即用，无需配置，简单方便</w:t>
            </w:r>
          </w:p>
        </w:tc>
        <w:tc>
          <w:tcPr>
            <w:tcW w:w="346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1.PoE交换机</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2.数量：5台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24个10/100/1000 Base-T RJ45端口支持PoE供电，满足安防监控、电话会议系统、无线覆盖等场景PoE供电的需求</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支持POE看门狗功能，探测到PD设备网络断线后给设备断电重启功能</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PoE1~22口 支持af/at协议，PoE23~24口 支持bt协议，10/100/1000M自适应</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SFP1~2口 支持千兆光纤模块接入</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符合IEEE 802.3af/at/bt PoE供电标准，整机最大PoE输出功率达400W，bt协议单端口（PoE++)最大PoE输出功率为60W</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自动识别PoE设备进行供电，不损坏非PoE设备。</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所有端口支持无阻塞线速转发，传输更流畅。</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支持IEEE 802.3x全双工流控和Backpressure半双工流控。</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采用桢田自主研发的电源，高冗余设计，提供长久稳定PoE电力输出</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设备满足国家CCC标准，完全符合安规要求，使用安全可靠</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即插即用，无需配置，简单方便</w:t>
            </w:r>
          </w:p>
        </w:tc>
        <w:tc>
          <w:tcPr>
            <w:tcW w:w="944" w:type="dxa"/>
            <w:noWrap w:val="0"/>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764" w:type="dxa"/>
            <w:noWrap w:val="0"/>
            <w:vAlign w:val="center"/>
          </w:tcPr>
          <w:p>
            <w:pPr>
              <w:tabs>
                <w:tab w:val="left" w:pos="6300"/>
              </w:tabs>
              <w:snapToGrid w:val="0"/>
              <w:spacing w:line="500" w:lineRule="exact"/>
              <w:jc w:val="center"/>
              <w:outlineLvl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W w:w="344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1.人员信息录入设备</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2.数量：1台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人脸识别距离：0.3m～0.7m；电源：标配；</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摄像头：1/2.8" 2MP CMOS 高清/数字宽动态/彩色/红外双摄像头；</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USB接口：1个USB2.0接口；屏幕分辨率：480x272；</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外壳材料：PC+ABS；主处理器：高性能嵌入式处理器；</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操作系统：嵌入式LINUX操作系统；网络协议：TCP;P2P;UDP;RTSP;IPv4；</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是否支持SDK和API：支持；显示屏：4.3英寸液晶屏；</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屏幕类型：电容触摸屏;；读卡类型：IC卡、CPU卡、身份证序列号；；</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Wi-Fi：支持；广告播放：支持图片广告播放；</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实时监控：支持；抓拍功能：支持；主动注册：支持；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刷卡响应时间：&lt;1s；读卡距离：0cm～5cm；</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人脸识别准确率：0.998；人脸识别速度：0.2s；</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工作温度：-10℃~+55℃</w:t>
            </w:r>
          </w:p>
        </w:tc>
        <w:tc>
          <w:tcPr>
            <w:tcW w:w="346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1.人员信息录入设备</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2.数量：1台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人脸识别距离：0.3m～0.7m；电源：标配；</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摄像头：1/2.8" 2MP CMOS 高清/数字宽动态/彩色/红外双摄像头；</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USB接口：1个USB2.0接口；屏幕分辨率：480x272；</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外壳材料：PC+ABS；主处理器：高性能嵌入式处理器；</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操作系统：嵌入式LINUX操作系统；网络协议：TCP;P2P;UDP;RTSP;IPv4；</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是否支持SDK和API：支持；显示屏：4.3英寸液晶屏；</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屏幕类型：电容触摸屏;；读卡类型：IC卡、CPU卡、身份证序列号；；</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Wi-Fi：支持；广告播放：支持图片广告播放；</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实时监控：支持；抓拍功能：支持；主动注册：支持；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刷卡响应时间：&lt;1s；读卡距离：0cm～5cm；</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人脸识别准确率：0.998；人脸识别速度：0.2s；</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工作温度：-10℃~+55℃</w:t>
            </w:r>
          </w:p>
        </w:tc>
        <w:tc>
          <w:tcPr>
            <w:tcW w:w="944" w:type="dxa"/>
            <w:noWrap w:val="0"/>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764" w:type="dxa"/>
            <w:noWrap w:val="0"/>
            <w:vAlign w:val="center"/>
          </w:tcPr>
          <w:p>
            <w:pPr>
              <w:tabs>
                <w:tab w:val="left" w:pos="6300"/>
              </w:tabs>
              <w:snapToGrid w:val="0"/>
              <w:spacing w:line="500" w:lineRule="exact"/>
              <w:jc w:val="center"/>
              <w:outlineLvl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13</w:t>
            </w:r>
          </w:p>
        </w:tc>
        <w:tc>
          <w:tcPr>
            <w:tcW w:w="344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1.硬盘录像机</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2.数量：1台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主处理器：工业级嵌入式微控制器；</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操作系统：嵌入式Linux操作系统；</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操作界面：WEB方式，本地GUI操作；</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接入路数：64路；</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硬盘接口：8个SATA，单盘最大16T。硬盘的最大容量随环境温度而变化。支持热插拔。；</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分辨率：12MP、8MP、6MP、5MP、4MP、3MP、1080P、1.3MP、720P、D1；</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解码能力：2路12M@20fps;4路8M@30fps;6路5M@30fps;8路4M@30fps;11路3M@30fps;16路1080P@30fps;32路720P@30fps;；</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多路回放：最大支持16路回放；</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报警输入：16路；</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报警输出：6路；</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画面分割：VGA1/HDMI1: 1/4/8/9/16/25/36/64VGA2/HDMI2: 1/4/8/9/16；</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前智能分析：支持前智能人脸检测、人脸识别、视频结构化（人、车、非机动车）、周界防范；</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音频输入：1路，RCA支持IPC复合音频输入；</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音频输出：2路，RCA支持语音对讲输出；</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HDMI接口：2个；</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VGA接口：2个；</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网络接口：2个RJ45 10/100/1000Mbps自适应以太网口；</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人脸检测前智能性能（路数）：14路（1张/秒）；</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人脸识别前智能性能（路数）：14路（1张/秒）；</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结构化前智能性能（路数）：16路（1张/秒）</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★设备供应厂家需具有ITSS信息技术服务运行维护标准符合性证书 （提供证书复印件加盖原厂公章或投标专用章）</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★设备供应厂家需参与过GA/T  1470-2018《安全防范人脸识别应用分类》公共安全行业标准制定的（提供证书复印件加盖原厂公章或投标专用章）</w:t>
            </w:r>
          </w:p>
        </w:tc>
        <w:tc>
          <w:tcPr>
            <w:tcW w:w="346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1.硬盘录像机</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2.数量：1台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主处理器：工业级嵌入式微控制器；</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操作系统：嵌入式Linux操作系统；</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操作界面：WEB方式，本地GUI操作；</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接入路数：64路；</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硬盘接口：8个SATA，单盘最大16T。硬盘的最大容量随环境温度而变化。支持热插拔。；</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分辨率：12MP、8MP、6MP、5MP、4MP、3MP、1080P、1.3MP、720P、D1；</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解码能力：2路12M@20fps;4路8M@30fps;6路5M@30fps;8路4M@30fps;11路3M@30fps;16路1080P@30fps;32路720P@30fps;；</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多路回放：最大支持16路回放；</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报警输入：16路；</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报警输出：6路；</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画面分割：VGA1/HDMI1: 1/4/8/9/16/25/36/64VGA2/HDMI2: 1/4/8/9/16；</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前智能分析：支持前智能人脸检测、人脸识别、视频结构化（人、车、非机动车）、周界防范；</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音频输入：1路，RCA支持IPC复合音频输入；</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音频输出：2路，RCA支持语音对讲输出；</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HDMI接口：2个；</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VGA接口：2个；</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网络接口：2个RJ45 10/100/1000Mbps自适应以太网口；</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人脸检测前智能性能（路数）：14路（1张/秒）；</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人脸识别前智能性能（路数）：14路（1张/秒）；</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结构化前智能性能（路数）：16路（1张/秒）</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★设备供应厂家需具有ITSS信息技术服务运行维护标准符合性证书 （提供证书复印件加盖原厂公章或投标专用章）</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★设备供应厂家需参与过GA/T  1470-2018《安全防范人脸识别应用分类》公共安全行业标准制定的（提供证书复印件加盖原厂公章或投标专用章）</w:t>
            </w:r>
          </w:p>
        </w:tc>
        <w:tc>
          <w:tcPr>
            <w:tcW w:w="944" w:type="dxa"/>
            <w:noWrap w:val="0"/>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764" w:type="dxa"/>
            <w:noWrap w:val="0"/>
            <w:vAlign w:val="center"/>
          </w:tcPr>
          <w:p>
            <w:pPr>
              <w:tabs>
                <w:tab w:val="left" w:pos="6300"/>
              </w:tabs>
              <w:snapToGrid w:val="0"/>
              <w:spacing w:line="500" w:lineRule="exact"/>
              <w:jc w:val="center"/>
              <w:outlineLvl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14</w:t>
            </w:r>
          </w:p>
        </w:tc>
        <w:tc>
          <w:tcPr>
            <w:tcW w:w="344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1.存储硬盘</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2.数量：8块</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8TB容量，3.5英寸 SATA 3.0接口，7200RPM</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单硬盘支持多达32个摄像头的高清流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高达128MiB缓冲区，流畅存储视频有效防止丢帧</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24×7全天候高效稳定运行</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年度工作负载等级为180TB/年</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MTBF可达1,000,000小时</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高级格式（AF）512e扇区技术，保障硬盘扇区4K对齐</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支持3年有限质保服务</w:t>
            </w:r>
          </w:p>
        </w:tc>
        <w:tc>
          <w:tcPr>
            <w:tcW w:w="346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1.存储硬盘</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2.数量：8块</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8TB容量，3.5英寸 SATA 3.0接口，7200RPM</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单硬盘支持多达32个摄像头的高清流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高达128MiB缓冲区，流畅存储视频有效防止丢帧</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24×7全天候高效稳定运行</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年度工作负载等级为180TB/年</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MTBF可达1,000,000小时</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高级格式（AF）512e扇区技术，保障硬盘扇区4K对齐</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支持3年有限质保服务</w:t>
            </w:r>
          </w:p>
        </w:tc>
        <w:tc>
          <w:tcPr>
            <w:tcW w:w="944" w:type="dxa"/>
            <w:noWrap w:val="0"/>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764" w:type="dxa"/>
            <w:noWrap w:val="0"/>
            <w:vAlign w:val="center"/>
          </w:tcPr>
          <w:p>
            <w:pPr>
              <w:tabs>
                <w:tab w:val="left" w:pos="6300"/>
              </w:tabs>
              <w:snapToGrid w:val="0"/>
              <w:spacing w:line="500" w:lineRule="exact"/>
              <w:jc w:val="center"/>
              <w:outlineLvl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w:t>
            </w:r>
          </w:p>
        </w:tc>
        <w:tc>
          <w:tcPr>
            <w:tcW w:w="344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1.视频监控管理</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2.数量：1台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1.视频管理支持600路，其中国标/onvif协议设备500个IP，500通道</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2.门禁管理授权路数 100路</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3.可视对讲授权路数 门口机100路，室内机2000路</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4.停车管理授权路数 车道5进5出</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5.人脸应用授权路数 需要单独购买模块授权，2万底库，100人脸库，最大同时可用人脸库个数50</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6.支持小区进出人员自主选择证件类型进行在线实名认证，认证内容包括人员姓名、证件类型、身份证号、人脸照片、工作单位等</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7.个人中心支持人员认证状态、用户身份切换、查看个人资料和个人资产及关系人员登记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8.通行权限类型包括人脸、卡片、机动车和非机动车，业主支持为自己和他人申请开通权限</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9.支持获取热成像设备热图；支持分析热图中的温度信息及各温度的占比；支持在热图中选取一个或多个监测区域，工具可以计算出区域中的温度的最大值、最小值及平均值，也可以计算区域中温度的温差；支持导入热度图进行热图分析；支持导出热图分析报告</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10.离岗检测、吸烟检测、非机动车进入电梯、消防占道检测、徘徊检测、非机动车未戴安全帽、高空抛物检测、垃圾暴露检测、垃圾桶满溢检测、陌生人报警。</w:t>
            </w:r>
          </w:p>
        </w:tc>
        <w:tc>
          <w:tcPr>
            <w:tcW w:w="346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1.视频监控管理</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2.数量：1台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1.视频管理支持600路，其中国标/onvif协议设备500个IP，500通道</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2.门禁管理授权路数 100路</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3.可视对讲授权路数 门口机100路，室内机2000路</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4.停车管理授权路数 车道5进5出</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5.人脸应用授权路数 需要单独购买模块授权，2万底库，100人脸库，最大同时可用人脸库个数50</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6.支持小区进出人员自主选择证件类型进行在线实名认证，认证内容包括人员姓名、证件类型、身份证号、人脸照片、工作单位等</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7.个人中心支持人员认证状态、用户身份切换、查看个人资料和个人资产及关系人员登记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8.通行权限类型包括人脸、卡片、机动车和非机动车，业主支持为自己和他人申请开通权限</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9.支持获取热成像设备热图；支持分析热图中的温度信息及各温度的占比；支持在热图中选取一个或多个监测区域，工具可以计算出区域中的温度的最大值、最小值及平均值，也可以计算区域中温度的温差；支持导入热度图进行热图分析；支持导出热图分析报告</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10.离岗检测、吸烟检测、非机动车进入电梯、消防占道检测、徘徊检测、非机动车未戴安全帽、高空抛物检测、垃圾暴露检测、垃圾桶满溢检测、陌生人报警。</w:t>
            </w:r>
          </w:p>
        </w:tc>
        <w:tc>
          <w:tcPr>
            <w:tcW w:w="944" w:type="dxa"/>
            <w:noWrap w:val="0"/>
            <w:vAlign w:val="center"/>
          </w:tcPr>
          <w:p>
            <w:pPr>
              <w:tabs>
                <w:tab w:val="left" w:pos="6300"/>
              </w:tabs>
              <w:snapToGrid w:val="0"/>
              <w:spacing w:line="500" w:lineRule="exact"/>
              <w:jc w:val="center"/>
              <w:outlineLvl w:val="0"/>
              <w:rPr>
                <w:rFonts w:hint="eastAsia" w:ascii="宋体" w:hAnsi="宋体" w:eastAsia="宋体" w:cs="宋体"/>
                <w:sz w:val="21"/>
                <w:szCs w:val="21"/>
                <w:lang w:eastAsia="zh-CN"/>
              </w:rPr>
            </w:pPr>
            <w:r>
              <w:rPr>
                <w:rFonts w:hint="eastAsia" w:ascii="宋体" w:hAnsi="宋体" w:eastAsia="宋体" w:cs="宋体"/>
                <w:color w:val="000000"/>
                <w:sz w:val="21"/>
                <w:szCs w:val="21"/>
                <w:lang w:val="en-US"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764" w:type="dxa"/>
            <w:noWrap w:val="0"/>
            <w:vAlign w:val="center"/>
          </w:tcPr>
          <w:p>
            <w:pPr>
              <w:tabs>
                <w:tab w:val="left" w:pos="6300"/>
              </w:tabs>
              <w:snapToGrid w:val="0"/>
              <w:spacing w:line="500" w:lineRule="exact"/>
              <w:jc w:val="center"/>
              <w:outlineLvl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344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1.门禁管理软件</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2.数量：1套</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门禁设备的管理维护,支持门禁的增删改查、导入、导出,支持设备在离线管理,支持安全帽配置项设备支持IP添加及主动注册两种方式支持门禁通道的管理维护,支持门禁通道的条件筛选支持设备类型包括:人脸门禁、普通门禁、二代RFID设备、IVSS人脸特征提取设备、第三方门禁、集中控制器、人脸对讲门禁、人证核验终端支持设备类型包括:人脸门禁、普通门禁、二代RFID设备、IVSS人脸特征提取设备、第三方门禁、集中控制器、人脸对讲门禁、人证核验终端"支持AAC设备接入网关，管理第三方门禁设备。支持设备能力集，人脸算法库，支持协议获取，能力集包含:卡片鉴权、指纹鉴权、人脸鉴权、一人多卡、快速下发、快速核验、特征提取、一人多脸、人证补采、广告投放。支持门禁通道参数配置如:工作模式、延迟时间、管理密码、是否启用、读卡器类型、读卡器开门方式、设备能力选择、通道类型选择"支持卡、人脸、指纹、密码、二维码多种组合方式开门针对人脸设备,支持在获取能力集之后,在人员信息录入时进行自动提取人脸特征值,用于后续的人员特征值快速下发。</w:t>
            </w:r>
          </w:p>
        </w:tc>
        <w:tc>
          <w:tcPr>
            <w:tcW w:w="346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1.门禁管理软件</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2.数量：1套</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门禁设备的管理维护,支持门禁的增删改查、导入、导出,支持设备在离线管理,支持安全帽配置项设备支持IP添加及主动注册两种方式支持门禁通道的管理维护,支持门禁通道的条件筛选支持设备类型包括:人脸门禁、普通门禁、二代RFID设备、IVSS人脸特征提取设备、第三方门禁、集中控制器、人脸对讲门禁、人证核验终端支持设备类型包括:人脸门禁、普通门禁、二代RFID设备、IVSS人脸特征提取设备、第三方门禁、集中控制器、人脸对讲门禁、人证核验终端"支持AAC设备接入网关，管理第三方门禁设备。支持设备能力集，人脸算法库，支持协议获取，能力集包含:卡片鉴权、指纹鉴权、人脸鉴权、一人多卡、快速下发、快速核验、特征提取、一人多脸、人证补采、广告投放。支持门禁通道参数配置如:工作模式、延迟时间、管理密码、是否启用、读卡器类型、读卡器开门方式、设备能力选择、通道类型选择"支持卡、人脸、指纹、密码、二维码多种组合方式开门针对人脸设备,支持在获取能力集之后,在人员信息录入时进行自动提取人脸特征值,用于后续的人员特征值快速下发。</w:t>
            </w:r>
          </w:p>
        </w:tc>
        <w:tc>
          <w:tcPr>
            <w:tcW w:w="944" w:type="dxa"/>
            <w:noWrap w:val="0"/>
            <w:vAlign w:val="center"/>
          </w:tcPr>
          <w:p>
            <w:pPr>
              <w:tabs>
                <w:tab w:val="left" w:pos="6300"/>
              </w:tabs>
              <w:snapToGrid w:val="0"/>
              <w:spacing w:line="500" w:lineRule="exact"/>
              <w:jc w:val="center"/>
              <w:outlineLvl w:val="0"/>
              <w:rPr>
                <w:rFonts w:hint="eastAsia" w:ascii="宋体" w:hAnsi="宋体" w:eastAsia="宋体" w:cs="宋体"/>
                <w:sz w:val="21"/>
                <w:szCs w:val="21"/>
                <w:lang w:eastAsia="zh-CN"/>
              </w:rPr>
            </w:pPr>
            <w:r>
              <w:rPr>
                <w:rFonts w:hint="eastAsia" w:ascii="宋体" w:hAnsi="宋体" w:eastAsia="宋体" w:cs="宋体"/>
                <w:color w:val="000000"/>
                <w:sz w:val="21"/>
                <w:szCs w:val="21"/>
                <w:lang w:val="en-US"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764" w:type="dxa"/>
            <w:noWrap w:val="0"/>
            <w:vAlign w:val="center"/>
          </w:tcPr>
          <w:p>
            <w:pPr>
              <w:tabs>
                <w:tab w:val="left" w:pos="6300"/>
              </w:tabs>
              <w:snapToGrid w:val="0"/>
              <w:spacing w:line="500" w:lineRule="exact"/>
              <w:jc w:val="center"/>
              <w:outlineLvl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17</w:t>
            </w:r>
          </w:p>
        </w:tc>
        <w:tc>
          <w:tcPr>
            <w:tcW w:w="344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1.健康码通行管控</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2.数量：1套</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对接重庆市的健康码大数据平台，支持多种通行方式（人脸、身份证、健康码）。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供电方式:DC5V-24V自适应</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通讯接口:RS485</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使用环境:室外</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工作温度:-20°C-65°C</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工作湿度:5%-95%(无凝结)</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支持连续读取</w:t>
            </w:r>
          </w:p>
        </w:tc>
        <w:tc>
          <w:tcPr>
            <w:tcW w:w="346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1.健康码通行管控</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2.数量：1套</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对接重庆市的健康码大数据平台，支持多种通行方式（人脸、身份证、健康码）。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供电方式:DC5V-24V自适应</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通讯接口:RS485</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使用环境:室外</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工作温度:-20°C-65°C</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工作湿度:5%-95%(无凝结)</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支持连续读取</w:t>
            </w:r>
          </w:p>
        </w:tc>
        <w:tc>
          <w:tcPr>
            <w:tcW w:w="944" w:type="dxa"/>
            <w:noWrap w:val="0"/>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764" w:type="dxa"/>
            <w:noWrap w:val="0"/>
            <w:vAlign w:val="center"/>
          </w:tcPr>
          <w:p>
            <w:pPr>
              <w:tabs>
                <w:tab w:val="left" w:pos="6300"/>
              </w:tabs>
              <w:snapToGrid w:val="0"/>
              <w:spacing w:line="500" w:lineRule="exact"/>
              <w:jc w:val="center"/>
              <w:outlineLvl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18</w:t>
            </w:r>
          </w:p>
        </w:tc>
        <w:tc>
          <w:tcPr>
            <w:tcW w:w="344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1.应用服务器</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2.数量：1台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1、软硬一体化部署，插电可用，7*24小时稳定运行；</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2、平台支持多终端（C/S客户端、移动APP、WEB、微信小程序）运行使用；</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3、集成视频、门禁、可视对讲、梯控、业务数据网关、社区云网关等10+业务模块，小区业务场景全覆盖；</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4、支持丰富的智能应用，例如高空抛物、电瓶车入梯检测、非法停车、垃圾桶满溢等，辅助物业管理人员进行隐患排查；</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5、支持大华协议\大华主动注册协议\GB28181协议\Onvif协议\海康协议\海康ehome协议；</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6、云边融合，支持平台一键上云，体验丰富的云端服务,如云视频，云门禁等；</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7、操作系统：CentOS7.7</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8、处理器：双核四线程高性能处理器(Intel Core i3-1115G4)，3.0HZ主频支持最大TDP功耗28W；</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9、内存：32G，DDR4内存条-16GB-2666-无ECC-SODIMM*2；</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10、存储：1个 128G-SSD固态硬盘1个 2T-3.5英寸企业级机械硬盘内置主板支持扩展1个机械硬盘；</w:t>
            </w:r>
          </w:p>
        </w:tc>
        <w:tc>
          <w:tcPr>
            <w:tcW w:w="346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1.应用服务器</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2.数量：1台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1、软硬一体化部署，插电可用，7*24小时稳定运行；</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2、平台支持多终端（C/S客户端、移动APP、WEB、微信小程序）运行使用；</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3、集成视频、门禁、可视对讲、梯控、业务数据网关、社区云网关等10+业务模块，小区业务场景全覆盖；</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4、支持丰富的智能应用，例如高空抛物、电瓶车入梯检测、非法停车、垃圾桶满溢等，辅助物业管理人员进行隐患排查；</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5、支持大华协议\大华主动注册协议\GB28181协议\Onvif协议\海康协议\海康ehome协议；</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6、云边融合，支持平台一键上云，体验丰富的云端服务,如云视频，云门禁等；</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7、操作系统：CentOS7.7</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8、处理器：双核四线程高性能处理器(Intel Core i3-1115G4)，3.0HZ主频支持最大TDP功耗28W；</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9、内存：32G，DDR4内存条-16GB-2666-无ECC-SODIMM*2；</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10、存储：1个 128G-SSD固态硬盘1个 2T-3.5英寸企业级机械硬盘内置主板支持扩展1个机械硬盘；</w:t>
            </w:r>
          </w:p>
        </w:tc>
        <w:tc>
          <w:tcPr>
            <w:tcW w:w="944" w:type="dxa"/>
            <w:noWrap w:val="0"/>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764" w:type="dxa"/>
            <w:noWrap w:val="0"/>
            <w:vAlign w:val="center"/>
          </w:tcPr>
          <w:p>
            <w:pPr>
              <w:tabs>
                <w:tab w:val="left" w:pos="6300"/>
              </w:tabs>
              <w:snapToGrid w:val="0"/>
              <w:spacing w:line="500" w:lineRule="exact"/>
              <w:jc w:val="center"/>
              <w:outlineLvl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19</w:t>
            </w:r>
          </w:p>
        </w:tc>
        <w:tc>
          <w:tcPr>
            <w:tcW w:w="344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1.普通IC卡</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2.数量100张</w:t>
            </w:r>
          </w:p>
        </w:tc>
        <w:tc>
          <w:tcPr>
            <w:tcW w:w="346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1.普通IC卡</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2.数量100张</w:t>
            </w:r>
          </w:p>
        </w:tc>
        <w:tc>
          <w:tcPr>
            <w:tcW w:w="944" w:type="dxa"/>
            <w:noWrap w:val="0"/>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764" w:type="dxa"/>
            <w:noWrap w:val="0"/>
            <w:vAlign w:val="center"/>
          </w:tcPr>
          <w:p>
            <w:pPr>
              <w:tabs>
                <w:tab w:val="left" w:pos="6300"/>
              </w:tabs>
              <w:snapToGrid w:val="0"/>
              <w:spacing w:line="500" w:lineRule="exact"/>
              <w:jc w:val="center"/>
              <w:outlineLvl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344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1.人员通道（单机芯人形道闸）</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2.数量：4台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产品类型：翼闸；</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产品尺寸：1400mm×280mm×1000mm（长×宽×高）；</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驱动电机：直流无刷伺服电机；</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MCBF：≥500万次；</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通道宽度：透明PC：600mm；</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红外对射对数：12对；</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开门模式：刷卡/人脸识别；</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输入接口：RS232串口/RS485接口；</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功耗：≤20W（待机），≤130W（工作）；</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使用环境：室内;室外</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1、机箱采用国标304不锈钢材质，机箱厚度1.2mm；</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2、支持12对红外检测；</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3、采用直流无刷伺服电机；</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4、支持开门超时自动复位功能；</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5、支持系统参数恢复默认功能；</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6、支持声光报警提示，音量调节；</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7、支持消防应急常开，报警信号输出功能；</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8、支持机械防夹、红外防夹；</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9、平均无故障使用次数（MCBF）大于500万次；</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10、支持开关门速度、通行时间、延时关闸时间设置；</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11、支持二次开启、出入口记忆、断电开闸；</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12、支持九种通行模式组合：授权通行、禁止通行、自由通行等组合；</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13、支持人脸、指纹、二维码、CPU读卡器、身份证阅读模块等设备集成，实现多种认证方式组合应用；</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14、支持非法闯入、尾随、反向闯入、滞留、异常开门、非法翻越、门翼故障、红外异常、通信异常声光报警等功能；</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 xml:space="preserve">15、可选配“遥控器”，可远程遥控“控制门翼开关”。 </w:t>
            </w:r>
          </w:p>
        </w:tc>
        <w:tc>
          <w:tcPr>
            <w:tcW w:w="346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1.人员通道（单机芯人形道闸）</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2.数量：4台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产品类型：翼闸；</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产品尺寸：1400mm×280mm×1000mm（长×宽×高）；</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驱动电机：直流无刷伺服电机；</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MCBF：≥500万次；</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通道宽度：透明PC：600mm；</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红外对射对数：12对；</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开门模式：刷卡/人脸识别；</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输入接口：RS232串口/RS485接口；</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功耗：≤20W（待机），≤130W（工作）；</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使用环境：室内;室外</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1、机箱采用国标304不锈钢材质，机箱厚度1.2mm；</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2、支持12对红外检测；</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3、采用直流无刷伺服电机；</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4、支持开门超时自动复位功能；</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5、支持系统参数恢复默认功能；</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6、支持声光报警提示，音量调节；</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7、支持消防应急常开，报警信号输出功能；</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8、支持机械防夹、红外防夹；</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9、平均无故障使用次数（MCBF）大于500万次；</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10、支持开关门速度、通行时间、延时关闸时间设置；</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11、支持二次开启、出入口记忆、断电开闸；</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12、支持九种通行模式组合：授权通行、禁止通行、自由通行等组合；</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13、支持人脸、指纹、二维码、CPU读卡器、身份证阅读模块等设备集成，实现多种认证方式组合应用；</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14、支持非法闯入、尾随、反向闯入、滞留、异常开门、非法翻越、门翼故障、红外异常、通信异常声光报警等功能；</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15、可选配“遥控器”，可远程遥控“控制门翼开关”。</w:t>
            </w:r>
          </w:p>
        </w:tc>
        <w:tc>
          <w:tcPr>
            <w:tcW w:w="944" w:type="dxa"/>
            <w:noWrap w:val="0"/>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764" w:type="dxa"/>
            <w:noWrap w:val="0"/>
            <w:vAlign w:val="center"/>
          </w:tcPr>
          <w:p>
            <w:pPr>
              <w:tabs>
                <w:tab w:val="left" w:pos="6300"/>
              </w:tabs>
              <w:snapToGrid w:val="0"/>
              <w:spacing w:line="500" w:lineRule="exact"/>
              <w:jc w:val="center"/>
              <w:outlineLvl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21</w:t>
            </w:r>
          </w:p>
        </w:tc>
        <w:tc>
          <w:tcPr>
            <w:tcW w:w="344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1.人员通道（双机芯人形道闸）</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2.数量：3台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产品类型：翼闸；</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产品尺寸：1400mm×280mm×1000mm（长×宽×高）；</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驱动电机：直流无刷伺服电机；</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MCBF：≥500万次；</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通道宽度：透明PC：600mm；</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红外对射对数：12对；</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开门模式：刷卡/人脸识别；</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输入接口：RS232串口/RS485接口；</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功耗：≤20W（待机），≤130W（工作）；</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使用环境：室内;室外</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1、机箱采用国标304不锈钢材质，机箱厚度1.2mm；</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2、支持12对红外检测；</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3、采用直流无刷伺服电机；</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4、支持开门超时自动复位功能；</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5、支持系统参数恢复默认功能；</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6、支持声光报警提示，音量调节；</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7、支持消防应急常开，报警信号输出功能；</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8、支持机械防夹、红外防夹；</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9、平均无故障使用次数（MCBF）大于500万次；</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10、支持开关门速度、通行时间、延时关闸时间设置；</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11、支持二次开启、出入口记忆、断电开闸；</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12、支持九种通行模式组合：授权通行、禁止通行、自由通行等组合；</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13、支持人脸、指纹、二维码、CPU读卡器、身份证阅读模块等设备集成，实现多种认证方式组合应用；</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14、支持非法闯入、尾随、反向闯入、滞留、异常开门、非法翻越、门翼故障、红外异常、通信异常声光报警等功能；</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15、可选配“遥控器”，可远程遥控“控制门翼开关”。</w:t>
            </w:r>
          </w:p>
        </w:tc>
        <w:tc>
          <w:tcPr>
            <w:tcW w:w="346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1.人员通道（双机芯人形道闸）</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2.数量：3台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产品类型：翼闸；</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产品尺寸：1400mm×280mm×1000mm（长×宽×高）；</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驱动电机：直流无刷伺服电机；</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MCBF：≥500万次；</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通道宽度：透明PC：600mm；</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红外对射对数：12对；</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开门模式：刷卡/人脸识别；</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输入接口：RS232串口/RS485接口；</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功耗：≤20W（待机），≤130W（工作）；</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使用环境：室内;室外</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1、机箱采用国标304不锈钢材质，机箱厚度1.2mm；</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2、支持12对红外检测；</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3、采用直流无刷伺服电机；</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4、支持开门超时自动复位功能；</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5、支持系统参数恢复默认功能；</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6、支持声光报警提示，音量调节；</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7、支持消防应急常开，报警信号输出功能；</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8、支持机械防夹、红外防夹；</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9、平均无故障使用次数（MCBF）大于500万次；</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10、支持开关门速度、通行时间、延时关闸时间设置；</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11、支持二次开启、出入口记忆、断电开闸；</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12、支持九种通行模式组合：授权通行、禁止通行、自由通行等组合；</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13、支持人脸、指纹、二维码、CPU读卡器、身份证阅读模块等设备集成，实现多种认证方式组合应用；</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14、支持非法闯入、尾随、反向闯入、滞留、异常开门、非法翻越、门翼故障、红外异常、通信异常声光报警等功能；</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15、可选配“遥控器”，可远程遥控“控制门翼开关”。</w:t>
            </w:r>
          </w:p>
        </w:tc>
        <w:tc>
          <w:tcPr>
            <w:tcW w:w="944" w:type="dxa"/>
            <w:noWrap w:val="0"/>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764" w:type="dxa"/>
            <w:noWrap w:val="0"/>
            <w:vAlign w:val="center"/>
          </w:tcPr>
          <w:p>
            <w:pPr>
              <w:tabs>
                <w:tab w:val="left" w:pos="6300"/>
              </w:tabs>
              <w:snapToGrid w:val="0"/>
              <w:spacing w:line="500" w:lineRule="exact"/>
              <w:jc w:val="center"/>
              <w:outlineLvl w:val="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22</w:t>
            </w:r>
          </w:p>
        </w:tc>
        <w:tc>
          <w:tcPr>
            <w:tcW w:w="344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1.人脸识别测温、渝康码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2.数量：4台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采用2.5D曲面屏，时尚大方</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采用7英寸液晶屏，屏幕显示分辩率达到1024×600</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摄像头采用 200万CMOS，支持真实宽动态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支持IP65防护等级（需要点胶，详见操作手册）</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支持自动补光，可有效降低环境光污染</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支持10万个用户、10万张人脸、10万张卡、10万个密码、50个管理员、30万条记录</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支持人脸、IC卡、密码、二维码（支持2.2cm*2.2cm~5cm*5cm大小且内容小于128字节的二维码）等多种识别方式，并支持多种组合识别鉴权方式</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支持显示人脸框，并实时检测最大人脸，支持识别区域及人脸目标大小设置</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支持面部识别距离0.3m-2.0m；适应0.9m～2.4m身高范围(镜头安装高度1.4米)</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基于深度人脸识别算法，精准定位目标人脸360个以上关键点位置</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人脸识别速度0.2秒，可实现无感通行</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多种比对结果呈现模式及多种语音提示信息，适应多种场景，有效保障用户隐私支持测温功能开启/关闭模式，测温范围30℃～45℃，测温距离0.3m～0.7m，测温误差≤0.5℃，测温精度0.1℃，实现高温异常事件告警</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支持未佩戴口罩检测模式，实现未佩戴口罩异常事件告警</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支持活体检测功能，支持手机照片、打印照片和视频防假</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支持逆光、顺光等强光场景的稳定识别，场景适应性更广</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支持门控安全模块扩展，防止暴力开门，提升通行安全</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支持多种比对结果呈现模式及多种语音提示信息，适应多种场景，有效保障用户隐私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支持胁迫报警、 防拆报警、 闯入报警、 门超时报警、非法卡超次报警、非法密码超次报警</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支持来宾用户、巡逻用户、黑名单用户、VIP用户、普通用户、其他用户</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支持可视对讲功能</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支持TCP/IP和WIFI接入网络，支持主动注册、P2P注册、DHCP</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支持在线升级，USB升级</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适配平台：SmartPSS plus、云睿 、ICC、大华云联</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设备供应厂家需具有ITSS信息技术服务运行维护标准符合性证书 （提供证书复印件加盖原厂公章或投标专用章）设备供应厂家需参与过GA/T1470-2018《安全防范脸识别应用分类》公共安全行业标准制定的（提供证书复印件加盖原厂公章或投标专用章）</w:t>
            </w:r>
          </w:p>
        </w:tc>
        <w:tc>
          <w:tcPr>
            <w:tcW w:w="346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1.人脸识别测温、渝康码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2.数量：4台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采用2.5D曲面屏，时尚大方</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采用7英寸液晶屏，屏幕显示分辩率达到1024×600</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摄像头采用 200万CMOS，支持真实宽动态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支持IP65防护等级（需要点胶，详见操作手册）</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支持自动补光，可有效降低环境光污染</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支持10万个用户、10万张人脸、10万张卡、10万个密码、50个管理员、30万条记录</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支持人脸、IC卡、密码、二维码（支持2.2cm*2.2cm~5cm*5cm大小且内容小于128字节的二维码）等多种识别方式，并支持多种组合识别鉴权方式</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支持显示人脸框，并实时检测最大人脸，支持识别区域及人脸目标大小设置</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支持面部识别距离0.3m-2.0m；适应0.9m～2.4m身高范围(镜头安装高度1.4米)</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基于深度人脸识别算法，精准定位目标人脸360个以上关键点位置</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人脸识别速度0.2秒，可实现无感通行</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多种比对结果呈现模式及多种语音提示信息，适应多种场景，有效保障用户隐私支持测温功能开启/关闭模式，测温范围30℃～45℃，测温距离0.3m～0.7m，测温误差≤0.5℃，测温精度0.1℃，实现高温异常事件告警</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支持未佩戴口罩检测模式，实现未佩戴口罩异常事件告警</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支持活体检测功能，支持手机照片、打印照片和视频防假</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支持逆光、顺光等强光场景的稳定识别，场景适应性更广</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支持门控安全模块扩展，防止暴力开门，提升通行安全</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支持多种比对结果呈现模式及多种语音提示信息，适应多种场景，有效保障用户隐私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支持胁迫报警、 防拆报警、 闯入报警、 门超时报警、非法卡超次报警、非法密码超次报警</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支持来宾用户、巡逻用户、黑名单用户、VIP用户、普通用户、其他用户</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支持可视对讲功能</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支持TCP/IP和WIFI接入网络，支持主动注册、P2P注册、DHCP</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支持在线升级，USB升级</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适配平台：SmartPSS plus、云睿 、ICC、大华云联</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设备供应厂家需具有ITSS信息技术服务运行维护标准符合性证书 （提供证书复印件加盖原厂公章或投标专用章）设备供应厂家需参与过GA/T1470-2018《安全防范脸识别应用分类》公共安全行业标准制定的（提供证书复印件加盖原厂公章或投标专用章）</w:t>
            </w:r>
          </w:p>
        </w:tc>
        <w:tc>
          <w:tcPr>
            <w:tcW w:w="944" w:type="dxa"/>
            <w:noWrap w:val="0"/>
            <w:vAlign w:val="center"/>
          </w:tcPr>
          <w:p>
            <w:pPr>
              <w:tabs>
                <w:tab w:val="left" w:pos="6300"/>
              </w:tabs>
              <w:snapToGrid w:val="0"/>
              <w:spacing w:line="500" w:lineRule="exact"/>
              <w:jc w:val="center"/>
              <w:outlineLvl w:val="0"/>
              <w:rPr>
                <w:rFonts w:hint="eastAsia" w:ascii="宋体" w:hAnsi="宋体" w:eastAsia="宋体" w:cs="宋体"/>
                <w:sz w:val="21"/>
                <w:szCs w:val="21"/>
                <w:lang w:eastAsia="zh-CN"/>
              </w:rPr>
            </w:pPr>
            <w:r>
              <w:rPr>
                <w:rFonts w:hint="eastAsia" w:ascii="宋体" w:hAnsi="宋体" w:eastAsia="宋体" w:cs="宋体"/>
                <w:color w:val="000000"/>
                <w:sz w:val="21"/>
                <w:szCs w:val="21"/>
                <w:lang w:val="en-US"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764" w:type="dxa"/>
            <w:noWrap w:val="0"/>
            <w:vAlign w:val="center"/>
          </w:tcPr>
          <w:p>
            <w:pPr>
              <w:keepNext w:val="0"/>
              <w:keepLines w:val="0"/>
              <w:widowControl/>
              <w:suppressLineNumbers w:val="0"/>
              <w:jc w:val="center"/>
              <w:textAlignment w:val="center"/>
              <w:rPr>
                <w:rFonts w:hint="eastAsia" w:ascii="宋体" w:hAnsi="宋体" w:eastAsia="宋体" w:cs="宋体"/>
                <w:snapToGrid w:val="0"/>
                <w:sz w:val="21"/>
                <w:szCs w:val="21"/>
                <w:lang w:val="en-US" w:eastAsia="zh-CN" w:bidi="ar-SA"/>
              </w:rPr>
            </w:pPr>
            <w:r>
              <w:rPr>
                <w:rFonts w:hint="eastAsia" w:ascii="宋体" w:hAnsi="宋体" w:eastAsia="宋体" w:cs="宋体"/>
                <w:i w:val="0"/>
                <w:snapToGrid w:val="0"/>
                <w:color w:val="000000"/>
                <w:kern w:val="0"/>
                <w:sz w:val="21"/>
                <w:szCs w:val="21"/>
                <w:u w:val="none"/>
                <w:lang w:val="en-US" w:eastAsia="zh-CN" w:bidi="ar"/>
              </w:rPr>
              <w:t>23</w:t>
            </w:r>
          </w:p>
        </w:tc>
        <w:tc>
          <w:tcPr>
            <w:tcW w:w="344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1.健康码扫码组件</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2.数量：4台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通讯接口：RS485</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使用环境：室外</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工作温度：-20°C-65°C</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工作湿度：5%-95%（无凝结）</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解码支持：手机屏幕\纸质</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识读景深：0mm~62.4mm(QRCODE 15mil)</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读取精度：≥8mil</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读取速度：100ms每次（平均）,支持连续读取</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读取方向：转角 360°，仰角 ± 70°，偏角 ± 70°</w:t>
            </w:r>
          </w:p>
        </w:tc>
        <w:tc>
          <w:tcPr>
            <w:tcW w:w="346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1.健康码扫码组件</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2.数量：4台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通讯接口：RS485</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使用环境：室外</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工作温度：-20°C-65°C</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工作湿度：5%-95%（无凝结）</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解码支持：手机屏幕\纸质</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识读景深：0mm~62.4mm(QRCODE 15mil)</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读取精度：≥8mil</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读取速度：100ms每次（平均）,支持连续读取</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读取方向：转角 360°，仰角 ± 70°，偏角 ± 70°</w:t>
            </w:r>
          </w:p>
        </w:tc>
        <w:tc>
          <w:tcPr>
            <w:tcW w:w="944" w:type="dxa"/>
            <w:noWrap w:val="0"/>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764" w:type="dxa"/>
            <w:noWrap w:val="0"/>
            <w:vAlign w:val="center"/>
          </w:tcPr>
          <w:p>
            <w:pPr>
              <w:keepNext w:val="0"/>
              <w:keepLines w:val="0"/>
              <w:widowControl/>
              <w:suppressLineNumbers w:val="0"/>
              <w:jc w:val="center"/>
              <w:textAlignment w:val="center"/>
              <w:rPr>
                <w:rFonts w:hint="eastAsia" w:ascii="宋体" w:hAnsi="宋体" w:eastAsia="宋体" w:cs="宋体"/>
                <w:snapToGrid w:val="0"/>
                <w:sz w:val="21"/>
                <w:szCs w:val="21"/>
                <w:lang w:val="en-US" w:eastAsia="zh-CN" w:bidi="ar-SA"/>
              </w:rPr>
            </w:pPr>
            <w:r>
              <w:rPr>
                <w:rFonts w:hint="eastAsia" w:ascii="宋体" w:hAnsi="宋体" w:eastAsia="宋体" w:cs="宋体"/>
                <w:i w:val="0"/>
                <w:snapToGrid w:val="0"/>
                <w:color w:val="000000"/>
                <w:kern w:val="0"/>
                <w:sz w:val="21"/>
                <w:szCs w:val="21"/>
                <w:u w:val="none"/>
                <w:lang w:val="en-US" w:eastAsia="zh-CN" w:bidi="ar"/>
              </w:rPr>
              <w:t>24</w:t>
            </w:r>
          </w:p>
        </w:tc>
        <w:tc>
          <w:tcPr>
            <w:tcW w:w="344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1.身份证阅读器</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2.数量：4台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可读取二/三代居民身份证、港澳台居民居住证、外国人永久居留身份证的信息;</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 xml:space="preserve">可识别Mifare 卡和CPU卡序列号; </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 xml:space="preserve">通信接口:USB2.0接口; </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工作电压:DC 5V;</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工作电流:0.3A</w:t>
            </w:r>
          </w:p>
        </w:tc>
        <w:tc>
          <w:tcPr>
            <w:tcW w:w="346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1.身份证阅读器</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2.数量：4台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可读取二/三代居民身份证、港澳台居民居住证、外国人永久居留身份证的信息;</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 xml:space="preserve">可识别Mifare 卡和CPU卡序列号; </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 xml:space="preserve">通信接口:USB2.0接口; </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工作电压:DC 5V;</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工作电流:0.3A</w:t>
            </w:r>
          </w:p>
        </w:tc>
        <w:tc>
          <w:tcPr>
            <w:tcW w:w="944" w:type="dxa"/>
            <w:noWrap w:val="0"/>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764" w:type="dxa"/>
            <w:noWrap w:val="0"/>
            <w:vAlign w:val="center"/>
          </w:tcPr>
          <w:p>
            <w:pPr>
              <w:keepNext w:val="0"/>
              <w:keepLines w:val="0"/>
              <w:widowControl/>
              <w:suppressLineNumbers w:val="0"/>
              <w:jc w:val="center"/>
              <w:textAlignment w:val="center"/>
              <w:rPr>
                <w:rFonts w:hint="eastAsia" w:ascii="宋体" w:hAnsi="宋体" w:eastAsia="宋体" w:cs="宋体"/>
                <w:snapToGrid w:val="0"/>
                <w:sz w:val="21"/>
                <w:szCs w:val="21"/>
                <w:lang w:val="en-US" w:eastAsia="zh-CN" w:bidi="ar-SA"/>
              </w:rPr>
            </w:pPr>
            <w:r>
              <w:rPr>
                <w:rFonts w:hint="eastAsia" w:ascii="宋体" w:hAnsi="宋体" w:eastAsia="宋体" w:cs="宋体"/>
                <w:i w:val="0"/>
                <w:snapToGrid w:val="0"/>
                <w:color w:val="000000"/>
                <w:kern w:val="0"/>
                <w:sz w:val="21"/>
                <w:szCs w:val="21"/>
                <w:u w:val="none"/>
                <w:lang w:val="en-US" w:eastAsia="zh-CN" w:bidi="ar"/>
              </w:rPr>
              <w:t>25</w:t>
            </w:r>
          </w:p>
        </w:tc>
        <w:tc>
          <w:tcPr>
            <w:tcW w:w="344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1.交换机</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2.数量：4个</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提供5个千兆电口。</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支持IEEE 802.3、 IEEE 802.3u、 IEEE 802.3x。</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支持6 KV防浪涌。</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线速转发。</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存储转发交换方式。</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支持端口管理。</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坚固式高强度金属外壳。</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工业导轨安装方式。</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无风扇设计，高可靠性。</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室外宽温设计（ -40℃~75℃）。</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规格:详设计</w:t>
            </w:r>
          </w:p>
        </w:tc>
        <w:tc>
          <w:tcPr>
            <w:tcW w:w="346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1.交换机</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2.数量：4个</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提供5个千兆电口。</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支持IEEE 802.3、 IEEE 802.3u、 IEEE 802.3x。</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支持6 KV防浪涌。</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线速转发。</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存储转发交换方式。</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支持端口管理。</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坚固式高强度金属外壳。</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工业导轨安装方式。</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无风扇设计，高可靠性。</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室外宽温设计（ -40℃~75℃）。</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规格:详设计</w:t>
            </w:r>
          </w:p>
        </w:tc>
        <w:tc>
          <w:tcPr>
            <w:tcW w:w="944" w:type="dxa"/>
            <w:noWrap w:val="0"/>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764" w:type="dxa"/>
            <w:noWrap w:val="0"/>
            <w:vAlign w:val="center"/>
          </w:tcPr>
          <w:p>
            <w:pPr>
              <w:keepNext w:val="0"/>
              <w:keepLines w:val="0"/>
              <w:widowControl/>
              <w:suppressLineNumbers w:val="0"/>
              <w:jc w:val="center"/>
              <w:textAlignment w:val="center"/>
              <w:rPr>
                <w:rFonts w:hint="eastAsia" w:ascii="宋体" w:hAnsi="宋体" w:eastAsia="宋体" w:cs="宋体"/>
                <w:snapToGrid w:val="0"/>
                <w:sz w:val="21"/>
                <w:szCs w:val="21"/>
                <w:lang w:val="en-US" w:eastAsia="zh-CN" w:bidi="ar-SA"/>
              </w:rPr>
            </w:pPr>
            <w:r>
              <w:rPr>
                <w:rFonts w:hint="eastAsia" w:ascii="宋体" w:hAnsi="宋体" w:eastAsia="宋体" w:cs="宋体"/>
                <w:i w:val="0"/>
                <w:snapToGrid w:val="0"/>
                <w:color w:val="000000"/>
                <w:kern w:val="0"/>
                <w:sz w:val="21"/>
                <w:szCs w:val="21"/>
                <w:u w:val="none"/>
                <w:lang w:val="en-US" w:eastAsia="zh-CN" w:bidi="ar"/>
              </w:rPr>
              <w:t>26</w:t>
            </w:r>
          </w:p>
        </w:tc>
        <w:tc>
          <w:tcPr>
            <w:tcW w:w="344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1.电源</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2.数量：4个</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具备短路保护、过流保护、 输出过压保护等多种保护功能</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符合信息技术类认证标准，并取得3C认证， 良好的EMC性能，符合环保</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 xml:space="preserve">体积小巧，外观新颖， 应用于摄像机、路由器等音视频、数据通讯类产品 </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输入规格：AC100V~240V，50Hz/60Hz，最大0.3A</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输出规格：DC12V/1A</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输出功率：12W Max</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安装方式：插墙式</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线缆颜色：黑色</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线缆长度：1500mm</w:t>
            </w:r>
          </w:p>
        </w:tc>
        <w:tc>
          <w:tcPr>
            <w:tcW w:w="346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1.电源</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2.数量：4个</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具备短路保护、过流保护、 输出过压保护等多种保护功能</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符合信息技术类认证标准，并取得3C认证， 良好的EMC性能，符合环保</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 xml:space="preserve">体积小巧，外观新颖， 应用于摄像机、路由器等音视频、数据通讯类产品 </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输入规格：AC100V~240V，50Hz/60Hz，最大0.3A</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输出规格：DC12V/1A</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输出功率：12W Max</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安装方式：插墙式</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线缆颜色：黑色</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线缆长度：1500mm</w:t>
            </w:r>
          </w:p>
        </w:tc>
        <w:tc>
          <w:tcPr>
            <w:tcW w:w="944" w:type="dxa"/>
            <w:noWrap w:val="0"/>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764" w:type="dxa"/>
            <w:noWrap w:val="0"/>
            <w:vAlign w:val="center"/>
          </w:tcPr>
          <w:p>
            <w:pPr>
              <w:keepNext w:val="0"/>
              <w:keepLines w:val="0"/>
              <w:widowControl/>
              <w:suppressLineNumbers w:val="0"/>
              <w:jc w:val="center"/>
              <w:textAlignment w:val="center"/>
              <w:rPr>
                <w:rFonts w:hint="eastAsia" w:ascii="宋体" w:hAnsi="宋体" w:eastAsia="宋体" w:cs="宋体"/>
                <w:snapToGrid w:val="0"/>
                <w:sz w:val="21"/>
                <w:szCs w:val="21"/>
                <w:lang w:val="en-US" w:eastAsia="zh-CN" w:bidi="ar-SA"/>
              </w:rPr>
            </w:pPr>
            <w:r>
              <w:rPr>
                <w:rFonts w:hint="eastAsia" w:ascii="宋体" w:hAnsi="宋体" w:eastAsia="宋体" w:cs="宋体"/>
                <w:i w:val="0"/>
                <w:snapToGrid w:val="0"/>
                <w:color w:val="000000"/>
                <w:kern w:val="0"/>
                <w:sz w:val="21"/>
                <w:szCs w:val="21"/>
                <w:u w:val="none"/>
                <w:lang w:val="en-US" w:eastAsia="zh-CN" w:bidi="ar"/>
              </w:rPr>
              <w:t>27</w:t>
            </w:r>
          </w:p>
        </w:tc>
        <w:tc>
          <w:tcPr>
            <w:tcW w:w="344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1.六类网络线缆</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2.数量：6300m</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UTP6</w:t>
            </w:r>
          </w:p>
        </w:tc>
        <w:tc>
          <w:tcPr>
            <w:tcW w:w="346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1.六类网络线缆</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2.数量：6300m</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UTP6</w:t>
            </w:r>
          </w:p>
        </w:tc>
        <w:tc>
          <w:tcPr>
            <w:tcW w:w="944" w:type="dxa"/>
            <w:noWrap w:val="0"/>
            <w:vAlign w:val="center"/>
          </w:tcPr>
          <w:p>
            <w:pPr>
              <w:tabs>
                <w:tab w:val="left" w:pos="6300"/>
              </w:tabs>
              <w:snapToGrid w:val="0"/>
              <w:spacing w:line="500" w:lineRule="exact"/>
              <w:jc w:val="center"/>
              <w:outlineLvl w:val="0"/>
              <w:rPr>
                <w:rFonts w:hint="eastAsia" w:ascii="宋体" w:hAnsi="宋体" w:eastAsia="宋体" w:cs="宋体"/>
                <w:sz w:val="21"/>
                <w:szCs w:val="21"/>
                <w:lang w:eastAsia="zh-CN"/>
              </w:rPr>
            </w:pPr>
            <w:r>
              <w:rPr>
                <w:rFonts w:hint="eastAsia" w:ascii="宋体" w:hAnsi="宋体" w:eastAsia="宋体" w:cs="宋体"/>
                <w:color w:val="000000"/>
                <w:sz w:val="21"/>
                <w:szCs w:val="21"/>
                <w:lang w:val="en-US"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764" w:type="dxa"/>
            <w:noWrap w:val="0"/>
            <w:vAlign w:val="center"/>
          </w:tcPr>
          <w:p>
            <w:pPr>
              <w:keepNext w:val="0"/>
              <w:keepLines w:val="0"/>
              <w:widowControl/>
              <w:suppressLineNumbers w:val="0"/>
              <w:jc w:val="center"/>
              <w:textAlignment w:val="center"/>
              <w:rPr>
                <w:rFonts w:hint="eastAsia" w:ascii="宋体" w:hAnsi="宋体" w:eastAsia="宋体" w:cs="宋体"/>
                <w:snapToGrid w:val="0"/>
                <w:sz w:val="21"/>
                <w:szCs w:val="21"/>
                <w:lang w:val="en-US" w:eastAsia="zh-CN" w:bidi="ar-SA"/>
              </w:rPr>
            </w:pPr>
            <w:r>
              <w:rPr>
                <w:rFonts w:hint="eastAsia" w:ascii="宋体" w:hAnsi="宋体" w:eastAsia="宋体" w:cs="宋体"/>
                <w:i w:val="0"/>
                <w:snapToGrid w:val="0"/>
                <w:color w:val="000000"/>
                <w:kern w:val="0"/>
                <w:sz w:val="21"/>
                <w:szCs w:val="21"/>
                <w:u w:val="none"/>
                <w:lang w:val="en-US" w:eastAsia="zh-CN" w:bidi="ar"/>
              </w:rPr>
              <w:t>28</w:t>
            </w:r>
          </w:p>
        </w:tc>
        <w:tc>
          <w:tcPr>
            <w:tcW w:w="344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1.电源线RVV-4×1.0</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2.数量：800m</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 1.0</w:t>
            </w:r>
          </w:p>
        </w:tc>
        <w:tc>
          <w:tcPr>
            <w:tcW w:w="346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1.电源线RVV-4×1.0</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2.数量：800m</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 1.0</w:t>
            </w:r>
          </w:p>
        </w:tc>
        <w:tc>
          <w:tcPr>
            <w:tcW w:w="944" w:type="dxa"/>
            <w:noWrap w:val="0"/>
            <w:vAlign w:val="center"/>
          </w:tcPr>
          <w:p>
            <w:pPr>
              <w:tabs>
                <w:tab w:val="left" w:pos="6300"/>
              </w:tabs>
              <w:snapToGrid w:val="0"/>
              <w:spacing w:line="500" w:lineRule="exact"/>
              <w:jc w:val="center"/>
              <w:outlineLvl w:val="0"/>
              <w:rPr>
                <w:rFonts w:hint="eastAsia" w:ascii="宋体" w:hAnsi="宋体" w:eastAsia="宋体" w:cs="宋体"/>
                <w:sz w:val="21"/>
                <w:szCs w:val="21"/>
                <w:lang w:eastAsia="zh-CN"/>
              </w:rPr>
            </w:pPr>
            <w:r>
              <w:rPr>
                <w:rFonts w:hint="eastAsia" w:ascii="宋体" w:hAnsi="宋体" w:eastAsia="宋体" w:cs="宋体"/>
                <w:color w:val="000000"/>
                <w:sz w:val="21"/>
                <w:szCs w:val="21"/>
                <w:lang w:val="en-US"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764" w:type="dxa"/>
            <w:noWrap w:val="0"/>
            <w:vAlign w:val="center"/>
          </w:tcPr>
          <w:p>
            <w:pPr>
              <w:keepNext w:val="0"/>
              <w:keepLines w:val="0"/>
              <w:widowControl/>
              <w:suppressLineNumbers w:val="0"/>
              <w:jc w:val="center"/>
              <w:textAlignment w:val="center"/>
              <w:rPr>
                <w:rFonts w:hint="eastAsia" w:ascii="宋体" w:hAnsi="宋体" w:eastAsia="宋体" w:cs="宋体"/>
                <w:snapToGrid w:val="0"/>
                <w:sz w:val="21"/>
                <w:szCs w:val="21"/>
                <w:lang w:val="en-US" w:eastAsia="zh-CN" w:bidi="ar-SA"/>
              </w:rPr>
            </w:pPr>
            <w:r>
              <w:rPr>
                <w:rFonts w:hint="eastAsia" w:ascii="宋体" w:hAnsi="宋体" w:eastAsia="宋体" w:cs="宋体"/>
                <w:i w:val="0"/>
                <w:snapToGrid w:val="0"/>
                <w:color w:val="000000"/>
                <w:kern w:val="0"/>
                <w:sz w:val="21"/>
                <w:szCs w:val="21"/>
                <w:u w:val="none"/>
                <w:lang w:val="en-US" w:eastAsia="zh-CN" w:bidi="ar"/>
              </w:rPr>
              <w:t>29</w:t>
            </w:r>
          </w:p>
        </w:tc>
        <w:tc>
          <w:tcPr>
            <w:tcW w:w="344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1.电源线RVV-2×1.0</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2.数量：800m</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 1.5</w:t>
            </w:r>
          </w:p>
        </w:tc>
        <w:tc>
          <w:tcPr>
            <w:tcW w:w="346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1.电源线RVV-2×1.0</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2.数量：800m</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 1.5</w:t>
            </w:r>
          </w:p>
        </w:tc>
        <w:tc>
          <w:tcPr>
            <w:tcW w:w="944" w:type="dxa"/>
            <w:noWrap w:val="0"/>
            <w:vAlign w:val="center"/>
          </w:tcPr>
          <w:p>
            <w:pPr>
              <w:tabs>
                <w:tab w:val="left" w:pos="6300"/>
              </w:tabs>
              <w:snapToGrid w:val="0"/>
              <w:spacing w:line="500" w:lineRule="exact"/>
              <w:jc w:val="center"/>
              <w:outlineLvl w:val="0"/>
              <w:rPr>
                <w:rFonts w:hint="eastAsia" w:ascii="宋体" w:hAnsi="宋体" w:eastAsia="宋体" w:cs="宋体"/>
                <w:sz w:val="21"/>
                <w:szCs w:val="21"/>
                <w:lang w:eastAsia="zh-CN"/>
              </w:rPr>
            </w:pPr>
            <w:r>
              <w:rPr>
                <w:rFonts w:hint="eastAsia" w:ascii="宋体" w:hAnsi="宋体" w:eastAsia="宋体" w:cs="宋体"/>
                <w:color w:val="000000"/>
                <w:sz w:val="21"/>
                <w:szCs w:val="21"/>
                <w:lang w:val="en-US"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764" w:type="dxa"/>
            <w:noWrap w:val="0"/>
            <w:vAlign w:val="center"/>
          </w:tcPr>
          <w:p>
            <w:pPr>
              <w:keepNext w:val="0"/>
              <w:keepLines w:val="0"/>
              <w:widowControl/>
              <w:suppressLineNumbers w:val="0"/>
              <w:jc w:val="center"/>
              <w:textAlignment w:val="center"/>
              <w:rPr>
                <w:rFonts w:hint="eastAsia" w:ascii="宋体" w:hAnsi="宋体" w:eastAsia="宋体" w:cs="宋体"/>
                <w:snapToGrid w:val="0"/>
                <w:sz w:val="21"/>
                <w:szCs w:val="21"/>
                <w:lang w:val="en-US" w:eastAsia="zh-CN" w:bidi="ar-SA"/>
              </w:rPr>
            </w:pPr>
            <w:r>
              <w:rPr>
                <w:rFonts w:hint="eastAsia" w:ascii="宋体" w:hAnsi="宋体" w:eastAsia="宋体" w:cs="宋体"/>
                <w:i w:val="0"/>
                <w:snapToGrid w:val="0"/>
                <w:color w:val="000000"/>
                <w:kern w:val="0"/>
                <w:sz w:val="21"/>
                <w:szCs w:val="21"/>
                <w:u w:val="none"/>
                <w:lang w:val="en-US" w:eastAsia="zh-CN" w:bidi="ar"/>
              </w:rPr>
              <w:t>30</w:t>
            </w:r>
          </w:p>
        </w:tc>
        <w:tc>
          <w:tcPr>
            <w:tcW w:w="344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1.电源线RVV-3×1.5</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2.数量：1500m</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3×1.5</w:t>
            </w:r>
          </w:p>
        </w:tc>
        <w:tc>
          <w:tcPr>
            <w:tcW w:w="346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1.电源线RVV-3×1.5</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2.数量：1500m</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3×1.5</w:t>
            </w:r>
          </w:p>
        </w:tc>
        <w:tc>
          <w:tcPr>
            <w:tcW w:w="944" w:type="dxa"/>
            <w:noWrap w:val="0"/>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764" w:type="dxa"/>
            <w:noWrap w:val="0"/>
            <w:vAlign w:val="center"/>
          </w:tcPr>
          <w:p>
            <w:pPr>
              <w:keepNext w:val="0"/>
              <w:keepLines w:val="0"/>
              <w:widowControl/>
              <w:suppressLineNumbers w:val="0"/>
              <w:jc w:val="center"/>
              <w:textAlignment w:val="center"/>
              <w:rPr>
                <w:rFonts w:hint="eastAsia" w:ascii="宋体" w:hAnsi="宋体" w:eastAsia="宋体" w:cs="宋体"/>
                <w:snapToGrid w:val="0"/>
                <w:sz w:val="21"/>
                <w:szCs w:val="21"/>
                <w:lang w:val="en-US" w:eastAsia="zh-CN" w:bidi="ar-SA"/>
              </w:rPr>
            </w:pPr>
            <w:r>
              <w:rPr>
                <w:rFonts w:hint="eastAsia" w:ascii="宋体" w:hAnsi="宋体" w:eastAsia="宋体" w:cs="宋体"/>
                <w:i w:val="0"/>
                <w:snapToGrid w:val="0"/>
                <w:color w:val="000000"/>
                <w:kern w:val="0"/>
                <w:sz w:val="21"/>
                <w:szCs w:val="21"/>
                <w:u w:val="none"/>
                <w:lang w:val="en-US" w:eastAsia="zh-CN" w:bidi="ar"/>
              </w:rPr>
              <w:t>31</w:t>
            </w:r>
          </w:p>
        </w:tc>
        <w:tc>
          <w:tcPr>
            <w:tcW w:w="344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1.配管PVC20</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2.数量：2000m</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PVC20</w:t>
            </w:r>
          </w:p>
        </w:tc>
        <w:tc>
          <w:tcPr>
            <w:tcW w:w="346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1.配管PVC20</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2.数量：2000m</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PVC20</w:t>
            </w:r>
          </w:p>
        </w:tc>
        <w:tc>
          <w:tcPr>
            <w:tcW w:w="944" w:type="dxa"/>
            <w:noWrap w:val="0"/>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764" w:type="dxa"/>
            <w:noWrap w:val="0"/>
            <w:vAlign w:val="center"/>
          </w:tcPr>
          <w:p>
            <w:pPr>
              <w:keepNext w:val="0"/>
              <w:keepLines w:val="0"/>
              <w:widowControl/>
              <w:suppressLineNumbers w:val="0"/>
              <w:jc w:val="center"/>
              <w:textAlignment w:val="center"/>
              <w:rPr>
                <w:rFonts w:hint="eastAsia" w:ascii="宋体" w:hAnsi="宋体" w:eastAsia="宋体" w:cs="宋体"/>
                <w:snapToGrid w:val="0"/>
                <w:sz w:val="21"/>
                <w:szCs w:val="21"/>
                <w:lang w:val="en-US" w:eastAsia="zh-CN" w:bidi="ar-SA"/>
              </w:rPr>
            </w:pPr>
            <w:r>
              <w:rPr>
                <w:rFonts w:hint="eastAsia" w:ascii="宋体" w:hAnsi="宋体" w:eastAsia="宋体" w:cs="宋体"/>
                <w:i w:val="0"/>
                <w:snapToGrid w:val="0"/>
                <w:color w:val="000000"/>
                <w:kern w:val="0"/>
                <w:sz w:val="21"/>
                <w:szCs w:val="21"/>
                <w:u w:val="none"/>
                <w:lang w:val="en-US" w:eastAsia="zh-CN" w:bidi="ar"/>
              </w:rPr>
              <w:t>32</w:t>
            </w:r>
          </w:p>
        </w:tc>
        <w:tc>
          <w:tcPr>
            <w:tcW w:w="344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1.12U机柜</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2.数量：4台</w:t>
            </w:r>
          </w:p>
        </w:tc>
        <w:tc>
          <w:tcPr>
            <w:tcW w:w="346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1.12U机柜</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2.数量：4台</w:t>
            </w:r>
          </w:p>
        </w:tc>
        <w:tc>
          <w:tcPr>
            <w:tcW w:w="944" w:type="dxa"/>
            <w:noWrap w:val="0"/>
            <w:vAlign w:val="center"/>
          </w:tcPr>
          <w:p>
            <w:pPr>
              <w:spacing w:line="240" w:lineRule="auto"/>
              <w:jc w:val="center"/>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764" w:type="dxa"/>
            <w:noWrap w:val="0"/>
            <w:vAlign w:val="center"/>
          </w:tcPr>
          <w:p>
            <w:pPr>
              <w:keepNext w:val="0"/>
              <w:keepLines w:val="0"/>
              <w:widowControl/>
              <w:suppressLineNumbers w:val="0"/>
              <w:jc w:val="center"/>
              <w:textAlignment w:val="center"/>
              <w:rPr>
                <w:rFonts w:hint="eastAsia" w:ascii="宋体" w:hAnsi="宋体" w:eastAsia="宋体" w:cs="宋体"/>
                <w:snapToGrid w:val="0"/>
                <w:sz w:val="21"/>
                <w:szCs w:val="21"/>
                <w:lang w:val="en-US" w:eastAsia="zh-CN" w:bidi="ar-SA"/>
              </w:rPr>
            </w:pPr>
            <w:r>
              <w:rPr>
                <w:rFonts w:hint="eastAsia" w:ascii="宋体" w:hAnsi="宋体" w:eastAsia="宋体" w:cs="宋体"/>
                <w:i w:val="0"/>
                <w:snapToGrid w:val="0"/>
                <w:color w:val="000000"/>
                <w:kern w:val="0"/>
                <w:sz w:val="21"/>
                <w:szCs w:val="21"/>
                <w:u w:val="none"/>
                <w:lang w:val="en-US" w:eastAsia="zh-CN" w:bidi="ar"/>
              </w:rPr>
              <w:t>33</w:t>
            </w:r>
          </w:p>
        </w:tc>
        <w:tc>
          <w:tcPr>
            <w:tcW w:w="344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1.管理电脑</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2.数量：1台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I5/8G/120G固态/1T/独显/22寸</w:t>
            </w:r>
          </w:p>
        </w:tc>
        <w:tc>
          <w:tcPr>
            <w:tcW w:w="346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1.管理电脑</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2.数量：1台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3.技术参数</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I5/8G/120G固态/1T/独显/22寸</w:t>
            </w:r>
          </w:p>
        </w:tc>
        <w:tc>
          <w:tcPr>
            <w:tcW w:w="944" w:type="dxa"/>
            <w:noWrap w:val="0"/>
            <w:vAlign w:val="center"/>
          </w:tcPr>
          <w:p>
            <w:pPr>
              <w:tabs>
                <w:tab w:val="left" w:pos="6300"/>
              </w:tabs>
              <w:snapToGrid w:val="0"/>
              <w:spacing w:line="500" w:lineRule="exact"/>
              <w:jc w:val="center"/>
              <w:outlineLvl w:val="0"/>
              <w:rPr>
                <w:rFonts w:hint="eastAsia" w:ascii="宋体" w:hAnsi="宋体" w:eastAsia="宋体" w:cs="宋体"/>
                <w:sz w:val="21"/>
                <w:szCs w:val="21"/>
                <w:lang w:eastAsia="zh-CN"/>
              </w:rPr>
            </w:pPr>
            <w:r>
              <w:rPr>
                <w:rFonts w:hint="eastAsia" w:ascii="宋体" w:hAnsi="宋体" w:eastAsia="宋体" w:cs="宋体"/>
                <w:color w:val="000000"/>
                <w:sz w:val="21"/>
                <w:szCs w:val="21"/>
                <w:lang w:val="en-US"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764" w:type="dxa"/>
            <w:noWrap w:val="0"/>
            <w:vAlign w:val="center"/>
          </w:tcPr>
          <w:p>
            <w:pPr>
              <w:keepNext w:val="0"/>
              <w:keepLines w:val="0"/>
              <w:widowControl/>
              <w:suppressLineNumbers w:val="0"/>
              <w:jc w:val="center"/>
              <w:textAlignment w:val="center"/>
              <w:rPr>
                <w:rFonts w:hint="eastAsia" w:ascii="宋体" w:hAnsi="宋体" w:eastAsia="宋体" w:cs="宋体"/>
                <w:snapToGrid w:val="0"/>
                <w:sz w:val="21"/>
                <w:szCs w:val="21"/>
                <w:lang w:val="en-US" w:eastAsia="zh-CN" w:bidi="ar-SA"/>
              </w:rPr>
            </w:pPr>
            <w:r>
              <w:rPr>
                <w:rFonts w:hint="eastAsia" w:ascii="宋体" w:hAnsi="宋体" w:eastAsia="宋体" w:cs="宋体"/>
                <w:i w:val="0"/>
                <w:snapToGrid w:val="0"/>
                <w:color w:val="000000"/>
                <w:kern w:val="0"/>
                <w:sz w:val="21"/>
                <w:szCs w:val="21"/>
                <w:u w:val="none"/>
                <w:lang w:val="en-US" w:eastAsia="zh-CN" w:bidi="ar"/>
              </w:rPr>
              <w:t>34</w:t>
            </w:r>
          </w:p>
        </w:tc>
        <w:tc>
          <w:tcPr>
            <w:tcW w:w="344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1.出入口控制分系统调试</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2.数量：1系统</w:t>
            </w:r>
          </w:p>
        </w:tc>
        <w:tc>
          <w:tcPr>
            <w:tcW w:w="346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1.出入口控制分系统调试</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2.数量：1系统</w:t>
            </w:r>
          </w:p>
        </w:tc>
        <w:tc>
          <w:tcPr>
            <w:tcW w:w="944" w:type="dxa"/>
            <w:noWrap w:val="0"/>
            <w:vAlign w:val="center"/>
          </w:tcPr>
          <w:p>
            <w:pPr>
              <w:tabs>
                <w:tab w:val="left" w:pos="6300"/>
              </w:tabs>
              <w:snapToGrid w:val="0"/>
              <w:spacing w:line="500" w:lineRule="exact"/>
              <w:jc w:val="center"/>
              <w:outlineLvl w:val="0"/>
              <w:rPr>
                <w:rFonts w:hint="eastAsia" w:ascii="宋体" w:hAnsi="宋体" w:eastAsia="宋体" w:cs="宋体"/>
                <w:sz w:val="21"/>
                <w:szCs w:val="21"/>
                <w:lang w:eastAsia="zh-CN"/>
              </w:rPr>
            </w:pPr>
            <w:r>
              <w:rPr>
                <w:rFonts w:hint="eastAsia" w:ascii="宋体" w:hAnsi="宋体" w:eastAsia="宋体" w:cs="宋体"/>
                <w:color w:val="000000"/>
                <w:sz w:val="21"/>
                <w:szCs w:val="21"/>
                <w:lang w:val="en-US"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764" w:type="dxa"/>
            <w:noWrap w:val="0"/>
            <w:vAlign w:val="center"/>
          </w:tcPr>
          <w:p>
            <w:pPr>
              <w:keepNext w:val="0"/>
              <w:keepLines w:val="0"/>
              <w:widowControl/>
              <w:suppressLineNumbers w:val="0"/>
              <w:jc w:val="center"/>
              <w:textAlignment w:val="center"/>
              <w:rPr>
                <w:rFonts w:hint="eastAsia" w:ascii="宋体" w:hAnsi="宋体" w:eastAsia="宋体" w:cs="宋体"/>
                <w:snapToGrid w:val="0"/>
                <w:sz w:val="21"/>
                <w:szCs w:val="21"/>
                <w:lang w:val="en-US" w:eastAsia="zh-CN" w:bidi="ar-SA"/>
              </w:rPr>
            </w:pPr>
            <w:r>
              <w:rPr>
                <w:rFonts w:hint="eastAsia" w:ascii="宋体" w:hAnsi="宋体" w:eastAsia="宋体" w:cs="宋体"/>
                <w:i w:val="0"/>
                <w:snapToGrid w:val="0"/>
                <w:color w:val="000000"/>
                <w:kern w:val="0"/>
                <w:sz w:val="21"/>
                <w:szCs w:val="21"/>
                <w:u w:val="none"/>
                <w:lang w:val="en-US" w:eastAsia="zh-CN" w:bidi="ar"/>
              </w:rPr>
              <w:t>35</w:t>
            </w:r>
          </w:p>
        </w:tc>
        <w:tc>
          <w:tcPr>
            <w:tcW w:w="344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1.监控分系统调试</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2.数量：1系统</w:t>
            </w:r>
          </w:p>
        </w:tc>
        <w:tc>
          <w:tcPr>
            <w:tcW w:w="3467"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1.监控分系统调试</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2.数量：1系统</w:t>
            </w:r>
          </w:p>
        </w:tc>
        <w:tc>
          <w:tcPr>
            <w:tcW w:w="944" w:type="dxa"/>
            <w:noWrap w:val="0"/>
            <w:vAlign w:val="center"/>
          </w:tcPr>
          <w:p>
            <w:pPr>
              <w:spacing w:line="240" w:lineRule="auto"/>
              <w:jc w:val="center"/>
              <w:rPr>
                <w:rFonts w:hint="eastAsia" w:ascii="宋体" w:hAnsi="宋体" w:eastAsia="宋体" w:cs="宋体"/>
                <w:snapToGrid w:val="0"/>
                <w:color w:val="000000"/>
                <w:sz w:val="21"/>
                <w:szCs w:val="21"/>
                <w:lang w:val="en-US" w:eastAsia="zh-CN" w:bidi="ar-SA"/>
              </w:rPr>
            </w:pPr>
            <w:r>
              <w:rPr>
                <w:rFonts w:hint="eastAsia" w:ascii="宋体" w:hAnsi="宋体" w:eastAsia="宋体" w:cs="宋体"/>
                <w:color w:val="000000"/>
                <w:sz w:val="21"/>
                <w:szCs w:val="21"/>
                <w:lang w:val="en-US"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764" w:type="dxa"/>
            <w:vAlign w:val="center"/>
          </w:tcPr>
          <w:p>
            <w:pPr>
              <w:keepNext w:val="0"/>
              <w:keepLines w:val="0"/>
              <w:widowControl/>
              <w:suppressLineNumbers w:val="0"/>
              <w:jc w:val="center"/>
              <w:textAlignment w:val="center"/>
              <w:rPr>
                <w:rFonts w:hint="eastAsia" w:ascii="宋体" w:hAnsi="宋体" w:eastAsia="宋体" w:cs="宋体"/>
                <w:snapToGrid w:val="0"/>
                <w:sz w:val="21"/>
                <w:szCs w:val="21"/>
                <w:lang w:val="en-US" w:eastAsia="zh-CN" w:bidi="ar-SA"/>
              </w:rPr>
            </w:pPr>
            <w:r>
              <w:rPr>
                <w:rFonts w:hint="eastAsia" w:ascii="宋体" w:hAnsi="宋体" w:eastAsia="宋体" w:cs="宋体"/>
                <w:i w:val="0"/>
                <w:snapToGrid w:val="0"/>
                <w:color w:val="000000"/>
                <w:kern w:val="0"/>
                <w:sz w:val="21"/>
                <w:szCs w:val="21"/>
                <w:u w:val="none"/>
                <w:lang w:val="en-US" w:eastAsia="zh-CN" w:bidi="ar"/>
              </w:rPr>
              <w:t>36</w:t>
            </w:r>
          </w:p>
        </w:tc>
        <w:tc>
          <w:tcPr>
            <w:tcW w:w="3447" w:type="dxa"/>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1.安全防范全系统调试</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2.数量：1系统</w:t>
            </w:r>
          </w:p>
        </w:tc>
        <w:tc>
          <w:tcPr>
            <w:tcW w:w="3467" w:type="dxa"/>
            <w:vAlign w:val="top"/>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1.安全防范全系统调试</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2.数量：1系统</w:t>
            </w:r>
          </w:p>
        </w:tc>
        <w:tc>
          <w:tcPr>
            <w:tcW w:w="944" w:type="dxa"/>
            <w:vAlign w:val="center"/>
          </w:tcPr>
          <w:p>
            <w:pPr>
              <w:tabs>
                <w:tab w:val="left" w:pos="6300"/>
              </w:tabs>
              <w:snapToGrid w:val="0"/>
              <w:spacing w:line="500" w:lineRule="exact"/>
              <w:jc w:val="center"/>
              <w:outlineLvl w:val="0"/>
              <w:rPr>
                <w:rFonts w:hint="eastAsia" w:ascii="宋体" w:hAnsi="宋体" w:eastAsia="宋体" w:cs="宋体"/>
                <w:snapToGrid w:val="0"/>
                <w:sz w:val="21"/>
                <w:szCs w:val="21"/>
                <w:lang w:val="en-US" w:eastAsia="zh-CN" w:bidi="ar-SA"/>
              </w:rPr>
            </w:pPr>
            <w:r>
              <w:rPr>
                <w:rFonts w:hint="eastAsia" w:ascii="宋体" w:hAnsi="宋体" w:eastAsia="宋体" w:cs="宋体"/>
                <w:color w:val="000000"/>
                <w:sz w:val="21"/>
                <w:szCs w:val="21"/>
                <w:lang w:val="en-US"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764" w:type="dxa"/>
            <w:vAlign w:val="center"/>
          </w:tcPr>
          <w:p>
            <w:pPr>
              <w:keepNext w:val="0"/>
              <w:keepLines w:val="0"/>
              <w:widowControl/>
              <w:suppressLineNumbers w:val="0"/>
              <w:jc w:val="center"/>
              <w:textAlignment w:val="center"/>
              <w:rPr>
                <w:rFonts w:hint="eastAsia" w:ascii="宋体" w:hAnsi="宋体" w:eastAsia="宋体" w:cs="宋体"/>
                <w:snapToGrid w:val="0"/>
                <w:sz w:val="21"/>
                <w:szCs w:val="21"/>
                <w:lang w:val="en-US" w:eastAsia="zh-CN" w:bidi="ar-SA"/>
              </w:rPr>
            </w:pPr>
            <w:r>
              <w:rPr>
                <w:rFonts w:hint="eastAsia" w:ascii="宋体" w:hAnsi="宋体" w:eastAsia="宋体" w:cs="宋体"/>
                <w:i w:val="0"/>
                <w:snapToGrid w:val="0"/>
                <w:color w:val="000000"/>
                <w:kern w:val="0"/>
                <w:sz w:val="21"/>
                <w:szCs w:val="21"/>
                <w:u w:val="none"/>
                <w:lang w:val="en-US" w:eastAsia="zh-CN" w:bidi="ar"/>
              </w:rPr>
              <w:t>37</w:t>
            </w:r>
          </w:p>
        </w:tc>
        <w:tc>
          <w:tcPr>
            <w:tcW w:w="3447" w:type="dxa"/>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1.安全防范系统工程试运行</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2.数量：1系统</w:t>
            </w:r>
          </w:p>
        </w:tc>
        <w:tc>
          <w:tcPr>
            <w:tcW w:w="3467" w:type="dxa"/>
            <w:vAlign w:val="top"/>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1.安全防范系统工程试运行</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2.数量：1系统</w:t>
            </w:r>
          </w:p>
        </w:tc>
        <w:tc>
          <w:tcPr>
            <w:tcW w:w="944" w:type="dxa"/>
            <w:vAlign w:val="center"/>
          </w:tcPr>
          <w:p>
            <w:pPr>
              <w:tabs>
                <w:tab w:val="left" w:pos="6300"/>
              </w:tabs>
              <w:snapToGrid w:val="0"/>
              <w:spacing w:line="500" w:lineRule="exact"/>
              <w:jc w:val="center"/>
              <w:outlineLvl w:val="0"/>
              <w:rPr>
                <w:rFonts w:hint="eastAsia" w:ascii="宋体" w:hAnsi="宋体" w:eastAsia="宋体" w:cs="宋体"/>
                <w:snapToGrid w:val="0"/>
                <w:sz w:val="21"/>
                <w:szCs w:val="21"/>
                <w:lang w:val="en-US" w:eastAsia="zh-CN" w:bidi="ar-SA"/>
              </w:rPr>
            </w:pPr>
            <w:r>
              <w:rPr>
                <w:rFonts w:hint="eastAsia" w:ascii="宋体" w:hAnsi="宋体" w:eastAsia="宋体" w:cs="宋体"/>
                <w:color w:val="000000"/>
                <w:sz w:val="21"/>
                <w:szCs w:val="21"/>
                <w:lang w:val="en-US"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3" w:hRule="atLeast"/>
          <w:jc w:val="center"/>
        </w:trPr>
        <w:tc>
          <w:tcPr>
            <w:tcW w:w="764" w:type="dxa"/>
            <w:vAlign w:val="center"/>
          </w:tcPr>
          <w:p>
            <w:pPr>
              <w:keepNext w:val="0"/>
              <w:keepLines w:val="0"/>
              <w:widowControl/>
              <w:suppressLineNumbers w:val="0"/>
              <w:jc w:val="center"/>
              <w:textAlignment w:val="center"/>
              <w:rPr>
                <w:rFonts w:hint="eastAsia" w:ascii="宋体" w:hAnsi="宋体" w:eastAsia="宋体" w:cs="宋体"/>
                <w:i w:val="0"/>
                <w:snapToGrid w:val="0"/>
                <w:color w:val="000000"/>
                <w:kern w:val="0"/>
                <w:sz w:val="21"/>
                <w:szCs w:val="21"/>
                <w:u w:val="none"/>
                <w:lang w:val="en-US" w:eastAsia="zh-CN" w:bidi="ar"/>
              </w:rPr>
            </w:pPr>
            <w:r>
              <w:rPr>
                <w:rFonts w:hint="eastAsia" w:ascii="宋体" w:hAnsi="宋体" w:eastAsia="宋体" w:cs="宋体"/>
                <w:i w:val="0"/>
                <w:snapToGrid w:val="0"/>
                <w:color w:val="000000"/>
                <w:kern w:val="0"/>
                <w:sz w:val="21"/>
                <w:szCs w:val="21"/>
                <w:u w:val="none"/>
                <w:lang w:val="en-US" w:eastAsia="zh-CN" w:bidi="ar"/>
              </w:rPr>
              <w:t>38</w:t>
            </w:r>
          </w:p>
        </w:tc>
        <w:tc>
          <w:tcPr>
            <w:tcW w:w="3447" w:type="dxa"/>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二、踏勘现场</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采购人不统一组织踏勘项目现场。供应商可以在竞标截止时间之前自行对本项目现场进行踏勘、询问。无论供应商是否踏勘过现场，均被视为在投标截止时间之前已踏勘过现场，且对本项目潜在的风险和义务已完全了解，并在其响应文件中已充分考虑了本项目可能面临的不确定因素可能导致的风险。踏勘现场所发生的费用由供应商自行承担。联系人：见第一篇采购人联系人。</w:t>
            </w:r>
          </w:p>
          <w:p>
            <w:pPr>
              <w:spacing w:line="240" w:lineRule="auto"/>
              <w:jc w:val="left"/>
              <w:rPr>
                <w:rFonts w:hint="eastAsia" w:ascii="宋体" w:hAnsi="宋体" w:eastAsia="宋体" w:cs="宋体"/>
                <w:color w:val="000000"/>
                <w:sz w:val="21"/>
                <w:szCs w:val="21"/>
                <w:lang w:val="en-US" w:eastAsia="zh-CN"/>
              </w:rPr>
            </w:pPr>
          </w:p>
        </w:tc>
        <w:tc>
          <w:tcPr>
            <w:tcW w:w="3467" w:type="dxa"/>
            <w:vAlign w:val="top"/>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二、踏勘现场</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采购人不统一组织踏勘项目现场。供应商可以在竞标截止时间之前自行对本项目现场进行踏勘、询问。无论供应商是否踏勘过现场，均被视为在投标截止时间之前已踏勘过现场，且对本项目潜在的风险和义务已完全了解，并在其响应文件中已充分考虑了本项目可能面临的不确定因素可能导致的风险。踏勘现场所发生的费用由供应商自行承担。联系人：见第一篇采购人联系人。</w:t>
            </w:r>
          </w:p>
        </w:tc>
        <w:tc>
          <w:tcPr>
            <w:tcW w:w="944" w:type="dxa"/>
            <w:vAlign w:val="center"/>
          </w:tcPr>
          <w:p>
            <w:pPr>
              <w:tabs>
                <w:tab w:val="left" w:pos="6300"/>
              </w:tabs>
              <w:snapToGrid w:val="0"/>
              <w:spacing w:line="500" w:lineRule="exact"/>
              <w:jc w:val="center"/>
              <w:outlineLvl w:val="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764" w:type="dxa"/>
            <w:vAlign w:val="center"/>
          </w:tcPr>
          <w:p>
            <w:pPr>
              <w:keepNext w:val="0"/>
              <w:keepLines w:val="0"/>
              <w:widowControl/>
              <w:suppressLineNumbers w:val="0"/>
              <w:jc w:val="center"/>
              <w:textAlignment w:val="center"/>
              <w:rPr>
                <w:rFonts w:hint="eastAsia" w:ascii="宋体" w:hAnsi="宋体" w:eastAsia="宋体" w:cs="宋体"/>
                <w:i w:val="0"/>
                <w:snapToGrid w:val="0"/>
                <w:color w:val="000000"/>
                <w:kern w:val="0"/>
                <w:sz w:val="21"/>
                <w:szCs w:val="21"/>
                <w:u w:val="none"/>
                <w:lang w:val="en-US" w:eastAsia="zh-CN" w:bidi="ar"/>
              </w:rPr>
            </w:pPr>
            <w:r>
              <w:rPr>
                <w:rFonts w:hint="eastAsia" w:ascii="宋体" w:hAnsi="宋体" w:eastAsia="宋体" w:cs="宋体"/>
                <w:i w:val="0"/>
                <w:snapToGrid w:val="0"/>
                <w:color w:val="000000"/>
                <w:kern w:val="0"/>
                <w:sz w:val="21"/>
                <w:szCs w:val="21"/>
                <w:u w:val="none"/>
                <w:lang w:val="en-US" w:eastAsia="zh-CN" w:bidi="ar"/>
              </w:rPr>
              <w:t>39</w:t>
            </w:r>
          </w:p>
        </w:tc>
        <w:tc>
          <w:tcPr>
            <w:tcW w:w="3447" w:type="dxa"/>
          </w:tcPr>
          <w:p>
            <w:pPr>
              <w:spacing w:line="240" w:lineRule="auto"/>
              <w:jc w:val="left"/>
              <w:rPr>
                <w:rFonts w:hint="eastAsia" w:ascii="宋体" w:hAnsi="宋体" w:eastAsia="宋体" w:cs="宋体"/>
                <w:color w:val="000000"/>
                <w:sz w:val="21"/>
                <w:szCs w:val="21"/>
                <w:lang w:val="en-US" w:eastAsia="zh-CN"/>
              </w:rPr>
            </w:pPr>
            <w:bookmarkStart w:id="28" w:name="_Toc476839971"/>
            <w:bookmarkStart w:id="29" w:name="_Toc76932835"/>
            <w:bookmarkStart w:id="30" w:name="_Toc525649950"/>
            <w:r>
              <w:rPr>
                <w:rFonts w:hint="eastAsia" w:ascii="宋体" w:hAnsi="宋体" w:eastAsia="宋体" w:cs="宋体"/>
                <w:color w:val="000000"/>
                <w:sz w:val="21"/>
                <w:szCs w:val="21"/>
                <w:lang w:val="en-US" w:eastAsia="zh-CN"/>
              </w:rPr>
              <w:t>三、附件、图纸及包装要求</w:t>
            </w:r>
            <w:bookmarkEnd w:id="28"/>
            <w:bookmarkEnd w:id="29"/>
            <w:bookmarkEnd w:id="30"/>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所有设备按照制造商规定的产品包装和随机标准附件为准</w:t>
            </w:r>
          </w:p>
        </w:tc>
        <w:tc>
          <w:tcPr>
            <w:tcW w:w="3467" w:type="dxa"/>
            <w:vAlign w:val="top"/>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三、附件、图纸及包装要求</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所有设备按照制造商规定的产品包装和随机标准附件为准</w:t>
            </w:r>
          </w:p>
        </w:tc>
        <w:tc>
          <w:tcPr>
            <w:tcW w:w="944" w:type="dxa"/>
            <w:vAlign w:val="center"/>
          </w:tcPr>
          <w:p>
            <w:pPr>
              <w:tabs>
                <w:tab w:val="left" w:pos="6300"/>
              </w:tabs>
              <w:snapToGrid w:val="0"/>
              <w:spacing w:line="500" w:lineRule="exact"/>
              <w:jc w:val="center"/>
              <w:outlineLvl w:val="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764" w:type="dxa"/>
            <w:vAlign w:val="center"/>
          </w:tcPr>
          <w:p>
            <w:pPr>
              <w:keepNext w:val="0"/>
              <w:keepLines w:val="0"/>
              <w:widowControl/>
              <w:suppressLineNumbers w:val="0"/>
              <w:jc w:val="center"/>
              <w:textAlignment w:val="center"/>
              <w:rPr>
                <w:rFonts w:hint="eastAsia" w:ascii="宋体" w:hAnsi="宋体" w:eastAsia="宋体" w:cs="宋体"/>
                <w:i w:val="0"/>
                <w:snapToGrid w:val="0"/>
                <w:color w:val="000000"/>
                <w:kern w:val="0"/>
                <w:sz w:val="21"/>
                <w:szCs w:val="21"/>
                <w:u w:val="none"/>
                <w:lang w:val="en-US" w:eastAsia="zh-CN" w:bidi="ar"/>
              </w:rPr>
            </w:pPr>
            <w:r>
              <w:rPr>
                <w:rFonts w:hint="eastAsia" w:ascii="宋体" w:hAnsi="宋体" w:eastAsia="宋体" w:cs="宋体"/>
                <w:i w:val="0"/>
                <w:snapToGrid w:val="0"/>
                <w:color w:val="000000"/>
                <w:kern w:val="0"/>
                <w:sz w:val="21"/>
                <w:szCs w:val="21"/>
                <w:u w:val="none"/>
                <w:lang w:val="en-US" w:eastAsia="zh-CN" w:bidi="ar"/>
              </w:rPr>
              <w:t>40</w:t>
            </w:r>
          </w:p>
        </w:tc>
        <w:tc>
          <w:tcPr>
            <w:tcW w:w="3447" w:type="dxa"/>
          </w:tcPr>
          <w:p>
            <w:pPr>
              <w:spacing w:line="240" w:lineRule="auto"/>
              <w:jc w:val="left"/>
              <w:rPr>
                <w:rFonts w:hint="eastAsia" w:ascii="宋体" w:hAnsi="宋体" w:eastAsia="宋体" w:cs="宋体"/>
                <w:color w:val="000000"/>
                <w:sz w:val="21"/>
                <w:szCs w:val="21"/>
                <w:lang w:val="en-US" w:eastAsia="zh-CN"/>
              </w:rPr>
            </w:pPr>
            <w:bookmarkStart w:id="31" w:name="_Toc429584806"/>
            <w:bookmarkStart w:id="32" w:name="_Toc525649951"/>
            <w:bookmarkStart w:id="33" w:name="_Toc429584853"/>
            <w:bookmarkStart w:id="34" w:name="_Toc476839972"/>
            <w:bookmarkStart w:id="35" w:name="_Toc76932836"/>
            <w:r>
              <w:rPr>
                <w:rFonts w:hint="eastAsia" w:ascii="宋体" w:hAnsi="宋体" w:eastAsia="宋体" w:cs="宋体"/>
                <w:color w:val="000000"/>
                <w:sz w:val="21"/>
                <w:szCs w:val="21"/>
                <w:lang w:val="en-US" w:eastAsia="zh-CN"/>
              </w:rPr>
              <w:t>四、</w:t>
            </w:r>
            <w:bookmarkEnd w:id="31"/>
            <w:bookmarkEnd w:id="32"/>
            <w:bookmarkEnd w:id="33"/>
            <w:bookmarkEnd w:id="34"/>
            <w:bookmarkStart w:id="36" w:name="_Toc525649952"/>
            <w:r>
              <w:rPr>
                <w:rFonts w:hint="eastAsia" w:ascii="宋体" w:hAnsi="宋体" w:eastAsia="宋体" w:cs="宋体"/>
                <w:color w:val="000000"/>
                <w:sz w:val="21"/>
                <w:szCs w:val="21"/>
                <w:lang w:val="en-US" w:eastAsia="zh-CN"/>
              </w:rPr>
              <w:t>安全责任</w:t>
            </w:r>
            <w:bookmarkEnd w:id="35"/>
            <w:bookmarkEnd w:id="36"/>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1.供应商须对设备的运输、安装、调试直到交付使用前的安全承担全部责任。</w:t>
            </w:r>
          </w:p>
        </w:tc>
        <w:tc>
          <w:tcPr>
            <w:tcW w:w="3467" w:type="dxa"/>
            <w:vAlign w:val="top"/>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四、安全责任</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1.供应商须对设备的运输、安装、调试直到交付使用前的安全承担全部责任。</w:t>
            </w:r>
          </w:p>
        </w:tc>
        <w:tc>
          <w:tcPr>
            <w:tcW w:w="944" w:type="dxa"/>
            <w:vAlign w:val="center"/>
          </w:tcPr>
          <w:p>
            <w:pPr>
              <w:tabs>
                <w:tab w:val="left" w:pos="6300"/>
              </w:tabs>
              <w:snapToGrid w:val="0"/>
              <w:spacing w:line="500" w:lineRule="exact"/>
              <w:jc w:val="center"/>
              <w:outlineLvl w:val="0"/>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无差异</w:t>
            </w:r>
          </w:p>
        </w:tc>
      </w:tr>
    </w:tbl>
    <w:p>
      <w:pPr>
        <w:spacing w:line="500" w:lineRule="exact"/>
        <w:ind w:firstLine="600" w:firstLineChars="250"/>
        <w:rPr>
          <w:rFonts w:hint="eastAsia" w:ascii="宋体" w:hAnsi="宋体" w:cs="宋体"/>
          <w:szCs w:val="28"/>
        </w:rPr>
      </w:pPr>
      <w:r>
        <w:rPr>
          <w:rFonts w:hint="eastAsia" w:ascii="宋体" w:hAnsi="宋体" w:cs="宋体"/>
          <w:szCs w:val="28"/>
        </w:rPr>
        <w:t>供应商：</w:t>
      </w:r>
      <w:r>
        <w:rPr>
          <w:rFonts w:hint="eastAsia" w:ascii="宋体" w:hAnsi="宋体" w:cs="宋体"/>
          <w:szCs w:val="28"/>
          <w:lang w:val="en-US" w:eastAsia="zh-CN"/>
        </w:rPr>
        <w:t>重庆盛趣商贸有限责任公司</w:t>
      </w:r>
      <w:r>
        <w:rPr>
          <w:rFonts w:hint="eastAsia" w:ascii="宋体" w:hAnsi="宋体" w:cs="宋体"/>
          <w:szCs w:val="28"/>
        </w:rPr>
        <w:t xml:space="preserve">            法定代表人授权代表：</w:t>
      </w:r>
    </w:p>
    <w:p>
      <w:pPr>
        <w:spacing w:line="500" w:lineRule="exact"/>
        <w:ind w:firstLine="720" w:firstLineChars="300"/>
        <w:rPr>
          <w:rFonts w:hint="eastAsia" w:ascii="宋体" w:hAnsi="宋体" w:cs="宋体"/>
          <w:szCs w:val="28"/>
        </w:rPr>
      </w:pPr>
      <w:r>
        <w:rPr>
          <w:rFonts w:hint="eastAsia" w:ascii="宋体" w:hAnsi="宋体" w:cs="宋体"/>
          <w:szCs w:val="28"/>
        </w:rPr>
        <w:t>（供应商公章）                               （签字或盖章）</w:t>
      </w:r>
    </w:p>
    <w:p>
      <w:pPr>
        <w:tabs>
          <w:tab w:val="left" w:pos="6300"/>
        </w:tabs>
        <w:snapToGrid w:val="0"/>
        <w:spacing w:line="500" w:lineRule="exact"/>
        <w:ind w:firstLine="570"/>
        <w:rPr>
          <w:rFonts w:hint="eastAsia" w:ascii="宋体" w:hAnsi="宋体" w:cs="宋体"/>
        </w:rPr>
      </w:pPr>
      <w:r>
        <w:rPr>
          <w:rFonts w:hint="eastAsia" w:ascii="宋体" w:hAnsi="宋体" w:cs="宋体"/>
          <w:szCs w:val="28"/>
        </w:rPr>
        <w:t xml:space="preserve">                                              </w:t>
      </w:r>
      <w:r>
        <w:rPr>
          <w:rFonts w:hint="eastAsia" w:ascii="宋体" w:hAnsi="宋体" w:cs="宋体"/>
          <w:szCs w:val="28"/>
          <w:lang w:val="en-US" w:eastAsia="zh-CN"/>
        </w:rPr>
        <w:t>2022</w:t>
      </w:r>
      <w:r>
        <w:rPr>
          <w:rFonts w:hint="eastAsia" w:ascii="宋体" w:hAnsi="宋体" w:cs="宋体"/>
          <w:szCs w:val="28"/>
        </w:rPr>
        <w:t>年</w:t>
      </w:r>
      <w:r>
        <w:rPr>
          <w:rFonts w:hint="eastAsia" w:ascii="宋体" w:hAnsi="宋体" w:cs="宋体"/>
          <w:szCs w:val="28"/>
          <w:lang w:val="en-US" w:eastAsia="zh-CN"/>
        </w:rPr>
        <w:t>11</w:t>
      </w:r>
      <w:r>
        <w:rPr>
          <w:rFonts w:hint="eastAsia" w:ascii="宋体" w:hAnsi="宋体" w:cs="宋体"/>
          <w:szCs w:val="28"/>
        </w:rPr>
        <w:t>月</w:t>
      </w:r>
      <w:r>
        <w:rPr>
          <w:rFonts w:hint="eastAsia" w:ascii="宋体" w:hAnsi="宋体" w:cs="宋体"/>
          <w:szCs w:val="28"/>
          <w:lang w:val="en-US" w:eastAsia="zh-CN"/>
        </w:rPr>
        <w:t>7</w:t>
      </w:r>
      <w:r>
        <w:rPr>
          <w:rFonts w:hint="eastAsia" w:ascii="宋体" w:hAnsi="宋体" w:cs="宋体"/>
          <w:szCs w:val="28"/>
        </w:rPr>
        <w:t>日</w:t>
      </w:r>
    </w:p>
    <w:p>
      <w:pPr>
        <w:tabs>
          <w:tab w:val="left" w:pos="6300"/>
        </w:tabs>
        <w:snapToGrid w:val="0"/>
        <w:spacing w:line="500" w:lineRule="exact"/>
        <w:ind w:firstLine="480" w:firstLineChars="200"/>
        <w:rPr>
          <w:rFonts w:hint="eastAsia" w:ascii="宋体" w:hAnsi="宋体" w:cs="宋体"/>
        </w:rPr>
      </w:pPr>
      <w:r>
        <w:rPr>
          <w:rFonts w:hint="eastAsia" w:ascii="宋体" w:hAnsi="宋体" w:cs="宋体"/>
        </w:rPr>
        <w:t>注：</w:t>
      </w:r>
    </w:p>
    <w:p>
      <w:pPr>
        <w:tabs>
          <w:tab w:val="left" w:pos="6300"/>
        </w:tabs>
        <w:snapToGrid w:val="0"/>
        <w:spacing w:line="500" w:lineRule="exact"/>
        <w:ind w:firstLine="480" w:firstLineChars="200"/>
        <w:rPr>
          <w:rFonts w:hint="eastAsia" w:ascii="宋体" w:hAnsi="宋体" w:cs="宋体"/>
        </w:rPr>
      </w:pPr>
      <w:r>
        <w:rPr>
          <w:rFonts w:hint="eastAsia" w:ascii="宋体" w:hAnsi="宋体" w:cs="宋体"/>
        </w:rPr>
        <w:t>1、本表即为对本项目“第二篇  项目服务需求”中所列服务要求进行比较和响应；</w:t>
      </w:r>
    </w:p>
    <w:p>
      <w:pPr>
        <w:tabs>
          <w:tab w:val="left" w:pos="6300"/>
        </w:tabs>
        <w:snapToGrid w:val="0"/>
        <w:spacing w:line="500" w:lineRule="exact"/>
        <w:ind w:firstLine="480" w:firstLineChars="200"/>
        <w:rPr>
          <w:rFonts w:hint="eastAsia" w:ascii="宋体" w:hAnsi="宋体" w:cs="宋体"/>
        </w:rPr>
      </w:pPr>
      <w:r>
        <w:rPr>
          <w:rFonts w:hint="eastAsia" w:ascii="宋体" w:hAnsi="宋体" w:cs="宋体"/>
        </w:rPr>
        <w:t>2、该表必须按照采购文件逐条如实填写，根据响应情况在“差异说明”项填写正偏离或负偏离及原因，完全符合的填写“无差异”；</w:t>
      </w:r>
    </w:p>
    <w:p>
      <w:pPr>
        <w:tabs>
          <w:tab w:val="left" w:pos="6300"/>
        </w:tabs>
        <w:snapToGrid w:val="0"/>
        <w:spacing w:line="500" w:lineRule="exact"/>
        <w:ind w:firstLine="480" w:firstLineChars="200"/>
        <w:rPr>
          <w:rFonts w:hint="eastAsia" w:ascii="宋体" w:hAnsi="宋体" w:cs="宋体"/>
        </w:rPr>
      </w:pPr>
      <w:r>
        <w:rPr>
          <w:rFonts w:hint="eastAsia" w:ascii="宋体" w:hAnsi="宋体" w:cs="宋体"/>
        </w:rPr>
        <w:t>3、该表可扩展</w:t>
      </w:r>
      <w:r>
        <w:rPr>
          <w:rFonts w:hint="eastAsia" w:ascii="宋体" w:hAnsi="宋体" w:cs="宋体"/>
          <w:szCs w:val="28"/>
        </w:rPr>
        <w:t>，并逐页签字或盖章</w:t>
      </w:r>
      <w:r>
        <w:rPr>
          <w:rFonts w:hint="eastAsia" w:ascii="宋体" w:hAnsi="宋体" w:cs="宋体"/>
        </w:rPr>
        <w:t>；</w:t>
      </w:r>
    </w:p>
    <w:p>
      <w:pPr>
        <w:tabs>
          <w:tab w:val="left" w:pos="6300"/>
        </w:tabs>
        <w:snapToGrid w:val="0"/>
        <w:spacing w:line="500" w:lineRule="exact"/>
        <w:ind w:firstLine="480" w:firstLineChars="200"/>
        <w:rPr>
          <w:rFonts w:hint="eastAsia" w:ascii="宋体" w:hAnsi="宋体" w:cs="宋体"/>
        </w:rPr>
      </w:pPr>
      <w:r>
        <w:rPr>
          <w:rFonts w:hint="eastAsia" w:ascii="宋体" w:hAnsi="宋体" w:cs="宋体"/>
        </w:rPr>
        <w:t>4、可附相关支撑材料。（格式自定）</w:t>
      </w:r>
    </w:p>
    <w:p>
      <w:pPr>
        <w:tabs>
          <w:tab w:val="left" w:pos="6300"/>
        </w:tabs>
        <w:snapToGrid w:val="0"/>
        <w:spacing w:line="500" w:lineRule="exact"/>
        <w:ind w:firstLine="480" w:firstLineChars="200"/>
        <w:rPr>
          <w:rFonts w:hint="eastAsia" w:ascii="宋体" w:hAnsi="宋体" w:cs="宋体"/>
        </w:rPr>
      </w:pPr>
      <w:r>
        <w:rPr>
          <w:rFonts w:hint="eastAsia" w:ascii="宋体" w:hAnsi="宋体" w:cs="宋体"/>
        </w:rPr>
        <w:t>5、若“响应情况”栏中仅填写“无偏离”或“有偏离”等内容而未作实质性参数描述，该供应商将失去成为成交供应商的资格，仅保留其合格供应商的身份。</w:t>
      </w:r>
    </w:p>
    <w:p>
      <w:pPr>
        <w:rPr>
          <w:rFonts w:hint="eastAsia" w:ascii="宋体" w:hAnsi="宋体" w:cs="宋体"/>
        </w:rPr>
      </w:pPr>
      <w:r>
        <w:rPr>
          <w:rFonts w:hint="eastAsia" w:ascii="宋体" w:hAnsi="宋体" w:cs="宋体"/>
        </w:rPr>
        <w:br w:type="page"/>
      </w:r>
    </w:p>
    <w:p>
      <w:pPr>
        <w:rPr>
          <w:rFonts w:hint="default" w:ascii="宋体" w:hAnsi="宋体" w:eastAsia="宋体" w:cs="宋体"/>
          <w:lang w:val="en-US" w:eastAsia="zh-CN"/>
        </w:rPr>
      </w:pPr>
      <w:r>
        <w:rPr>
          <w:rFonts w:hint="eastAsia" w:ascii="宋体" w:hAnsi="宋体" w:cs="宋体"/>
          <w:lang w:val="en-US" w:eastAsia="zh-CN"/>
        </w:rPr>
        <w:t>ITSS信息技术服务运行维护标准</w:t>
      </w:r>
    </w:p>
    <w:p>
      <w:r>
        <w:drawing>
          <wp:inline distT="0" distB="0" distL="114300" distR="114300">
            <wp:extent cx="5968365" cy="4143375"/>
            <wp:effectExtent l="0" t="0" r="1333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968365" cy="4143375"/>
                    </a:xfrm>
                    <a:prstGeom prst="rect">
                      <a:avLst/>
                    </a:prstGeom>
                    <a:noFill/>
                    <a:ln>
                      <a:noFill/>
                    </a:ln>
                  </pic:spPr>
                </pic:pic>
              </a:graphicData>
            </a:graphic>
          </wp:inline>
        </w:drawing>
      </w:r>
    </w:p>
    <w:p>
      <w:r>
        <w:br w:type="page"/>
      </w:r>
    </w:p>
    <w:p>
      <w:pPr>
        <w:pStyle w:val="2"/>
        <w:spacing w:line="240" w:lineRule="auto"/>
        <w:rPr>
          <w:rFonts w:hint="eastAsia"/>
          <w:lang w:eastAsia="zh-CN"/>
        </w:rPr>
      </w:pPr>
      <w:r>
        <w:rPr>
          <w:rFonts w:hint="eastAsia"/>
          <w:lang w:eastAsia="zh-CN"/>
        </w:rPr>
        <w:t>中华人民共和国公共安全行业标准</w:t>
      </w:r>
    </w:p>
    <w:p>
      <w:pPr>
        <w:pStyle w:val="2"/>
        <w:spacing w:line="240" w:lineRule="auto"/>
        <w:rPr>
          <w:rFonts w:hint="eastAsia" w:eastAsia="宋体"/>
          <w:lang w:eastAsia="zh-CN"/>
        </w:rPr>
      </w:pPr>
      <w:r>
        <w:rPr>
          <w:rFonts w:hint="eastAsia"/>
          <w:lang w:eastAsia="zh-CN"/>
        </w:rPr>
        <w:t>安全防范人脸识别应用分类</w:t>
      </w:r>
    </w:p>
    <w:p>
      <w:pPr>
        <w:pStyle w:val="2"/>
        <w:rPr>
          <w:rFonts w:hint="eastAsia"/>
        </w:rPr>
      </w:pPr>
      <w:r>
        <w:drawing>
          <wp:inline distT="0" distB="0" distL="114300" distR="114300">
            <wp:extent cx="5067300" cy="71247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5067300" cy="7124700"/>
                    </a:xfrm>
                    <a:prstGeom prst="rect">
                      <a:avLst/>
                    </a:prstGeom>
                    <a:noFill/>
                    <a:ln>
                      <a:noFill/>
                    </a:ln>
                  </pic:spPr>
                </pic:pic>
              </a:graphicData>
            </a:graphic>
          </wp:inline>
        </w:drawing>
      </w:r>
    </w:p>
    <w:p>
      <w:pPr>
        <w:pStyle w:val="2"/>
      </w:pPr>
      <w:r>
        <w:drawing>
          <wp:inline distT="0" distB="0" distL="114300" distR="114300">
            <wp:extent cx="5038725" cy="7124700"/>
            <wp:effectExtent l="0" t="0" r="9525"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5038725" cy="7124700"/>
                    </a:xfrm>
                    <a:prstGeom prst="rect">
                      <a:avLst/>
                    </a:prstGeom>
                    <a:noFill/>
                    <a:ln>
                      <a:noFill/>
                    </a:ln>
                  </pic:spPr>
                </pic:pic>
              </a:graphicData>
            </a:graphic>
          </wp:inline>
        </w:drawing>
      </w:r>
      <w:r>
        <w:drawing>
          <wp:inline distT="0" distB="0" distL="114300" distR="114300">
            <wp:extent cx="4933950" cy="706755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4933950" cy="7067550"/>
                    </a:xfrm>
                    <a:prstGeom prst="rect">
                      <a:avLst/>
                    </a:prstGeom>
                    <a:noFill/>
                    <a:ln>
                      <a:noFill/>
                    </a:ln>
                  </pic:spPr>
                </pic:pic>
              </a:graphicData>
            </a:graphic>
          </wp:inline>
        </w:drawing>
      </w:r>
      <w:r>
        <w:drawing>
          <wp:inline distT="0" distB="0" distL="114300" distR="114300">
            <wp:extent cx="5019675" cy="7115175"/>
            <wp:effectExtent l="0" t="0" r="9525"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1"/>
                    <a:stretch>
                      <a:fillRect/>
                    </a:stretch>
                  </pic:blipFill>
                  <pic:spPr>
                    <a:xfrm>
                      <a:off x="0" y="0"/>
                      <a:ext cx="5019675" cy="7115175"/>
                    </a:xfrm>
                    <a:prstGeom prst="rect">
                      <a:avLst/>
                    </a:prstGeom>
                    <a:noFill/>
                    <a:ln>
                      <a:noFill/>
                    </a:ln>
                  </pic:spPr>
                </pic:pic>
              </a:graphicData>
            </a:graphic>
          </wp:inline>
        </w:drawing>
      </w:r>
      <w:r>
        <w:drawing>
          <wp:inline distT="0" distB="0" distL="114300" distR="114300">
            <wp:extent cx="5010150" cy="7124700"/>
            <wp:effectExtent l="0" t="0" r="0"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2"/>
                    <a:stretch>
                      <a:fillRect/>
                    </a:stretch>
                  </pic:blipFill>
                  <pic:spPr>
                    <a:xfrm>
                      <a:off x="0" y="0"/>
                      <a:ext cx="5010150" cy="7124700"/>
                    </a:xfrm>
                    <a:prstGeom prst="rect">
                      <a:avLst/>
                    </a:prstGeom>
                    <a:noFill/>
                    <a:ln>
                      <a:noFill/>
                    </a:ln>
                  </pic:spPr>
                </pic:pic>
              </a:graphicData>
            </a:graphic>
          </wp:inline>
        </w:drawing>
      </w:r>
      <w:r>
        <w:drawing>
          <wp:inline distT="0" distB="0" distL="114300" distR="114300">
            <wp:extent cx="5772150" cy="7905750"/>
            <wp:effectExtent l="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3"/>
                    <a:stretch>
                      <a:fillRect/>
                    </a:stretch>
                  </pic:blipFill>
                  <pic:spPr>
                    <a:xfrm>
                      <a:off x="0" y="0"/>
                      <a:ext cx="5772150" cy="7905750"/>
                    </a:xfrm>
                    <a:prstGeom prst="rect">
                      <a:avLst/>
                    </a:prstGeom>
                    <a:noFill/>
                    <a:ln>
                      <a:noFill/>
                    </a:ln>
                  </pic:spPr>
                </pic:pic>
              </a:graphicData>
            </a:graphic>
          </wp:inline>
        </w:drawing>
      </w:r>
      <w:r>
        <w:drawing>
          <wp:inline distT="0" distB="0" distL="114300" distR="114300">
            <wp:extent cx="5857875" cy="8286750"/>
            <wp:effectExtent l="0" t="0" r="9525"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4"/>
                    <a:stretch>
                      <a:fillRect/>
                    </a:stretch>
                  </pic:blipFill>
                  <pic:spPr>
                    <a:xfrm>
                      <a:off x="0" y="0"/>
                      <a:ext cx="5857875" cy="8286750"/>
                    </a:xfrm>
                    <a:prstGeom prst="rect">
                      <a:avLst/>
                    </a:prstGeom>
                    <a:noFill/>
                    <a:ln>
                      <a:noFill/>
                    </a:ln>
                  </pic:spPr>
                </pic:pic>
              </a:graphicData>
            </a:graphic>
          </wp:inline>
        </w:drawing>
      </w:r>
      <w:r>
        <w:drawing>
          <wp:inline distT="0" distB="0" distL="114300" distR="114300">
            <wp:extent cx="5857875" cy="8258175"/>
            <wp:effectExtent l="0" t="0" r="9525" b="952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5"/>
                    <a:stretch>
                      <a:fillRect/>
                    </a:stretch>
                  </pic:blipFill>
                  <pic:spPr>
                    <a:xfrm>
                      <a:off x="0" y="0"/>
                      <a:ext cx="5857875" cy="8258175"/>
                    </a:xfrm>
                    <a:prstGeom prst="rect">
                      <a:avLst/>
                    </a:prstGeom>
                    <a:noFill/>
                    <a:ln>
                      <a:noFill/>
                    </a:ln>
                  </pic:spPr>
                </pic:pic>
              </a:graphicData>
            </a:graphic>
          </wp:inline>
        </w:drawing>
      </w:r>
    </w:p>
    <w:p>
      <w:r>
        <w:br w:type="page"/>
      </w:r>
    </w:p>
    <w:p>
      <w:pPr>
        <w:rPr>
          <w:rFonts w:hint="eastAsia"/>
        </w:rPr>
      </w:pPr>
    </w:p>
    <w:p>
      <w:pPr>
        <w:pStyle w:val="5"/>
        <w:numPr>
          <w:ilvl w:val="0"/>
          <w:numId w:val="0"/>
        </w:numPr>
        <w:spacing w:before="0" w:after="0" w:line="440" w:lineRule="exact"/>
        <w:ind w:leftChars="0"/>
        <w:jc w:val="center"/>
        <w:rPr>
          <w:rFonts w:hint="eastAsia" w:ascii="宋体" w:hAnsi="宋体" w:cs="宋体"/>
          <w:b w:val="0"/>
          <w:snapToGrid w:val="0"/>
          <w:kern w:val="0"/>
          <w:sz w:val="24"/>
          <w:szCs w:val="24"/>
        </w:rPr>
      </w:pPr>
      <w:bookmarkStart w:id="37" w:name="_Toc10469"/>
      <w:bookmarkStart w:id="38" w:name="_Toc313888362"/>
      <w:bookmarkStart w:id="39" w:name="_Toc313008358"/>
      <w:bookmarkStart w:id="40" w:name="_Toc342913421"/>
      <w:bookmarkStart w:id="41" w:name="_Toc531552119"/>
      <w:r>
        <w:rPr>
          <w:rFonts w:hint="eastAsia" w:ascii="宋体" w:hAnsi="宋体" w:cs="宋体"/>
          <w:b w:val="0"/>
          <w:snapToGrid w:val="0"/>
          <w:kern w:val="0"/>
          <w:sz w:val="24"/>
          <w:szCs w:val="24"/>
        </w:rPr>
        <w:t>四、商务部分</w:t>
      </w:r>
      <w:bookmarkEnd w:id="37"/>
      <w:bookmarkEnd w:id="38"/>
      <w:bookmarkEnd w:id="39"/>
      <w:bookmarkEnd w:id="40"/>
      <w:bookmarkEnd w:id="41"/>
    </w:p>
    <w:p>
      <w:pPr>
        <w:tabs>
          <w:tab w:val="left" w:pos="6300"/>
        </w:tabs>
        <w:snapToGrid w:val="0"/>
        <w:spacing w:line="500" w:lineRule="exact"/>
        <w:ind w:firstLine="480" w:firstLineChars="200"/>
        <w:rPr>
          <w:rFonts w:hint="eastAsia" w:ascii="宋体" w:hAnsi="宋体" w:cs="宋体"/>
        </w:rPr>
      </w:pPr>
      <w:bookmarkStart w:id="42" w:name="_Toc283382459"/>
      <w:r>
        <w:rPr>
          <w:rFonts w:hint="eastAsia" w:ascii="宋体" w:hAnsi="宋体" w:cs="宋体"/>
        </w:rPr>
        <w:t>（一）商务要求响应情况（格式自定）。</w:t>
      </w:r>
    </w:p>
    <w:p>
      <w:pPr>
        <w:spacing w:line="360" w:lineRule="auto"/>
        <w:ind w:firstLine="480" w:firstLineChars="200"/>
        <w:rPr>
          <w:rFonts w:hint="eastAsia" w:ascii="宋体" w:hAnsi="宋体" w:cs="宋体"/>
        </w:rPr>
      </w:pPr>
    </w:p>
    <w:p>
      <w:pPr>
        <w:tabs>
          <w:tab w:val="left" w:pos="6300"/>
        </w:tabs>
        <w:snapToGrid w:val="0"/>
        <w:spacing w:line="500" w:lineRule="exact"/>
        <w:ind w:firstLine="480" w:firstLineChars="200"/>
        <w:jc w:val="center"/>
        <w:rPr>
          <w:rFonts w:hint="eastAsia" w:ascii="宋体" w:hAnsi="宋体" w:cs="宋体"/>
          <w:lang w:eastAsia="zh-CN"/>
        </w:rPr>
      </w:pPr>
      <w:r>
        <w:rPr>
          <w:rFonts w:hint="eastAsia" w:ascii="宋体" w:hAnsi="宋体" w:cs="宋体"/>
          <w:lang w:eastAsia="zh-CN"/>
        </w:rPr>
        <w:t>承诺函</w:t>
      </w:r>
    </w:p>
    <w:p>
      <w:pPr>
        <w:tabs>
          <w:tab w:val="left" w:pos="6300"/>
        </w:tabs>
        <w:snapToGrid w:val="0"/>
        <w:spacing w:line="500" w:lineRule="exact"/>
        <w:ind w:firstLine="480" w:firstLineChars="200"/>
        <w:rPr>
          <w:rFonts w:hint="eastAsia" w:ascii="宋体" w:hAnsi="宋体" w:cs="宋体"/>
          <w:lang w:val="en-US" w:eastAsia="zh-CN"/>
        </w:rPr>
      </w:pPr>
      <w:r>
        <w:rPr>
          <w:rFonts w:hint="eastAsia" w:ascii="宋体" w:hAnsi="宋体" w:cs="宋体"/>
          <w:lang w:val="en-US" w:eastAsia="zh-CN"/>
        </w:rPr>
        <w:t>重庆市合川区档案馆：</w:t>
      </w:r>
    </w:p>
    <w:p>
      <w:pPr>
        <w:tabs>
          <w:tab w:val="left" w:pos="6300"/>
        </w:tabs>
        <w:snapToGrid w:val="0"/>
        <w:spacing w:line="500" w:lineRule="exact"/>
        <w:ind w:firstLine="480" w:firstLineChars="200"/>
        <w:rPr>
          <w:rFonts w:hint="eastAsia" w:ascii="宋体" w:hAnsi="宋体" w:cs="宋体"/>
          <w:lang w:val="en-US" w:eastAsia="zh-CN"/>
        </w:rPr>
      </w:pPr>
      <w:r>
        <w:rPr>
          <w:rFonts w:hint="eastAsia" w:ascii="宋体" w:hAnsi="宋体" w:cs="宋体"/>
          <w:lang w:val="en-US" w:eastAsia="zh-CN"/>
        </w:rPr>
        <w:t xml:space="preserve">   我单位完全响应招标文件中交货时间、地点及验收方式、报价要求、履约保证金、付款方式商务要求</w:t>
      </w:r>
    </w:p>
    <w:p>
      <w:pPr>
        <w:pStyle w:val="2"/>
        <w:rPr>
          <w:rFonts w:hint="eastAsia" w:ascii="宋体" w:hAnsi="宋体" w:cs="宋体"/>
          <w:lang w:val="en-US" w:eastAsia="zh-CN"/>
        </w:rPr>
      </w:pPr>
    </w:p>
    <w:p>
      <w:pPr>
        <w:rPr>
          <w:rFonts w:hint="eastAsia" w:ascii="宋体" w:hAnsi="宋体" w:cs="宋体"/>
          <w:lang w:val="en-US" w:eastAsia="zh-CN"/>
        </w:rPr>
      </w:pPr>
    </w:p>
    <w:p>
      <w:pPr>
        <w:tabs>
          <w:tab w:val="left" w:pos="6300"/>
        </w:tabs>
        <w:snapToGrid w:val="0"/>
        <w:spacing w:line="500" w:lineRule="exact"/>
        <w:ind w:firstLine="480" w:firstLineChars="200"/>
        <w:jc w:val="right"/>
        <w:rPr>
          <w:rFonts w:hint="eastAsia" w:ascii="宋体" w:hAnsi="宋体" w:cs="宋体"/>
          <w:lang w:val="en-US" w:eastAsia="zh-CN"/>
        </w:rPr>
      </w:pPr>
      <w:r>
        <w:rPr>
          <w:rFonts w:hint="eastAsia" w:ascii="宋体" w:hAnsi="宋体" w:cs="宋体"/>
          <w:lang w:val="en-US" w:eastAsia="zh-CN"/>
        </w:rPr>
        <w:t>重庆盛趣商贸有限责任公司</w:t>
      </w:r>
    </w:p>
    <w:p>
      <w:pPr>
        <w:tabs>
          <w:tab w:val="left" w:pos="6300"/>
        </w:tabs>
        <w:snapToGrid w:val="0"/>
        <w:spacing w:line="500" w:lineRule="exact"/>
        <w:ind w:firstLine="480" w:firstLineChars="200"/>
        <w:jc w:val="right"/>
        <w:rPr>
          <w:rFonts w:hint="eastAsia" w:ascii="宋体" w:hAnsi="宋体" w:cs="宋体"/>
          <w:lang w:val="en-US" w:eastAsia="zh-CN"/>
        </w:rPr>
      </w:pPr>
      <w:r>
        <w:rPr>
          <w:rFonts w:hint="eastAsia" w:ascii="宋体" w:hAnsi="宋体" w:cs="宋体"/>
          <w:lang w:val="en-US" w:eastAsia="zh-CN"/>
        </w:rPr>
        <w:t>2022年11月7日</w:t>
      </w:r>
    </w:p>
    <w:p>
      <w:pPr>
        <w:rPr>
          <w:rFonts w:hint="eastAsia" w:ascii="宋体" w:hAnsi="宋体" w:cs="宋体"/>
          <w:lang w:val="en-US" w:eastAsia="zh-CN"/>
        </w:rPr>
      </w:pPr>
    </w:p>
    <w:p>
      <w:pPr>
        <w:pStyle w:val="2"/>
        <w:rPr>
          <w:rFonts w:hint="eastAsia"/>
          <w:lang w:val="en-US" w:eastAsia="zh-CN"/>
        </w:rPr>
      </w:pPr>
    </w:p>
    <w:p>
      <w:pPr>
        <w:spacing w:line="360" w:lineRule="auto"/>
        <w:ind w:firstLine="480" w:firstLineChars="200"/>
        <w:rPr>
          <w:rFonts w:hint="eastAsia" w:ascii="宋体" w:hAnsi="宋体" w:cs="宋体"/>
        </w:rPr>
      </w:pPr>
      <w:r>
        <w:rPr>
          <w:rFonts w:hint="eastAsia" w:ascii="宋体" w:hAnsi="宋体" w:cs="宋体"/>
        </w:rPr>
        <w:br w:type="page"/>
      </w:r>
      <w:r>
        <w:rPr>
          <w:rFonts w:hint="eastAsia" w:ascii="宋体" w:hAnsi="宋体" w:cs="宋体"/>
        </w:rPr>
        <w:t>（二）商务响应偏离表</w:t>
      </w:r>
    </w:p>
    <w:p>
      <w:pPr>
        <w:snapToGrid w:val="0"/>
        <w:spacing w:line="360" w:lineRule="auto"/>
        <w:jc w:val="center"/>
        <w:rPr>
          <w:rFonts w:hint="eastAsia" w:ascii="宋体" w:hAnsi="宋体" w:cs="宋体"/>
          <w:szCs w:val="28"/>
        </w:rPr>
      </w:pPr>
      <w:r>
        <w:rPr>
          <w:rFonts w:hint="eastAsia" w:ascii="宋体" w:hAnsi="宋体" w:cs="宋体"/>
          <w:szCs w:val="28"/>
        </w:rPr>
        <w:t>商务响应偏离表（本表可自行设计格式）</w:t>
      </w:r>
    </w:p>
    <w:p>
      <w:pPr>
        <w:snapToGrid w:val="0"/>
        <w:spacing w:line="360" w:lineRule="auto"/>
        <w:ind w:firstLine="465"/>
        <w:rPr>
          <w:rFonts w:hint="eastAsia" w:ascii="宋体" w:hAnsi="宋体" w:cs="宋体"/>
        </w:rPr>
      </w:pPr>
      <w:r>
        <w:rPr>
          <w:rFonts w:hint="eastAsia" w:ascii="宋体" w:hAnsi="宋体" w:cs="宋体"/>
        </w:rPr>
        <w:t>对于网上竞采文件的商务要求，如有任何偏离请如实填写下表：</w:t>
      </w:r>
    </w:p>
    <w:tbl>
      <w:tblPr>
        <w:tblStyle w:val="15"/>
        <w:tblW w:w="947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9"/>
        <w:gridCol w:w="3393"/>
        <w:gridCol w:w="357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5" w:hRule="atLeast"/>
        </w:trPr>
        <w:tc>
          <w:tcPr>
            <w:tcW w:w="1369" w:type="dxa"/>
            <w:noWrap w:val="0"/>
            <w:vAlign w:val="center"/>
          </w:tcPr>
          <w:p>
            <w:pPr>
              <w:tabs>
                <w:tab w:val="left" w:pos="6300"/>
              </w:tabs>
              <w:snapToGrid w:val="0"/>
              <w:spacing w:line="360" w:lineRule="auto"/>
              <w:jc w:val="center"/>
              <w:outlineLvl w:val="0"/>
              <w:rPr>
                <w:rFonts w:hint="eastAsia" w:ascii="宋体" w:hAnsi="宋体" w:cs="宋体"/>
                <w:sz w:val="21"/>
              </w:rPr>
            </w:pPr>
            <w:r>
              <w:rPr>
                <w:rFonts w:hint="eastAsia" w:ascii="宋体" w:hAnsi="宋体" w:cs="宋体"/>
                <w:sz w:val="21"/>
              </w:rPr>
              <w:t>序号</w:t>
            </w:r>
          </w:p>
        </w:tc>
        <w:tc>
          <w:tcPr>
            <w:tcW w:w="3393" w:type="dxa"/>
            <w:noWrap w:val="0"/>
            <w:vAlign w:val="center"/>
          </w:tcPr>
          <w:p>
            <w:pPr>
              <w:tabs>
                <w:tab w:val="left" w:pos="6300"/>
              </w:tabs>
              <w:snapToGrid w:val="0"/>
              <w:spacing w:line="360" w:lineRule="auto"/>
              <w:jc w:val="center"/>
              <w:outlineLvl w:val="0"/>
              <w:rPr>
                <w:rFonts w:hint="eastAsia" w:ascii="宋体" w:hAnsi="宋体" w:cs="宋体"/>
                <w:sz w:val="21"/>
              </w:rPr>
            </w:pPr>
            <w:r>
              <w:rPr>
                <w:rFonts w:hint="eastAsia" w:ascii="宋体" w:hAnsi="宋体" w:cs="宋体"/>
                <w:sz w:val="21"/>
                <w:szCs w:val="21"/>
              </w:rPr>
              <w:t>采购需求</w:t>
            </w:r>
          </w:p>
        </w:tc>
        <w:tc>
          <w:tcPr>
            <w:tcW w:w="3575" w:type="dxa"/>
            <w:noWrap w:val="0"/>
            <w:vAlign w:val="center"/>
          </w:tcPr>
          <w:p>
            <w:pPr>
              <w:tabs>
                <w:tab w:val="left" w:pos="6300"/>
              </w:tabs>
              <w:snapToGrid w:val="0"/>
              <w:spacing w:line="360" w:lineRule="auto"/>
              <w:jc w:val="center"/>
              <w:outlineLvl w:val="0"/>
              <w:rPr>
                <w:rFonts w:hint="eastAsia" w:ascii="宋体" w:hAnsi="宋体" w:cs="宋体"/>
                <w:sz w:val="21"/>
              </w:rPr>
            </w:pPr>
            <w:r>
              <w:rPr>
                <w:rFonts w:hint="eastAsia" w:ascii="宋体" w:hAnsi="宋体" w:cs="宋体"/>
                <w:sz w:val="21"/>
              </w:rPr>
              <w:t>响应情况</w:t>
            </w:r>
          </w:p>
        </w:tc>
        <w:tc>
          <w:tcPr>
            <w:tcW w:w="1141" w:type="dxa"/>
            <w:noWrap w:val="0"/>
            <w:vAlign w:val="center"/>
          </w:tcPr>
          <w:p>
            <w:pPr>
              <w:tabs>
                <w:tab w:val="left" w:pos="6300"/>
              </w:tabs>
              <w:snapToGrid w:val="0"/>
              <w:spacing w:line="360" w:lineRule="auto"/>
              <w:jc w:val="center"/>
              <w:outlineLvl w:val="0"/>
              <w:rPr>
                <w:rFonts w:hint="eastAsia" w:ascii="宋体" w:hAnsi="宋体" w:cs="宋体"/>
                <w:sz w:val="21"/>
              </w:rPr>
            </w:pPr>
            <w:r>
              <w:rPr>
                <w:rFonts w:hint="eastAsia" w:ascii="宋体" w:hAnsi="宋体" w:cs="宋体"/>
                <w:sz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trPr>
        <w:tc>
          <w:tcPr>
            <w:tcW w:w="1369"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w:t>
            </w:r>
          </w:p>
        </w:tc>
        <w:tc>
          <w:tcPr>
            <w:tcW w:w="3393" w:type="dxa"/>
            <w:noWrap w:val="0"/>
            <w:vAlign w:val="center"/>
          </w:tcPr>
          <w:p>
            <w:pPr>
              <w:spacing w:line="240" w:lineRule="auto"/>
              <w:jc w:val="left"/>
              <w:rPr>
                <w:rFonts w:hint="eastAsia" w:ascii="宋体" w:hAnsi="宋体" w:eastAsia="宋体" w:cs="宋体"/>
                <w:color w:val="000000"/>
                <w:sz w:val="21"/>
                <w:szCs w:val="21"/>
                <w:lang w:val="en-US" w:eastAsia="zh-CN"/>
              </w:rPr>
            </w:pPr>
            <w:bookmarkStart w:id="43" w:name="_Toc344475120"/>
            <w:bookmarkStart w:id="44" w:name="_Toc531552092"/>
            <w:bookmarkStart w:id="45" w:name="_Toc2477"/>
            <w:r>
              <w:rPr>
                <w:rFonts w:hint="eastAsia" w:ascii="宋体" w:hAnsi="宋体" w:eastAsia="宋体" w:cs="宋体"/>
                <w:color w:val="000000"/>
                <w:sz w:val="21"/>
                <w:szCs w:val="21"/>
                <w:lang w:val="en-US" w:eastAsia="zh-CN"/>
              </w:rPr>
              <w:t>一、</w:t>
            </w:r>
            <w:bookmarkEnd w:id="43"/>
            <w:bookmarkEnd w:id="44"/>
            <w:r>
              <w:rPr>
                <w:rFonts w:hint="eastAsia" w:ascii="宋体" w:hAnsi="宋体" w:eastAsia="宋体" w:cs="宋体"/>
                <w:color w:val="000000"/>
                <w:sz w:val="21"/>
                <w:szCs w:val="21"/>
                <w:lang w:val="en-US" w:eastAsia="zh-CN"/>
              </w:rPr>
              <w:t>交货时间、地点及验收方式</w:t>
            </w:r>
            <w:bookmarkEnd w:id="45"/>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（一）交货时间：采购合同签订后25个日历天内交货并完成安装调试。</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交货地点：合川区档案馆内。</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（三）验收方式：</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1、货物到达现场后，中标人应在使用单位人员在场情况下当面开箱，共同清点、检查外观，作出开箱记录，双方签字确认。</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2、中标人应保证货物到达采购人所在地完好无损，如有缺漏、损坏，由供应商负责调换、补齐或赔偿。</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3、中标人应提供完备的技术资料、装箱单和合格证等，并派遣专业技术人员进行现场安装调试。验收合格条件如下：</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（1）设备技术参数与采购合同一致，性能指标达到规定的标准。</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（2）货物技术资料、装箱单、合格证等资料齐全。</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（3）在系统试运行期间所出现的问题得到解决，并运行正常。</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（4）在规定时间内完成交货并验收，并经采购单位负责人签字加盖学校公章确认。</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4、产品在安装调试并试运行符合要求后，才作为最终验收。</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5、供应商提供的货物未达到招标文件规定要求，且对采购人造成损失的，由供应商承担一切责任，并赔偿所造成的损失。</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6、大型或者复杂的政府采购项目，采购人应当邀请国家认可的质量检测机构参加验收工作。</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7、采购人需要制造商对中标人交付的产品（包括质量、技术参数等）进行确认的，制造商应予以配合，并出具书面意见。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8、产品包装材料归采购人所有。</w:t>
            </w:r>
          </w:p>
          <w:p>
            <w:pPr>
              <w:spacing w:line="240" w:lineRule="auto"/>
              <w:jc w:val="left"/>
              <w:rPr>
                <w:rFonts w:hint="eastAsia" w:ascii="宋体" w:hAnsi="宋体" w:eastAsia="宋体" w:cs="宋体"/>
                <w:color w:val="000000"/>
                <w:sz w:val="21"/>
                <w:szCs w:val="21"/>
                <w:lang w:val="en-US" w:eastAsia="zh-CN"/>
              </w:rPr>
            </w:pPr>
          </w:p>
        </w:tc>
        <w:tc>
          <w:tcPr>
            <w:tcW w:w="3575"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一、交货时间、地点及验收方式</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（一）交货时间：采购合同签订后25个日历天内交货并完成安装调试。</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交货地点：合川区档案馆内。</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（三）验收方式：</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1、货物到达现场后，中标人应在使用单位人员在场情况下当面开箱，共同清点、检查外观，作出开箱记录，双方签字确认。</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2、中标人应保证货物到达采购人所在地完好无损，如有缺漏、损坏，由供应商负责调换、补齐或赔偿。</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3、中标人应提供完备的技术资料、装箱单和合格证等，并派遣专业技术人员进行现场安装调试。验收合格条件如下：</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（1）设备技术参数与采购合同一致，性能指标达到规定的标准。</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（2）货物技术资料、装箱单、合格证等资料齐全。</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（3）在系统试运行期间所出现的问题得到解决，并运行正常。</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（4）在规定时间内完成交货并验收，并经采购单位负责人签字加盖学校公章确认。</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4、产品在安装调试并试运行符合要求后，才作为最终验收。</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5、供应商提供的货物未达到招标文件规定要求，且对采购人造成损失的，由供应商承担一切责任，并赔偿所造成的损失。</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6、大型或者复杂的政府采购项目，采购人应当邀请国家认可的质量检测机构参加验收工作。</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7、采购人需要制造商对中标人交付的产品（包括质量、技术参数等）进行确认的，制造商应予以配合，并出具书面意见。</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8、产品包装材料归采购人所有。</w:t>
            </w:r>
          </w:p>
          <w:p>
            <w:pPr>
              <w:spacing w:line="240" w:lineRule="auto"/>
              <w:jc w:val="left"/>
              <w:rPr>
                <w:rFonts w:hint="eastAsia" w:ascii="宋体" w:hAnsi="宋体" w:eastAsia="宋体" w:cs="宋体"/>
                <w:color w:val="000000"/>
                <w:sz w:val="21"/>
                <w:szCs w:val="21"/>
                <w:lang w:val="en-US" w:eastAsia="zh-CN"/>
              </w:rPr>
            </w:pPr>
          </w:p>
        </w:tc>
        <w:tc>
          <w:tcPr>
            <w:tcW w:w="1141"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trPr>
        <w:tc>
          <w:tcPr>
            <w:tcW w:w="1369"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w:t>
            </w:r>
          </w:p>
        </w:tc>
        <w:tc>
          <w:tcPr>
            <w:tcW w:w="3393" w:type="dxa"/>
            <w:noWrap w:val="0"/>
            <w:vAlign w:val="center"/>
          </w:tcPr>
          <w:p>
            <w:pPr>
              <w:spacing w:line="240" w:lineRule="auto"/>
              <w:jc w:val="left"/>
              <w:rPr>
                <w:rFonts w:hint="eastAsia" w:ascii="宋体" w:hAnsi="宋体" w:eastAsia="宋体" w:cs="宋体"/>
                <w:color w:val="000000"/>
                <w:sz w:val="21"/>
                <w:szCs w:val="21"/>
                <w:lang w:val="en-US" w:eastAsia="zh-CN"/>
              </w:rPr>
            </w:pPr>
            <w:bookmarkStart w:id="46" w:name="_Toc13101"/>
            <w:r>
              <w:rPr>
                <w:rFonts w:hint="eastAsia" w:ascii="宋体" w:hAnsi="宋体" w:eastAsia="宋体" w:cs="宋体"/>
                <w:color w:val="000000"/>
                <w:sz w:val="21"/>
                <w:szCs w:val="21"/>
                <w:lang w:val="en-US" w:eastAsia="zh-CN"/>
              </w:rPr>
              <w:t>二、报价要求</w:t>
            </w:r>
            <w:bookmarkEnd w:id="46"/>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本次报价须为人民币报价，包含合同货物、技术资料、合同货物的税费、运杂费、保险费、包装费、装卸费、安装费、与货物有关的供应商应纳的税费及为完成该项目而产生的所有费用。</w:t>
            </w:r>
          </w:p>
          <w:p>
            <w:pPr>
              <w:spacing w:line="240" w:lineRule="auto"/>
              <w:jc w:val="left"/>
              <w:rPr>
                <w:rFonts w:hint="eastAsia" w:ascii="宋体" w:hAnsi="宋体" w:eastAsia="宋体" w:cs="宋体"/>
                <w:color w:val="000000"/>
                <w:sz w:val="21"/>
                <w:szCs w:val="21"/>
                <w:lang w:val="en-US" w:eastAsia="zh-CN"/>
              </w:rPr>
            </w:pPr>
          </w:p>
        </w:tc>
        <w:tc>
          <w:tcPr>
            <w:tcW w:w="3575"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二、报价要求</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本次报价须为人民币报价，包含合同货物、技术资料、合同货物的税费、运杂费、保险费、包装费、装卸费、安装费、与货物有关的供应商应纳的税费及为完成该项目而产生的所有费用。</w:t>
            </w:r>
          </w:p>
          <w:p>
            <w:pPr>
              <w:spacing w:line="240" w:lineRule="auto"/>
              <w:jc w:val="left"/>
              <w:rPr>
                <w:rFonts w:hint="eastAsia" w:ascii="宋体" w:hAnsi="宋体" w:eastAsia="宋体" w:cs="宋体"/>
                <w:color w:val="000000"/>
                <w:sz w:val="21"/>
                <w:szCs w:val="21"/>
                <w:lang w:val="en-US" w:eastAsia="zh-CN"/>
              </w:rPr>
            </w:pPr>
          </w:p>
        </w:tc>
        <w:tc>
          <w:tcPr>
            <w:tcW w:w="1141"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trPr>
        <w:tc>
          <w:tcPr>
            <w:tcW w:w="1369"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w:t>
            </w:r>
          </w:p>
        </w:tc>
        <w:tc>
          <w:tcPr>
            <w:tcW w:w="3393" w:type="dxa"/>
            <w:noWrap w:val="0"/>
            <w:vAlign w:val="center"/>
          </w:tcPr>
          <w:p>
            <w:pPr>
              <w:spacing w:line="240" w:lineRule="auto"/>
              <w:jc w:val="left"/>
              <w:rPr>
                <w:rFonts w:hint="eastAsia" w:ascii="宋体" w:hAnsi="宋体" w:eastAsia="宋体" w:cs="宋体"/>
                <w:color w:val="000000"/>
                <w:sz w:val="21"/>
                <w:szCs w:val="21"/>
                <w:lang w:val="en-US" w:eastAsia="zh-CN"/>
              </w:rPr>
            </w:pPr>
            <w:bookmarkStart w:id="47" w:name="_Toc10368"/>
            <w:r>
              <w:rPr>
                <w:rFonts w:hint="eastAsia" w:ascii="宋体" w:hAnsi="宋体" w:eastAsia="宋体" w:cs="宋体"/>
                <w:color w:val="000000"/>
                <w:sz w:val="21"/>
                <w:szCs w:val="21"/>
                <w:lang w:val="en-US" w:eastAsia="zh-CN"/>
              </w:rPr>
              <w:t>三、履约保证金</w:t>
            </w:r>
            <w:bookmarkEnd w:id="47"/>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中标供应商在该项目发布中标结果之日起五个工作日内签订合同前应向采购人交纳成交总价10%的履约保证金，（需提供履约保证金交款凭证后签定合同），在货物服务满一年过后，经采购人确认产品及服务履约完毕无误后无息退还。</w:t>
            </w:r>
          </w:p>
          <w:p>
            <w:pPr>
              <w:spacing w:line="240" w:lineRule="auto"/>
              <w:jc w:val="left"/>
              <w:rPr>
                <w:rFonts w:hint="eastAsia" w:ascii="宋体" w:hAnsi="宋体" w:eastAsia="宋体" w:cs="宋体"/>
                <w:color w:val="000000"/>
                <w:sz w:val="21"/>
                <w:szCs w:val="21"/>
                <w:lang w:val="en-US" w:eastAsia="zh-CN"/>
              </w:rPr>
            </w:pPr>
          </w:p>
        </w:tc>
        <w:tc>
          <w:tcPr>
            <w:tcW w:w="3575"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三、履约保证金</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中标供应商在该项目发布中标结果之日起五个工作日内签订合同前应向采购人交纳成交总价10%的履约保证金，（需提供履约保证金交款凭证后签定合同），在货物服务满一年过后，经采购人确认产品及服务履约完毕无误后无息退还。</w:t>
            </w:r>
          </w:p>
          <w:p>
            <w:pPr>
              <w:spacing w:line="240" w:lineRule="auto"/>
              <w:jc w:val="left"/>
              <w:rPr>
                <w:rFonts w:hint="eastAsia" w:ascii="宋体" w:hAnsi="宋体" w:eastAsia="宋体" w:cs="宋体"/>
                <w:color w:val="000000"/>
                <w:sz w:val="21"/>
                <w:szCs w:val="21"/>
                <w:lang w:val="en-US" w:eastAsia="zh-CN"/>
              </w:rPr>
            </w:pPr>
          </w:p>
        </w:tc>
        <w:tc>
          <w:tcPr>
            <w:tcW w:w="1141"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trPr>
        <w:tc>
          <w:tcPr>
            <w:tcW w:w="1369"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w:t>
            </w:r>
          </w:p>
        </w:tc>
        <w:tc>
          <w:tcPr>
            <w:tcW w:w="3393" w:type="dxa"/>
            <w:noWrap w:val="0"/>
            <w:vAlign w:val="center"/>
          </w:tcPr>
          <w:p>
            <w:pPr>
              <w:spacing w:line="240" w:lineRule="auto"/>
              <w:jc w:val="left"/>
              <w:rPr>
                <w:rFonts w:hint="eastAsia" w:ascii="宋体" w:hAnsi="宋体" w:eastAsia="宋体" w:cs="宋体"/>
                <w:color w:val="000000"/>
                <w:sz w:val="21"/>
                <w:szCs w:val="21"/>
                <w:lang w:val="en-US" w:eastAsia="zh-CN"/>
              </w:rPr>
            </w:pPr>
            <w:bookmarkStart w:id="48" w:name="_Toc3774"/>
            <w:r>
              <w:rPr>
                <w:rFonts w:hint="eastAsia" w:ascii="宋体" w:hAnsi="宋体" w:eastAsia="宋体" w:cs="宋体"/>
                <w:color w:val="000000"/>
                <w:sz w:val="21"/>
                <w:szCs w:val="21"/>
                <w:lang w:val="en-US" w:eastAsia="zh-CN"/>
              </w:rPr>
              <w:t>四、</w:t>
            </w:r>
            <w:bookmarkStart w:id="49" w:name="_Toc344475122"/>
            <w:r>
              <w:rPr>
                <w:rFonts w:hint="eastAsia" w:ascii="宋体" w:hAnsi="宋体" w:eastAsia="宋体" w:cs="宋体"/>
                <w:color w:val="000000"/>
                <w:sz w:val="21"/>
                <w:szCs w:val="21"/>
                <w:lang w:val="en-US" w:eastAsia="zh-CN"/>
              </w:rPr>
              <w:t>付款方式</w:t>
            </w:r>
            <w:bookmarkEnd w:id="48"/>
            <w:bookmarkEnd w:id="49"/>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本项目不支付预付款；</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本项目安装调试完成并经采购人预验收后支付至合同金额的60%；</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预验收合格，试用期半年后进行正式验收，经采购人正式验收后合格后，支付至合同金额的80%；</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经采购人正式验收合格后再次试运行半年无故障支付至合同金额的100%。</w:t>
            </w:r>
          </w:p>
        </w:tc>
        <w:tc>
          <w:tcPr>
            <w:tcW w:w="3575"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四、付款方式</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本项目不支付预付款；</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本项目安装调试完成并经采购人预验收后支付至合同金额的60%；</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预验收合格，试用期半年后进行正式验收，经采购人正式验收后合格后，支付至合同金额的80%；</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经采购人正式验收合格后再次试运行半年无故障支付至合同金额的100%。</w:t>
            </w:r>
          </w:p>
        </w:tc>
        <w:tc>
          <w:tcPr>
            <w:tcW w:w="1141"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trPr>
        <w:tc>
          <w:tcPr>
            <w:tcW w:w="1369"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w:t>
            </w:r>
          </w:p>
        </w:tc>
        <w:tc>
          <w:tcPr>
            <w:tcW w:w="3393" w:type="dxa"/>
            <w:noWrap w:val="0"/>
            <w:vAlign w:val="center"/>
          </w:tcPr>
          <w:p>
            <w:pPr>
              <w:spacing w:line="240" w:lineRule="auto"/>
              <w:jc w:val="left"/>
              <w:rPr>
                <w:rFonts w:hint="eastAsia" w:ascii="宋体" w:hAnsi="宋体" w:eastAsia="宋体" w:cs="宋体"/>
                <w:color w:val="000000"/>
                <w:sz w:val="21"/>
                <w:szCs w:val="21"/>
                <w:lang w:val="en-US" w:eastAsia="zh-CN"/>
              </w:rPr>
            </w:pPr>
            <w:bookmarkStart w:id="50" w:name="_Toc30288"/>
            <w:r>
              <w:rPr>
                <w:rFonts w:hint="eastAsia" w:ascii="宋体" w:hAnsi="宋体" w:eastAsia="宋体" w:cs="宋体"/>
                <w:color w:val="000000"/>
                <w:sz w:val="21"/>
                <w:szCs w:val="21"/>
                <w:lang w:val="en-US" w:eastAsia="zh-CN"/>
              </w:rPr>
              <w:t>五、质量保证及售后服务</w:t>
            </w:r>
            <w:bookmarkEnd w:id="50"/>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（一）产品质量保证期：自验收合格之日起，其投标产品质量保证期达到1年。</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1、核心产品质量保证期不低于1年（商家）。</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2、产品属于国家规定“三包”范围的，其产品质量保证期不得低于“三包”规定。</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3、成交人的质量保证期承诺优于国家“三包”规定的，按供应商实际承诺执行。</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4、投标产品由制造商（指产品生产制造商，或其负责销售、售后服务机构，以下同）负责标准售后服务的，应当在竞价文件中予以明确说明,并附制造商售后服务承诺。</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（二）售后服务内容</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1.投标人和制造商在质量保证期内应当为采购人提供以下技术支持和服务：</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1.1电话咨询</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投标人和制造商应当为采购人提供技术援助电话，解答采购人在使用中遇到的问题，及时为采购人提出解决问题的建议。</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1.2现场响应</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采购人遇到使用及技术问题，电话咨询不能解决的，成交供应商和制造商应在8小时内到达现场进行处理，确保产品正常工作；无法在8小时内解决的，应在12小时内提供备用产品，使采购人能够正常使用。</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1.3技术升级</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在质保期内，如果投标人和制造商的产品技术升级，投标人应及时通知采购人，如采购人有相应要求，投标人和制造商应对采购人购买的产品进行升级服务。</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2.质保期外服务要求</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2.1质量保证期过后，投标人和制造商应同样提供免费电话咨询服务，并应承诺提供产品上门维护服务。</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2.2质量保证期过后，采购人需要继续由原投标人和制造商提供售后服务的，该投标人和制造商应以优惠价格提供售后服务。</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（三）备品备件及易损件</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投标人和制造商售后服务中，维修使用的备品备件及易损件应为原厂配件，未经采购人同意不得使用非原厂配件，常用的、容易损坏的备品备件及易损件的与中标价一致。</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（四）设备质量检测：</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在设备安装完成，初步验收合格后，在正式验收的试用期内，采购人有权对已安装的设备提交给第三方检验机构检验其设备的质量，中标人应全力配合采购人。若检验出设备有质量问题，中标人应立即更换成质量合格设备，并赔偿采购人该被检测设备3倍金额的经济损失，所产生的设备拆卸费、检验费、安装费由中标人支付；若检验出设备没有质量问题，所产生的设备拆卸费、检验费、安装费由采购人支付。</w:t>
            </w:r>
          </w:p>
          <w:p>
            <w:pPr>
              <w:spacing w:line="240" w:lineRule="auto"/>
              <w:jc w:val="left"/>
              <w:rPr>
                <w:rFonts w:hint="eastAsia" w:ascii="宋体" w:hAnsi="宋体" w:eastAsia="宋体" w:cs="宋体"/>
                <w:color w:val="000000"/>
                <w:sz w:val="21"/>
                <w:szCs w:val="21"/>
                <w:lang w:val="en-US" w:eastAsia="zh-CN"/>
              </w:rPr>
            </w:pPr>
          </w:p>
        </w:tc>
        <w:tc>
          <w:tcPr>
            <w:tcW w:w="3575"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五、质量保证及售后服务</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（一）产品质量保证期：自验收合格之日起，其投标产品质量保证期达到1年。</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1、核心产品质量保证期不低于1年（商家）。</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2、产品属于国家规定“三包”范围的，其产品质量保证期不得低于“三包”规定。</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3、成交人的质量保证期承诺优于国家“三包”规定的，按供应商实际承诺执行。</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4、投标产品由制造商（指产品生产制造商，或其负责销售、售后服务机构，以下同）负责标准售后服务的，应当在竞价文件中予以明确说明,并附制造商售后服务承诺。</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（二）售后服务内容</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1.投标人和制造商在质量保证期内应当为采购人提供以下技术支持和服务：</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1.1电话咨询</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投标人和制造商应当为采购人提供技术援助电话，解答采购人在使用中遇到的问题，及时为采购人提出解决问题的建议。</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1.2现场响应</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采购人遇到使用及技术问题，电话咨询不能解决的，成交供应商和制造商应在8小时内到达现场进行处理，确保产品正常工作；无法在8小时内解决的，应在12小时内提供备用产品，使采购人能够正常使用。</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1.3技术升级</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在质保期内，如果投标人和制造商的产品技术升级，投标人应及时通知采购人，如采购人有相应要求，投标人和制造商应对采购人购买的产品进行升级服务。</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2.质保期外服务要求</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2.1质量保证期过后，投标人和制造商应同样提供免费电话咨询服务，并应承诺提供产品上门维护服务。</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2.2质量保证期过后，采购人需要继续由原投标人和制造商提供售后服务的，该投标人和制造商应以优惠价格提供售后服务。</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（三）备品备件及易损件</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投标人和制造商售后服务中，维修使用的备品备件及易损件应为原厂配件，未经采购人同意不得使用非原厂配件，常用的、容易损坏的备品备件及易损件的与中标价一致。</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（四）设备质量检测：</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在设备安装完成，初步验收合格后，在正式验收的试用期内，采购人有权对已安装的设备提交给第三方检验机构检验其设备的质量，中标人应全力配合采购人。若检验出设备有质量问题，中标人应立即更换成质量合格设备，并赔偿采购人该被检测设备3倍金额的经济损失，所产生的设备拆卸费、检验费、安装费由中标人支付；若检验出设备没有质量问题，所产生的设备拆卸费、检验费、安装费由采购人支付。</w:t>
            </w:r>
          </w:p>
          <w:p>
            <w:pPr>
              <w:spacing w:line="240" w:lineRule="auto"/>
              <w:jc w:val="left"/>
              <w:rPr>
                <w:rFonts w:hint="eastAsia" w:ascii="宋体" w:hAnsi="宋体" w:eastAsia="宋体" w:cs="宋体"/>
                <w:color w:val="000000"/>
                <w:sz w:val="21"/>
                <w:szCs w:val="21"/>
                <w:lang w:val="en-US" w:eastAsia="zh-CN"/>
              </w:rPr>
            </w:pPr>
          </w:p>
        </w:tc>
        <w:tc>
          <w:tcPr>
            <w:tcW w:w="1141"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trPr>
        <w:tc>
          <w:tcPr>
            <w:tcW w:w="1369"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6</w:t>
            </w:r>
          </w:p>
        </w:tc>
        <w:tc>
          <w:tcPr>
            <w:tcW w:w="3393" w:type="dxa"/>
            <w:noWrap w:val="0"/>
            <w:vAlign w:val="center"/>
          </w:tcPr>
          <w:p>
            <w:pPr>
              <w:spacing w:line="240" w:lineRule="auto"/>
              <w:jc w:val="left"/>
              <w:rPr>
                <w:rFonts w:hint="eastAsia" w:ascii="宋体" w:hAnsi="宋体" w:eastAsia="宋体" w:cs="宋体"/>
                <w:color w:val="000000"/>
                <w:sz w:val="21"/>
                <w:szCs w:val="21"/>
                <w:lang w:val="en-US" w:eastAsia="zh-CN"/>
              </w:rPr>
            </w:pPr>
            <w:bookmarkStart w:id="51" w:name="_Toc27109"/>
            <w:r>
              <w:rPr>
                <w:rFonts w:hint="eastAsia" w:ascii="宋体" w:hAnsi="宋体" w:eastAsia="宋体" w:cs="宋体"/>
                <w:color w:val="000000"/>
                <w:sz w:val="21"/>
                <w:szCs w:val="21"/>
                <w:lang w:val="en-US" w:eastAsia="zh-CN"/>
              </w:rPr>
              <w:t>六、知识产权</w:t>
            </w:r>
            <w:bookmarkEnd w:id="51"/>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pacing w:line="240" w:lineRule="auto"/>
              <w:jc w:val="left"/>
              <w:rPr>
                <w:rFonts w:hint="eastAsia" w:ascii="宋体" w:hAnsi="宋体" w:eastAsia="宋体" w:cs="宋体"/>
                <w:color w:val="000000"/>
                <w:sz w:val="21"/>
                <w:szCs w:val="21"/>
                <w:lang w:val="en-US" w:eastAsia="zh-CN"/>
              </w:rPr>
            </w:pPr>
          </w:p>
        </w:tc>
        <w:tc>
          <w:tcPr>
            <w:tcW w:w="3575"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六、知识产权</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pacing w:line="240" w:lineRule="auto"/>
              <w:jc w:val="left"/>
              <w:rPr>
                <w:rFonts w:hint="eastAsia" w:ascii="宋体" w:hAnsi="宋体" w:eastAsia="宋体" w:cs="宋体"/>
                <w:color w:val="000000"/>
                <w:sz w:val="21"/>
                <w:szCs w:val="21"/>
                <w:lang w:val="en-US" w:eastAsia="zh-CN"/>
              </w:rPr>
            </w:pPr>
          </w:p>
        </w:tc>
        <w:tc>
          <w:tcPr>
            <w:tcW w:w="1141"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trPr>
        <w:tc>
          <w:tcPr>
            <w:tcW w:w="1369"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7</w:t>
            </w:r>
          </w:p>
        </w:tc>
        <w:tc>
          <w:tcPr>
            <w:tcW w:w="3393" w:type="dxa"/>
            <w:noWrap w:val="0"/>
            <w:vAlign w:val="center"/>
          </w:tcPr>
          <w:p>
            <w:pPr>
              <w:spacing w:line="240" w:lineRule="auto"/>
              <w:jc w:val="left"/>
              <w:rPr>
                <w:rFonts w:hint="eastAsia"/>
                <w:lang w:val="en-US" w:eastAsia="zh-CN"/>
              </w:rPr>
            </w:pPr>
            <w:bookmarkStart w:id="52" w:name="_Toc76932843"/>
            <w:bookmarkStart w:id="53" w:name="_Toc25784"/>
            <w:bookmarkStart w:id="54" w:name="_Toc487204794"/>
            <w:bookmarkStart w:id="55" w:name="_Toc525649969"/>
            <w:bookmarkStart w:id="56" w:name="_Toc344475124"/>
            <w:r>
              <w:rPr>
                <w:rFonts w:hint="eastAsia"/>
                <w:lang w:val="en-US" w:eastAsia="zh-CN"/>
              </w:rPr>
              <w:t>七、培训</w:t>
            </w:r>
            <w:bookmarkEnd w:id="52"/>
            <w:bookmarkEnd w:id="53"/>
            <w:bookmarkEnd w:id="54"/>
            <w:bookmarkEnd w:id="55"/>
            <w:bookmarkEnd w:id="56"/>
          </w:p>
          <w:p>
            <w:pPr>
              <w:spacing w:line="240" w:lineRule="auto"/>
              <w:jc w:val="left"/>
              <w:rPr>
                <w:rFonts w:hint="eastAsia"/>
                <w:lang w:val="en-US" w:eastAsia="zh-CN"/>
              </w:rPr>
            </w:pPr>
            <w:r>
              <w:rPr>
                <w:rFonts w:hint="eastAsia"/>
                <w:lang w:val="en-US" w:eastAsia="zh-CN"/>
              </w:rPr>
              <w:t>成交供应商须提供对设备的操作培训，使相关使用人员能够正常操作相关设备。</w:t>
            </w:r>
          </w:p>
          <w:p>
            <w:pPr>
              <w:pStyle w:val="2"/>
              <w:rPr>
                <w:rFonts w:hint="eastAsia"/>
                <w:lang w:val="en-US" w:eastAsia="zh-CN"/>
              </w:rPr>
            </w:pPr>
          </w:p>
        </w:tc>
        <w:tc>
          <w:tcPr>
            <w:tcW w:w="3575" w:type="dxa"/>
            <w:noWrap w:val="0"/>
            <w:vAlign w:val="center"/>
          </w:tcPr>
          <w:p>
            <w:pPr>
              <w:spacing w:line="240" w:lineRule="auto"/>
              <w:jc w:val="left"/>
              <w:rPr>
                <w:rFonts w:hint="eastAsia"/>
                <w:lang w:val="en-US" w:eastAsia="zh-CN"/>
              </w:rPr>
            </w:pPr>
            <w:r>
              <w:rPr>
                <w:rFonts w:hint="eastAsia"/>
                <w:lang w:val="en-US" w:eastAsia="zh-CN"/>
              </w:rPr>
              <w:t>七、培训</w:t>
            </w:r>
          </w:p>
          <w:p>
            <w:pPr>
              <w:spacing w:line="240" w:lineRule="auto"/>
              <w:jc w:val="left"/>
              <w:rPr>
                <w:rFonts w:hint="eastAsia"/>
                <w:lang w:val="en-US" w:eastAsia="zh-CN"/>
              </w:rPr>
            </w:pPr>
            <w:r>
              <w:rPr>
                <w:rFonts w:hint="eastAsia"/>
                <w:lang w:val="en-US" w:eastAsia="zh-CN"/>
              </w:rPr>
              <w:t>成交供应商须提供对设备的操作培训，使相关使用人员能够正常操作相关设备。</w:t>
            </w:r>
          </w:p>
          <w:p>
            <w:pPr>
              <w:pStyle w:val="2"/>
              <w:rPr>
                <w:rFonts w:hint="eastAsia"/>
                <w:lang w:val="en-US" w:eastAsia="zh-CN"/>
              </w:rPr>
            </w:pPr>
          </w:p>
        </w:tc>
        <w:tc>
          <w:tcPr>
            <w:tcW w:w="1141"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无差异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3" w:hRule="atLeast"/>
        </w:trPr>
        <w:tc>
          <w:tcPr>
            <w:tcW w:w="1369"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8</w:t>
            </w:r>
          </w:p>
        </w:tc>
        <w:tc>
          <w:tcPr>
            <w:tcW w:w="3393" w:type="dxa"/>
            <w:noWrap w:val="0"/>
            <w:vAlign w:val="center"/>
          </w:tcPr>
          <w:p>
            <w:pPr>
              <w:spacing w:line="240" w:lineRule="auto"/>
              <w:jc w:val="left"/>
              <w:rPr>
                <w:rFonts w:hint="eastAsia" w:ascii="宋体" w:hAnsi="宋体" w:eastAsia="宋体" w:cs="宋体"/>
                <w:color w:val="000000"/>
                <w:sz w:val="21"/>
                <w:szCs w:val="21"/>
                <w:lang w:val="en-US" w:eastAsia="zh-CN"/>
              </w:rPr>
            </w:pPr>
            <w:bookmarkStart w:id="57" w:name="_Toc13883"/>
            <w:r>
              <w:rPr>
                <w:rFonts w:hint="eastAsia" w:ascii="宋体" w:hAnsi="宋体" w:eastAsia="宋体" w:cs="宋体"/>
                <w:color w:val="000000"/>
                <w:sz w:val="21"/>
                <w:szCs w:val="21"/>
                <w:lang w:val="en-US" w:eastAsia="zh-CN"/>
              </w:rPr>
              <w:t>八、其他</w:t>
            </w:r>
            <w:bookmarkEnd w:id="57"/>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（一）供应商必须在响应文件中对以上条款和服务承诺明确列出，承诺内容必须达到本篇及竞争性谈判其他条款的要求。</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（二） 1、低价风险担保：中标价低于最高限价的85%时提供3倍低价风险担保。</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2、中标人提供低价风险担保的形式、金额及期限：</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（1）低价风险担保的形式：现金或银行保函或现金+银行保函的组合。</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 xml:space="preserve">（2）低价风险担保的金额：（最高限价×85%-中标价）×3，且最高不超过最高限价的85%。 </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（3）低价风险担保送达招标人的时间：领取成交通知书后10日内；</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（4）中标人因自身原因未按成交通知书规定的时限与采购人签订合同的，采购人有权扣除其低价风险担保并取消中标资格。</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（5）低价风险担保的期限：自低价风险担保生效之日起至工程交（竣）工验收合格之日止。</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3、低价风险担保的退还时间：采用现金担保的，工程验收合格后14天内退还，合同履行期间允许承包人用符合要求的银行保函进行置换；采用银行保函的，工程验收合格后14天内退还。</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拟中标人或者中标人放弃中标项目，无正当理由不与采购人签订合同，在签订合同时向采购人提出附加条件或者更改合同实质性内容，或者拒不按照采购文件规定提交低价风险担保或履约担保的，取消其中标资格，投标保证金不予退还，给采购人造成的损失超过投标保证金数额的，拟中标人或中标人应对超过部分予以赔偿。</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备注：当中标人或拟中标人未按时提交低价风险担保，且属于可以延长低价风险担保提交期限的特殊情形时，经招标人同意，可适当延长低价风险担保的提交期限。</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（三）其他未尽事宜由供需双方在采购合同中详细约定。</w:t>
            </w:r>
          </w:p>
          <w:p>
            <w:pPr>
              <w:spacing w:line="240" w:lineRule="auto"/>
              <w:jc w:val="left"/>
              <w:rPr>
                <w:rFonts w:hint="eastAsia" w:ascii="宋体" w:hAnsi="宋体" w:eastAsia="宋体" w:cs="宋体"/>
                <w:color w:val="000000"/>
                <w:sz w:val="21"/>
                <w:szCs w:val="21"/>
                <w:lang w:val="en-US" w:eastAsia="zh-CN"/>
              </w:rPr>
            </w:pPr>
          </w:p>
        </w:tc>
        <w:tc>
          <w:tcPr>
            <w:tcW w:w="3575"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八、其他</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（一）供应商必须在响应文件中对以上条款和服务承诺明确列出，承诺内容必须达到本篇及竞争性谈判其他条款的要求。</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（二） 1、低价风险担保：中标价低于最高限价的85%时提供3倍低价风险担保。</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2、中标人提供低价风险担保的形式、金额及期限：</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（1）低价风险担保的形式：现金或银行保函或现金+银行保函的组合。</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 xml:space="preserve">（2）低价风险担保的金额：（最高限价×85%-中标价）×3，且最高不超过最高限价的85%。 </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（3）低价风险担保送达招标人的时间：领取成交通知书后10日内；</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（4）中标人因自身原因未按成交通知书规定的时限与采购人签订合同的，采购人有权扣除其低价风险担保并取消中标资格。</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（5）低价风险担保的期限：自低价风险担保生效之日起至工程交（竣）工验收合格之日止。</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3、低价风险担保的退还时间：采用现金担保的，工程验收合格后14天内退还，合同履行期间允许承包人用符合要求的银行保函进行置换；采用银行保函的，工程验收合格后14天内退还。</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拟中标人或者中标人放弃中标项目，无正当理由不与采购人签订合同，在签订合同时向采购人提出附加条件或者更改合同实质性内容，或者拒不按照采购文件规定提交低价风险担保或履约担保的，取消其中标资格，投标保证金不予退还，给采购人造成的损失超过投标保证金数额的，拟中标人或中标人应对超过部分予以赔偿。</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备注：当中标人或拟中标人未按时提交低价风险担保，且属于可以延长低价风险担保提交期限的特殊情形时，经招标人同意，可适当延长低价风险担保的提交期限。</w:t>
            </w:r>
          </w:p>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（三）其他未尽事宜由供需双方在采购合同中详细约定。</w:t>
            </w:r>
          </w:p>
          <w:p>
            <w:pPr>
              <w:spacing w:line="240" w:lineRule="auto"/>
              <w:jc w:val="left"/>
              <w:rPr>
                <w:rFonts w:hint="eastAsia" w:ascii="宋体" w:hAnsi="宋体" w:eastAsia="宋体" w:cs="宋体"/>
                <w:color w:val="000000"/>
                <w:sz w:val="21"/>
                <w:szCs w:val="21"/>
                <w:lang w:val="en-US" w:eastAsia="zh-CN"/>
              </w:rPr>
            </w:pPr>
          </w:p>
        </w:tc>
        <w:tc>
          <w:tcPr>
            <w:tcW w:w="1141" w:type="dxa"/>
            <w:noWrap w:val="0"/>
            <w:vAlign w:val="center"/>
          </w:tcPr>
          <w:p>
            <w:pPr>
              <w:spacing w:line="240" w:lineRule="auto"/>
              <w:jc w:val="lef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无差异</w:t>
            </w:r>
          </w:p>
        </w:tc>
      </w:tr>
    </w:tbl>
    <w:p>
      <w:pPr>
        <w:snapToGrid w:val="0"/>
        <w:spacing w:line="360" w:lineRule="auto"/>
        <w:ind w:firstLine="465"/>
        <w:rPr>
          <w:rFonts w:hint="eastAsia" w:ascii="宋体" w:hAnsi="宋体" w:cs="宋体"/>
        </w:rPr>
      </w:pPr>
    </w:p>
    <w:p>
      <w:pPr>
        <w:spacing w:line="500" w:lineRule="exact"/>
        <w:ind w:firstLine="600" w:firstLineChars="250"/>
        <w:rPr>
          <w:rFonts w:hint="eastAsia" w:ascii="宋体" w:hAnsi="宋体" w:cs="宋体"/>
          <w:szCs w:val="28"/>
        </w:rPr>
      </w:pPr>
      <w:r>
        <w:rPr>
          <w:rFonts w:hint="eastAsia" w:ascii="宋体" w:hAnsi="宋体" w:cs="宋体"/>
          <w:szCs w:val="28"/>
        </w:rPr>
        <w:t>供应商：</w:t>
      </w:r>
      <w:r>
        <w:rPr>
          <w:rFonts w:hint="eastAsia" w:ascii="宋体" w:hAnsi="宋体" w:cs="宋体"/>
          <w:szCs w:val="28"/>
          <w:lang w:val="en-US" w:eastAsia="zh-CN"/>
        </w:rPr>
        <w:t>重庆盛趣商贸有限责任公司</w:t>
      </w:r>
      <w:r>
        <w:rPr>
          <w:rFonts w:hint="eastAsia" w:ascii="宋体" w:hAnsi="宋体" w:cs="宋体"/>
          <w:szCs w:val="28"/>
        </w:rPr>
        <w:t xml:space="preserve">             法定代表人授权代表：</w:t>
      </w:r>
    </w:p>
    <w:p>
      <w:pPr>
        <w:spacing w:line="500" w:lineRule="exact"/>
        <w:ind w:firstLine="360" w:firstLineChars="150"/>
        <w:rPr>
          <w:rFonts w:hint="eastAsia" w:ascii="宋体" w:hAnsi="宋体" w:cs="宋体"/>
          <w:szCs w:val="28"/>
        </w:rPr>
      </w:pPr>
      <w:r>
        <w:rPr>
          <w:rFonts w:hint="eastAsia" w:ascii="宋体" w:hAnsi="宋体" w:cs="宋体"/>
          <w:szCs w:val="28"/>
        </w:rPr>
        <w:t>（供应商公章）                                 （签字或盖章）</w:t>
      </w:r>
    </w:p>
    <w:p>
      <w:pPr>
        <w:tabs>
          <w:tab w:val="left" w:pos="6300"/>
        </w:tabs>
        <w:snapToGrid w:val="0"/>
        <w:spacing w:line="500" w:lineRule="exact"/>
        <w:ind w:firstLine="570"/>
        <w:rPr>
          <w:rFonts w:hint="eastAsia" w:ascii="宋体" w:hAnsi="宋体" w:cs="宋体"/>
        </w:rPr>
      </w:pPr>
      <w:r>
        <w:rPr>
          <w:rFonts w:hint="eastAsia" w:ascii="宋体" w:hAnsi="宋体" w:cs="宋体"/>
          <w:szCs w:val="28"/>
        </w:rPr>
        <w:t xml:space="preserve">                                    </w:t>
      </w:r>
      <w:r>
        <w:rPr>
          <w:rFonts w:hint="eastAsia" w:ascii="宋体" w:hAnsi="宋体" w:cs="宋体"/>
          <w:szCs w:val="28"/>
          <w:lang w:val="en-US" w:eastAsia="zh-CN"/>
        </w:rPr>
        <w:t>2022</w:t>
      </w:r>
      <w:r>
        <w:rPr>
          <w:rFonts w:hint="eastAsia" w:ascii="宋体" w:hAnsi="宋体" w:cs="宋体"/>
          <w:szCs w:val="28"/>
        </w:rPr>
        <w:t>年</w:t>
      </w:r>
      <w:r>
        <w:rPr>
          <w:rFonts w:hint="eastAsia" w:ascii="宋体" w:hAnsi="宋体" w:cs="宋体"/>
          <w:szCs w:val="28"/>
          <w:lang w:val="en-US" w:eastAsia="zh-CN"/>
        </w:rPr>
        <w:t>11</w:t>
      </w:r>
      <w:r>
        <w:rPr>
          <w:rFonts w:hint="eastAsia" w:ascii="宋体" w:hAnsi="宋体" w:cs="宋体"/>
          <w:szCs w:val="28"/>
        </w:rPr>
        <w:t>月</w:t>
      </w:r>
      <w:r>
        <w:rPr>
          <w:rFonts w:hint="eastAsia" w:ascii="宋体" w:hAnsi="宋体" w:cs="宋体"/>
          <w:szCs w:val="28"/>
          <w:lang w:val="en-US" w:eastAsia="zh-CN"/>
        </w:rPr>
        <w:t>7</w:t>
      </w:r>
      <w:r>
        <w:rPr>
          <w:rFonts w:hint="eastAsia" w:ascii="宋体" w:hAnsi="宋体" w:cs="宋体"/>
          <w:szCs w:val="28"/>
        </w:rPr>
        <w:t>日</w:t>
      </w:r>
    </w:p>
    <w:p>
      <w:pPr>
        <w:tabs>
          <w:tab w:val="left" w:pos="6300"/>
        </w:tabs>
        <w:snapToGrid w:val="0"/>
        <w:spacing w:line="500" w:lineRule="exact"/>
        <w:ind w:firstLine="480" w:firstLineChars="200"/>
        <w:rPr>
          <w:rFonts w:hint="eastAsia" w:ascii="宋体" w:hAnsi="宋体" w:cs="宋体"/>
        </w:rPr>
      </w:pPr>
      <w:r>
        <w:rPr>
          <w:rFonts w:hint="eastAsia" w:ascii="宋体" w:hAnsi="宋体" w:cs="宋体"/>
        </w:rPr>
        <w:t>注：</w:t>
      </w:r>
    </w:p>
    <w:p>
      <w:pPr>
        <w:tabs>
          <w:tab w:val="left" w:pos="6300"/>
        </w:tabs>
        <w:snapToGrid w:val="0"/>
        <w:spacing w:line="500" w:lineRule="exact"/>
        <w:ind w:firstLine="480" w:firstLineChars="200"/>
        <w:rPr>
          <w:rFonts w:hint="eastAsia" w:ascii="宋体" w:hAnsi="宋体" w:cs="宋体"/>
        </w:rPr>
      </w:pPr>
      <w:r>
        <w:rPr>
          <w:rFonts w:hint="eastAsia" w:ascii="宋体" w:hAnsi="宋体" w:cs="宋体"/>
        </w:rPr>
        <w:t>1、本表即为对本项目“第三篇 项目商务需求”中所列服务要求进行比较和响应；</w:t>
      </w:r>
    </w:p>
    <w:p>
      <w:pPr>
        <w:tabs>
          <w:tab w:val="left" w:pos="6300"/>
        </w:tabs>
        <w:snapToGrid w:val="0"/>
        <w:spacing w:line="500" w:lineRule="exact"/>
        <w:ind w:firstLine="480" w:firstLineChars="200"/>
        <w:rPr>
          <w:rFonts w:hint="eastAsia" w:ascii="宋体" w:hAnsi="宋体" w:cs="宋体"/>
        </w:rPr>
      </w:pPr>
      <w:r>
        <w:rPr>
          <w:rFonts w:hint="eastAsia" w:ascii="宋体" w:hAnsi="宋体" w:cs="宋体"/>
        </w:rPr>
        <w:t>2、该表必须按照采购文件要求逐条如实填写，根据响应情况在“差异说明”项填写正偏离或负偏离及原因，完全符合的填写“无差异”；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宋体" w:hAnsi="宋体" w:cs="宋体"/>
        </w:rPr>
      </w:pPr>
      <w:r>
        <w:rPr>
          <w:rFonts w:hint="eastAsia" w:ascii="宋体" w:hAnsi="宋体" w:cs="宋体"/>
        </w:rPr>
        <w:t>3、该表可扩展</w:t>
      </w:r>
      <w:r>
        <w:rPr>
          <w:rFonts w:hint="eastAsia" w:ascii="宋体" w:hAnsi="宋体" w:cs="宋体"/>
          <w:szCs w:val="28"/>
        </w:rPr>
        <w:t>，并逐页签字或盖章</w:t>
      </w:r>
      <w:r>
        <w:rPr>
          <w:rFonts w:hint="eastAsia" w:ascii="宋体" w:hAnsi="宋体" w:cs="宋体"/>
        </w:rPr>
        <w:t>；</w:t>
      </w:r>
    </w:p>
    <w:p>
      <w:pPr>
        <w:tabs>
          <w:tab w:val="left" w:pos="6300"/>
        </w:tabs>
        <w:snapToGrid w:val="0"/>
        <w:spacing w:line="500" w:lineRule="exact"/>
        <w:ind w:firstLine="480" w:firstLineChars="200"/>
        <w:outlineLvl w:val="0"/>
        <w:rPr>
          <w:rFonts w:hint="eastAsia" w:ascii="宋体" w:hAnsi="宋体" w:cs="宋体"/>
          <w:snapToGrid/>
          <w:kern w:val="2"/>
          <w:u w:val="single"/>
        </w:rPr>
      </w:pPr>
      <w:r>
        <w:rPr>
          <w:rFonts w:ascii="宋体" w:hAnsi="宋体" w:cs="宋体"/>
        </w:rPr>
        <w:br w:type="page"/>
      </w:r>
      <w:r>
        <w:rPr>
          <w:rFonts w:hint="eastAsia" w:ascii="宋体" w:hAnsi="宋体" w:cs="宋体"/>
          <w:snapToGrid/>
          <w:kern w:val="2"/>
        </w:rPr>
        <w:t>（三）</w:t>
      </w:r>
      <w:r>
        <w:rPr>
          <w:rFonts w:hint="eastAsia" w:ascii="宋体" w:hAnsi="宋体" w:cs="宋体"/>
          <w:szCs w:val="28"/>
        </w:rPr>
        <w:t>中小企业声明函、监狱企业证明文件、残疾人福利性单位声明函</w:t>
      </w:r>
    </w:p>
    <w:p>
      <w:pPr>
        <w:tabs>
          <w:tab w:val="left" w:pos="6300"/>
        </w:tabs>
        <w:snapToGrid w:val="0"/>
        <w:spacing w:line="500" w:lineRule="exact"/>
        <w:jc w:val="center"/>
        <w:rPr>
          <w:rFonts w:hint="eastAsia" w:ascii="宋体" w:hAnsi="宋体" w:cs="宋体"/>
          <w:sz w:val="21"/>
          <w:szCs w:val="21"/>
        </w:rPr>
      </w:pPr>
      <w:r>
        <w:rPr>
          <w:rFonts w:hint="eastAsia" w:ascii="宋体" w:hAnsi="宋体" w:cs="宋体"/>
          <w:sz w:val="21"/>
          <w:szCs w:val="21"/>
        </w:rPr>
        <w:t>中小企业声明函（货物类）</w:t>
      </w:r>
    </w:p>
    <w:p>
      <w:pPr>
        <w:tabs>
          <w:tab w:val="left" w:pos="6300"/>
        </w:tabs>
        <w:snapToGrid w:val="0"/>
        <w:spacing w:line="500" w:lineRule="exact"/>
        <w:ind w:firstLine="420" w:firstLineChars="200"/>
        <w:rPr>
          <w:rFonts w:hint="eastAsia" w:ascii="宋体" w:hAnsi="宋体" w:cs="宋体"/>
          <w:sz w:val="21"/>
          <w:szCs w:val="21"/>
        </w:rPr>
      </w:pPr>
      <w:r>
        <w:rPr>
          <w:rFonts w:hint="eastAsia" w:ascii="宋体" w:hAnsi="宋体" w:cs="宋体"/>
          <w:sz w:val="21"/>
          <w:szCs w:val="21"/>
        </w:rPr>
        <w:t>本公司（联合体）郑重声明，根据《政府采购促进中小企业发展管理办法》（财库〔2020〕46号）的规定，本公司（联合体）参加</w:t>
      </w:r>
      <w:r>
        <w:rPr>
          <w:rFonts w:hint="eastAsia" w:ascii="宋体" w:hAnsi="宋体" w:cs="宋体"/>
          <w:sz w:val="21"/>
          <w:szCs w:val="21"/>
          <w:u w:val="single"/>
          <w:lang w:val="en-US" w:eastAsia="zh-CN"/>
        </w:rPr>
        <w:t>重庆市合川区档案馆</w:t>
      </w:r>
      <w:r>
        <w:rPr>
          <w:rFonts w:hint="eastAsia" w:ascii="宋体" w:hAnsi="宋体" w:cs="宋体"/>
          <w:i/>
          <w:sz w:val="21"/>
          <w:szCs w:val="21"/>
          <w:u w:val="single"/>
        </w:rPr>
        <w:t>（单位名称）</w:t>
      </w:r>
      <w:r>
        <w:rPr>
          <w:rFonts w:hint="eastAsia" w:ascii="宋体" w:hAnsi="宋体" w:cs="宋体"/>
          <w:sz w:val="21"/>
          <w:szCs w:val="21"/>
        </w:rPr>
        <w:t>的</w:t>
      </w:r>
      <w:r>
        <w:rPr>
          <w:rFonts w:hint="eastAsia" w:ascii="宋体" w:hAnsi="宋体" w:cs="宋体"/>
          <w:sz w:val="21"/>
          <w:szCs w:val="21"/>
          <w:u w:val="single"/>
        </w:rPr>
        <w:t>重庆市合川区档案馆门禁安防系统设备购</w:t>
      </w:r>
      <w:r>
        <w:rPr>
          <w:rFonts w:ascii="宋体" w:hAnsi="宋体" w:cs="宋体"/>
          <w:sz w:val="21"/>
          <w:szCs w:val="21"/>
          <w:u w:val="single"/>
        </w:rPr>
        <w:t>置及安装项目</w:t>
      </w:r>
      <w:r>
        <w:rPr>
          <w:rFonts w:hint="eastAsia" w:ascii="宋体" w:hAnsi="宋体" w:cs="宋体"/>
          <w:sz w:val="21"/>
          <w:szCs w:val="21"/>
          <w:u w:val="single"/>
          <w:lang w:eastAsia="zh-CN"/>
        </w:rPr>
        <w:t>（第三次）</w:t>
      </w:r>
      <w:r>
        <w:rPr>
          <w:rFonts w:hint="eastAsia" w:ascii="宋体" w:hAnsi="宋体" w:cs="宋体"/>
          <w:i/>
          <w:sz w:val="21"/>
          <w:szCs w:val="21"/>
          <w:u w:val="single"/>
        </w:rPr>
        <w:t>（项目名称）</w:t>
      </w:r>
      <w:r>
        <w:rPr>
          <w:rFonts w:hint="eastAsia" w:ascii="宋体" w:hAnsi="宋体" w:cs="宋体"/>
          <w:sz w:val="21"/>
          <w:szCs w:val="21"/>
        </w:rPr>
        <w:t>采购活动，提供的货物全部由符合政策要求的中小企业制造。相关企业（含联合体中的中小企业、签订分包意向协议的中小企业）的具体情况如下：</w:t>
      </w:r>
    </w:p>
    <w:p>
      <w:pPr>
        <w:tabs>
          <w:tab w:val="left" w:pos="6300"/>
        </w:tabs>
        <w:snapToGrid w:val="0"/>
        <w:spacing w:line="500" w:lineRule="exact"/>
        <w:ind w:firstLine="420" w:firstLineChars="200"/>
        <w:rPr>
          <w:rFonts w:hint="eastAsia" w:ascii="宋体" w:hAnsi="宋体" w:cs="宋体"/>
          <w:sz w:val="21"/>
          <w:szCs w:val="21"/>
        </w:rPr>
      </w:pPr>
      <w:r>
        <w:rPr>
          <w:rFonts w:hint="eastAsia" w:ascii="宋体" w:hAnsi="宋体" w:cs="宋体"/>
          <w:sz w:val="21"/>
          <w:szCs w:val="21"/>
        </w:rPr>
        <w:t>1.</w:t>
      </w:r>
      <w:r>
        <w:rPr>
          <w:rFonts w:hint="eastAsia" w:ascii="宋体" w:hAnsi="宋体" w:cs="宋体"/>
          <w:sz w:val="21"/>
          <w:szCs w:val="21"/>
          <w:u w:val="single"/>
        </w:rPr>
        <w:t>重庆市合川区档案馆门禁安防系统设备购</w:t>
      </w:r>
      <w:r>
        <w:rPr>
          <w:rFonts w:ascii="宋体" w:hAnsi="宋体" w:cs="宋体"/>
          <w:sz w:val="21"/>
          <w:szCs w:val="21"/>
          <w:u w:val="single"/>
        </w:rPr>
        <w:t>置及安装项目</w:t>
      </w:r>
      <w:r>
        <w:rPr>
          <w:rFonts w:hint="eastAsia" w:ascii="宋体" w:hAnsi="宋体" w:cs="宋体"/>
          <w:sz w:val="21"/>
          <w:szCs w:val="21"/>
          <w:u w:val="single"/>
          <w:lang w:eastAsia="zh-CN"/>
        </w:rPr>
        <w:t>（第三次）</w:t>
      </w:r>
      <w:r>
        <w:rPr>
          <w:rFonts w:hint="eastAsia" w:ascii="宋体" w:hAnsi="宋体" w:cs="宋体"/>
          <w:i/>
          <w:sz w:val="21"/>
          <w:szCs w:val="21"/>
          <w:u w:val="single"/>
        </w:rPr>
        <w:t>（标的名称）</w:t>
      </w:r>
      <w:r>
        <w:rPr>
          <w:rFonts w:hint="eastAsia" w:ascii="宋体" w:hAnsi="宋体" w:cs="宋体"/>
          <w:sz w:val="21"/>
          <w:szCs w:val="21"/>
        </w:rPr>
        <w:t>，属于</w:t>
      </w:r>
      <w:r>
        <w:rPr>
          <w:rFonts w:hint="eastAsia" w:ascii="宋体" w:hAnsi="宋体" w:cs="宋体"/>
          <w:sz w:val="21"/>
          <w:szCs w:val="21"/>
          <w:u w:val="single"/>
        </w:rPr>
        <w:t>其他未列明行业</w:t>
      </w:r>
      <w:r>
        <w:rPr>
          <w:rFonts w:hint="eastAsia" w:ascii="宋体" w:hAnsi="宋体" w:cs="宋体"/>
          <w:i/>
          <w:sz w:val="21"/>
          <w:szCs w:val="21"/>
          <w:u w:val="single"/>
        </w:rPr>
        <w:t>（采购文件中明确的所属行业）行业</w:t>
      </w:r>
      <w:r>
        <w:rPr>
          <w:rFonts w:hint="eastAsia" w:ascii="宋体" w:hAnsi="宋体" w:cs="宋体"/>
          <w:sz w:val="21"/>
          <w:szCs w:val="21"/>
        </w:rPr>
        <w:t>；制造商为</w:t>
      </w:r>
      <w:r>
        <w:rPr>
          <w:rFonts w:hint="eastAsia" w:ascii="宋体" w:hAnsi="宋体" w:cs="宋体"/>
          <w:i w:val="0"/>
          <w:iCs/>
          <w:sz w:val="21"/>
          <w:szCs w:val="21"/>
          <w:u w:val="single"/>
          <w:lang w:val="en-US" w:eastAsia="zh-CN"/>
        </w:rPr>
        <w:t>重庆盛趣商贸有限责任公司</w:t>
      </w:r>
      <w:r>
        <w:rPr>
          <w:rFonts w:hint="eastAsia" w:ascii="宋体" w:hAnsi="宋体" w:cs="宋体"/>
          <w:i/>
          <w:sz w:val="21"/>
          <w:szCs w:val="21"/>
          <w:u w:val="single"/>
        </w:rPr>
        <w:t>（企业名称）</w:t>
      </w:r>
      <w:r>
        <w:rPr>
          <w:rFonts w:hint="eastAsia" w:ascii="宋体" w:hAnsi="宋体" w:cs="宋体"/>
          <w:sz w:val="21"/>
          <w:szCs w:val="21"/>
        </w:rPr>
        <w:t>，从业人员</w:t>
      </w:r>
      <w:r>
        <w:rPr>
          <w:rFonts w:hint="eastAsia" w:ascii="宋体" w:hAnsi="宋体" w:cs="宋体"/>
          <w:sz w:val="21"/>
          <w:szCs w:val="21"/>
          <w:u w:val="single"/>
          <w:lang w:val="en-US" w:eastAsia="zh-CN"/>
        </w:rPr>
        <w:t>18</w:t>
      </w:r>
      <w:r>
        <w:rPr>
          <w:rFonts w:hint="eastAsia" w:ascii="宋体" w:hAnsi="宋体" w:cs="宋体"/>
          <w:sz w:val="21"/>
          <w:szCs w:val="21"/>
        </w:rPr>
        <w:t>人，营业收入为</w:t>
      </w:r>
      <w:r>
        <w:rPr>
          <w:rFonts w:hint="eastAsia" w:ascii="宋体" w:hAnsi="宋体" w:cs="宋体"/>
          <w:sz w:val="21"/>
          <w:szCs w:val="21"/>
          <w:u w:val="single"/>
          <w:lang w:val="en-US" w:eastAsia="zh-CN"/>
        </w:rPr>
        <w:t>200</w:t>
      </w:r>
      <w:r>
        <w:rPr>
          <w:rFonts w:hint="eastAsia" w:ascii="宋体" w:hAnsi="宋体" w:cs="宋体"/>
          <w:sz w:val="21"/>
          <w:szCs w:val="21"/>
        </w:rPr>
        <w:t>万元，资产总额为</w:t>
      </w:r>
      <w:r>
        <w:rPr>
          <w:rFonts w:hint="eastAsia" w:ascii="宋体" w:hAnsi="宋体" w:cs="宋体"/>
          <w:sz w:val="21"/>
          <w:szCs w:val="21"/>
          <w:u w:val="single"/>
        </w:rPr>
        <w:t xml:space="preserve"> </w:t>
      </w:r>
      <w:r>
        <w:rPr>
          <w:rFonts w:hint="eastAsia" w:ascii="宋体" w:hAnsi="宋体" w:cs="宋体"/>
          <w:sz w:val="21"/>
          <w:szCs w:val="21"/>
          <w:u w:val="single"/>
          <w:lang w:val="en-US" w:eastAsia="zh-CN"/>
        </w:rPr>
        <w:t>300</w:t>
      </w:r>
      <w:r>
        <w:rPr>
          <w:rFonts w:hint="eastAsia" w:ascii="宋体" w:hAnsi="宋体" w:cs="宋体"/>
          <w:sz w:val="21"/>
          <w:szCs w:val="21"/>
          <w:u w:val="single"/>
        </w:rPr>
        <w:t xml:space="preserve"> </w:t>
      </w:r>
      <w:r>
        <w:rPr>
          <w:rFonts w:hint="eastAsia" w:ascii="宋体" w:hAnsi="宋体" w:cs="宋体"/>
          <w:sz w:val="21"/>
          <w:szCs w:val="21"/>
        </w:rPr>
        <w:t>万元，属于</w:t>
      </w:r>
      <w:r>
        <w:rPr>
          <w:rFonts w:hint="eastAsia" w:ascii="宋体" w:hAnsi="宋体" w:cs="宋体"/>
          <w:i/>
          <w:sz w:val="21"/>
          <w:szCs w:val="21"/>
          <w:u w:val="single"/>
        </w:rPr>
        <w:t>（小型企业）</w:t>
      </w:r>
      <w:r>
        <w:rPr>
          <w:rFonts w:hint="eastAsia" w:ascii="宋体" w:hAnsi="宋体" w:cs="宋体"/>
          <w:sz w:val="21"/>
          <w:szCs w:val="21"/>
        </w:rPr>
        <w:t>；</w:t>
      </w:r>
    </w:p>
    <w:p>
      <w:pPr>
        <w:tabs>
          <w:tab w:val="left" w:pos="6300"/>
        </w:tabs>
        <w:snapToGrid w:val="0"/>
        <w:spacing w:line="500" w:lineRule="exact"/>
        <w:ind w:firstLine="420" w:firstLineChars="200"/>
        <w:rPr>
          <w:rFonts w:hint="eastAsia" w:ascii="宋体" w:hAnsi="宋体" w:cs="宋体"/>
          <w:sz w:val="21"/>
          <w:szCs w:val="21"/>
        </w:rPr>
      </w:pPr>
      <w:r>
        <w:rPr>
          <w:rFonts w:hint="eastAsia" w:ascii="宋体" w:hAnsi="宋体" w:cs="宋体"/>
          <w:sz w:val="21"/>
          <w:szCs w:val="21"/>
        </w:rPr>
        <w:t>2.</w:t>
      </w:r>
      <w:r>
        <w:rPr>
          <w:rFonts w:hint="eastAsia" w:ascii="宋体" w:hAnsi="宋体" w:cs="宋体"/>
          <w:sz w:val="21"/>
          <w:szCs w:val="21"/>
          <w:u w:val="single"/>
          <w:lang w:val="en-US" w:eastAsia="zh-CN"/>
        </w:rPr>
        <w:t>/</w:t>
      </w:r>
      <w:r>
        <w:rPr>
          <w:rFonts w:hint="eastAsia" w:ascii="宋体" w:hAnsi="宋体" w:cs="宋体"/>
          <w:i/>
          <w:sz w:val="21"/>
          <w:szCs w:val="21"/>
          <w:u w:val="single"/>
        </w:rPr>
        <w:t>（标的名称）</w:t>
      </w:r>
      <w:r>
        <w:rPr>
          <w:rFonts w:hint="eastAsia" w:ascii="宋体" w:hAnsi="宋体" w:cs="宋体"/>
          <w:sz w:val="21"/>
          <w:szCs w:val="21"/>
        </w:rPr>
        <w:t>，属于</w:t>
      </w:r>
      <w:r>
        <w:rPr>
          <w:rFonts w:hint="eastAsia" w:ascii="宋体" w:hAnsi="宋体" w:cs="宋体"/>
          <w:sz w:val="21"/>
          <w:szCs w:val="21"/>
          <w:u w:val="single"/>
          <w:lang w:val="en-US" w:eastAsia="zh-CN"/>
        </w:rPr>
        <w:t>/</w:t>
      </w:r>
      <w:r>
        <w:rPr>
          <w:rFonts w:hint="eastAsia" w:ascii="宋体" w:hAnsi="宋体" w:cs="宋体"/>
          <w:i/>
          <w:sz w:val="21"/>
          <w:szCs w:val="21"/>
          <w:u w:val="single"/>
        </w:rPr>
        <w:t>（采购文件中明确的所属行业）行业</w:t>
      </w:r>
      <w:r>
        <w:rPr>
          <w:rFonts w:hint="eastAsia" w:ascii="宋体" w:hAnsi="宋体" w:cs="宋体"/>
          <w:sz w:val="21"/>
          <w:szCs w:val="21"/>
        </w:rPr>
        <w:t>；制造商为</w:t>
      </w:r>
      <w:r>
        <w:rPr>
          <w:rFonts w:hint="eastAsia" w:ascii="宋体" w:hAnsi="宋体" w:cs="宋体"/>
          <w:sz w:val="21"/>
          <w:szCs w:val="21"/>
          <w:u w:val="single"/>
          <w:lang w:val="en-US" w:eastAsia="zh-CN"/>
        </w:rPr>
        <w:t>/</w:t>
      </w:r>
      <w:r>
        <w:rPr>
          <w:rFonts w:hint="eastAsia" w:ascii="宋体" w:hAnsi="宋体" w:cs="宋体"/>
          <w:i/>
          <w:sz w:val="21"/>
          <w:szCs w:val="21"/>
          <w:u w:val="single"/>
        </w:rPr>
        <w:t>（企业名称）</w:t>
      </w:r>
      <w:r>
        <w:rPr>
          <w:rFonts w:hint="eastAsia" w:ascii="宋体" w:hAnsi="宋体" w:cs="宋体"/>
          <w:sz w:val="21"/>
          <w:szCs w:val="21"/>
        </w:rPr>
        <w:t>，从业人员</w:t>
      </w:r>
      <w:r>
        <w:rPr>
          <w:rFonts w:hint="eastAsia" w:ascii="宋体" w:hAnsi="宋体" w:cs="宋体"/>
          <w:sz w:val="21"/>
          <w:szCs w:val="21"/>
          <w:u w:val="single"/>
        </w:rPr>
        <w:t xml:space="preserve">    </w:t>
      </w:r>
      <w:r>
        <w:rPr>
          <w:rFonts w:hint="eastAsia" w:ascii="宋体" w:hAnsi="宋体" w:cs="宋体"/>
          <w:sz w:val="21"/>
          <w:szCs w:val="21"/>
          <w:u w:val="single"/>
          <w:lang w:val="en-US" w:eastAsia="zh-CN"/>
        </w:rPr>
        <w:t>/</w:t>
      </w:r>
      <w:r>
        <w:rPr>
          <w:rFonts w:hint="eastAsia" w:ascii="宋体" w:hAnsi="宋体" w:cs="宋体"/>
          <w:sz w:val="21"/>
          <w:szCs w:val="21"/>
          <w:u w:val="single"/>
        </w:rPr>
        <w:t xml:space="preserve">  </w:t>
      </w:r>
      <w:r>
        <w:rPr>
          <w:rFonts w:hint="eastAsia" w:ascii="宋体" w:hAnsi="宋体" w:cs="宋体"/>
          <w:sz w:val="21"/>
          <w:szCs w:val="21"/>
        </w:rPr>
        <w:t>人，营业收入为</w:t>
      </w:r>
      <w:r>
        <w:rPr>
          <w:rFonts w:hint="eastAsia" w:ascii="宋体" w:hAnsi="宋体" w:cs="宋体"/>
          <w:sz w:val="21"/>
          <w:szCs w:val="21"/>
          <w:u w:val="single"/>
        </w:rPr>
        <w:t xml:space="preserve">  </w:t>
      </w:r>
      <w:r>
        <w:rPr>
          <w:rFonts w:hint="eastAsia" w:ascii="宋体" w:hAnsi="宋体" w:cs="宋体"/>
          <w:sz w:val="21"/>
          <w:szCs w:val="21"/>
          <w:u w:val="single"/>
          <w:lang w:val="en-US" w:eastAsia="zh-CN"/>
        </w:rPr>
        <w:t>/</w:t>
      </w:r>
      <w:r>
        <w:rPr>
          <w:rFonts w:hint="eastAsia" w:ascii="宋体" w:hAnsi="宋体" w:cs="宋体"/>
          <w:sz w:val="21"/>
          <w:szCs w:val="21"/>
          <w:u w:val="single"/>
        </w:rPr>
        <w:t xml:space="preserve">  </w:t>
      </w:r>
      <w:r>
        <w:rPr>
          <w:rFonts w:hint="eastAsia" w:ascii="宋体" w:hAnsi="宋体" w:cs="宋体"/>
          <w:sz w:val="21"/>
          <w:szCs w:val="21"/>
        </w:rPr>
        <w:t>万元，资产总额为</w:t>
      </w:r>
      <w:r>
        <w:rPr>
          <w:rFonts w:hint="eastAsia" w:ascii="宋体" w:hAnsi="宋体" w:cs="宋体"/>
          <w:sz w:val="21"/>
          <w:szCs w:val="21"/>
          <w:u w:val="single"/>
        </w:rPr>
        <w:t xml:space="preserve">  </w:t>
      </w:r>
      <w:r>
        <w:rPr>
          <w:rFonts w:hint="eastAsia" w:ascii="宋体" w:hAnsi="宋体" w:cs="宋体"/>
          <w:sz w:val="21"/>
          <w:szCs w:val="21"/>
          <w:u w:val="single"/>
          <w:lang w:val="en-US" w:eastAsia="zh-CN"/>
        </w:rPr>
        <w:t>/</w:t>
      </w:r>
      <w:r>
        <w:rPr>
          <w:rFonts w:hint="eastAsia" w:ascii="宋体" w:hAnsi="宋体" w:cs="宋体"/>
          <w:sz w:val="21"/>
          <w:szCs w:val="21"/>
          <w:u w:val="single"/>
        </w:rPr>
        <w:t xml:space="preserve">  </w:t>
      </w:r>
      <w:r>
        <w:rPr>
          <w:rFonts w:hint="eastAsia" w:ascii="宋体" w:hAnsi="宋体" w:cs="宋体"/>
          <w:sz w:val="21"/>
          <w:szCs w:val="21"/>
        </w:rPr>
        <w:t>万元，属于</w:t>
      </w:r>
      <w:r>
        <w:rPr>
          <w:rFonts w:hint="eastAsia" w:ascii="宋体" w:hAnsi="宋体" w:cs="宋体"/>
          <w:sz w:val="21"/>
          <w:szCs w:val="21"/>
          <w:u w:val="single"/>
          <w:lang w:val="en-US" w:eastAsia="zh-CN"/>
        </w:rPr>
        <w:t>/</w:t>
      </w:r>
      <w:r>
        <w:rPr>
          <w:rFonts w:hint="eastAsia" w:ascii="宋体" w:hAnsi="宋体" w:cs="宋体"/>
          <w:i/>
          <w:sz w:val="21"/>
          <w:szCs w:val="21"/>
          <w:u w:val="single"/>
        </w:rPr>
        <w:t>（中型企业、小型企业、微型企业）</w:t>
      </w:r>
      <w:r>
        <w:rPr>
          <w:rFonts w:hint="eastAsia" w:ascii="宋体" w:hAnsi="宋体" w:cs="宋体"/>
          <w:sz w:val="21"/>
          <w:szCs w:val="21"/>
        </w:rPr>
        <w:t>；</w:t>
      </w:r>
    </w:p>
    <w:p>
      <w:pPr>
        <w:tabs>
          <w:tab w:val="left" w:pos="6300"/>
        </w:tabs>
        <w:snapToGrid w:val="0"/>
        <w:spacing w:line="500" w:lineRule="exact"/>
        <w:ind w:right="782" w:firstLine="420" w:firstLineChars="200"/>
        <w:rPr>
          <w:rFonts w:hint="eastAsia" w:ascii="宋体" w:hAnsi="宋体" w:cs="宋体"/>
          <w:sz w:val="21"/>
          <w:szCs w:val="21"/>
        </w:rPr>
      </w:pPr>
      <w:r>
        <w:rPr>
          <w:rFonts w:hint="eastAsia" w:ascii="宋体" w:hAnsi="宋体" w:cs="宋体"/>
          <w:sz w:val="21"/>
          <w:szCs w:val="21"/>
        </w:rPr>
        <w:t>……</w:t>
      </w:r>
    </w:p>
    <w:p>
      <w:pPr>
        <w:tabs>
          <w:tab w:val="left" w:pos="6300"/>
        </w:tabs>
        <w:snapToGrid w:val="0"/>
        <w:spacing w:line="500" w:lineRule="exact"/>
        <w:ind w:firstLine="420" w:firstLineChars="200"/>
        <w:rPr>
          <w:rFonts w:hint="eastAsia" w:ascii="宋体" w:hAnsi="宋体" w:cs="宋体"/>
          <w:sz w:val="21"/>
          <w:szCs w:val="21"/>
        </w:rPr>
      </w:pPr>
      <w:r>
        <w:rPr>
          <w:rFonts w:hint="eastAsia" w:ascii="宋体" w:hAnsi="宋体" w:cs="宋体"/>
          <w:sz w:val="21"/>
          <w:szCs w:val="21"/>
        </w:rPr>
        <w:t>以上企业，不属于大企业的分支机构，不存在控股股东为大企业的情形，也不存在与大企业的负责人为同一人的情形。</w:t>
      </w:r>
    </w:p>
    <w:p>
      <w:pPr>
        <w:tabs>
          <w:tab w:val="left" w:pos="6300"/>
        </w:tabs>
        <w:snapToGrid w:val="0"/>
        <w:spacing w:line="500" w:lineRule="exact"/>
        <w:ind w:firstLine="420" w:firstLineChars="200"/>
        <w:rPr>
          <w:rFonts w:hint="eastAsia" w:ascii="宋体" w:hAnsi="宋体" w:cs="宋体"/>
          <w:sz w:val="21"/>
          <w:szCs w:val="21"/>
        </w:rPr>
      </w:pPr>
      <w:r>
        <w:rPr>
          <w:rFonts w:hint="eastAsia" w:ascii="宋体" w:hAnsi="宋体" w:cs="宋体"/>
          <w:sz w:val="21"/>
          <w:szCs w:val="21"/>
        </w:rPr>
        <w:t>本企业对上述声明内容的真实性负责。如有虚假，将依法承担相应责任。</w:t>
      </w:r>
    </w:p>
    <w:p>
      <w:pPr>
        <w:tabs>
          <w:tab w:val="left" w:pos="6300"/>
        </w:tabs>
        <w:snapToGrid w:val="0"/>
        <w:spacing w:line="500" w:lineRule="exact"/>
        <w:ind w:firstLine="420" w:firstLineChars="200"/>
        <w:rPr>
          <w:rFonts w:hint="eastAsia" w:ascii="宋体" w:hAnsi="宋体" w:cs="宋体"/>
          <w:sz w:val="21"/>
          <w:szCs w:val="21"/>
        </w:rPr>
      </w:pPr>
      <w:r>
        <w:rPr>
          <w:rFonts w:hint="eastAsia" w:ascii="宋体" w:hAnsi="宋体" w:cs="宋体"/>
          <w:sz w:val="21"/>
          <w:szCs w:val="21"/>
        </w:rPr>
        <w:t xml:space="preserve">                                                    </w:t>
      </w:r>
    </w:p>
    <w:p>
      <w:pPr>
        <w:tabs>
          <w:tab w:val="left" w:pos="6300"/>
        </w:tabs>
        <w:snapToGrid w:val="0"/>
        <w:spacing w:line="500" w:lineRule="exact"/>
        <w:jc w:val="right"/>
        <w:rPr>
          <w:rFonts w:hint="eastAsia" w:ascii="宋体" w:hAnsi="宋体" w:cs="宋体"/>
          <w:sz w:val="21"/>
          <w:szCs w:val="21"/>
        </w:rPr>
      </w:pPr>
      <w:r>
        <w:rPr>
          <w:rFonts w:hint="eastAsia" w:ascii="宋体" w:hAnsi="宋体" w:cs="宋体"/>
          <w:sz w:val="21"/>
          <w:szCs w:val="21"/>
        </w:rPr>
        <w:t xml:space="preserve">企业名称（盖章）： </w:t>
      </w:r>
      <w:r>
        <w:rPr>
          <w:rFonts w:hint="eastAsia" w:ascii="宋体" w:hAnsi="宋体" w:cs="宋体"/>
          <w:i w:val="0"/>
          <w:iCs/>
          <w:sz w:val="21"/>
          <w:szCs w:val="21"/>
          <w:u w:val="single"/>
          <w:lang w:val="en-US" w:eastAsia="zh-CN"/>
        </w:rPr>
        <w:t>重庆盛趣商贸有限责任公司</w:t>
      </w:r>
    </w:p>
    <w:p>
      <w:pPr>
        <w:tabs>
          <w:tab w:val="left" w:pos="6300"/>
        </w:tabs>
        <w:snapToGrid w:val="0"/>
        <w:spacing w:line="500" w:lineRule="exact"/>
        <w:ind w:firstLine="5355" w:firstLineChars="2550"/>
        <w:rPr>
          <w:rFonts w:hint="default" w:ascii="宋体" w:hAnsi="宋体" w:eastAsia="宋体" w:cs="宋体"/>
          <w:sz w:val="21"/>
          <w:szCs w:val="21"/>
          <w:lang w:val="en-US" w:eastAsia="zh-CN"/>
        </w:rPr>
      </w:pPr>
      <w:r>
        <w:rPr>
          <w:rFonts w:hint="eastAsia" w:ascii="宋体" w:hAnsi="宋体" w:cs="宋体"/>
          <w:sz w:val="21"/>
          <w:szCs w:val="21"/>
        </w:rPr>
        <w:t>日期：</w:t>
      </w:r>
      <w:r>
        <w:rPr>
          <w:rFonts w:hint="eastAsia" w:ascii="宋体" w:hAnsi="宋体" w:cs="宋体"/>
          <w:sz w:val="21"/>
          <w:szCs w:val="21"/>
          <w:lang w:val="en-US" w:eastAsia="zh-CN"/>
        </w:rPr>
        <w:t>2022年11月7日</w:t>
      </w:r>
    </w:p>
    <w:p>
      <w:pPr>
        <w:tabs>
          <w:tab w:val="left" w:pos="6300"/>
        </w:tabs>
        <w:snapToGrid w:val="0"/>
        <w:spacing w:line="420" w:lineRule="exact"/>
        <w:jc w:val="left"/>
        <w:rPr>
          <w:rFonts w:hint="eastAsia" w:ascii="宋体" w:hAnsi="宋体" w:cs="宋体"/>
          <w:sz w:val="21"/>
          <w:szCs w:val="21"/>
        </w:rPr>
      </w:pPr>
    </w:p>
    <w:p>
      <w:pPr>
        <w:tabs>
          <w:tab w:val="left" w:pos="6300"/>
        </w:tabs>
        <w:snapToGrid w:val="0"/>
        <w:spacing w:line="420" w:lineRule="exact"/>
        <w:jc w:val="left"/>
        <w:rPr>
          <w:rFonts w:hint="eastAsia" w:ascii="宋体" w:hAnsi="宋体" w:cs="宋体"/>
          <w:sz w:val="21"/>
          <w:szCs w:val="21"/>
        </w:rPr>
      </w:pPr>
    </w:p>
    <w:p>
      <w:pPr>
        <w:tabs>
          <w:tab w:val="left" w:pos="6300"/>
        </w:tabs>
        <w:snapToGrid w:val="0"/>
        <w:spacing w:line="420" w:lineRule="exact"/>
        <w:jc w:val="left"/>
        <w:rPr>
          <w:rFonts w:hint="eastAsia" w:ascii="宋体" w:hAnsi="宋体" w:cs="宋体"/>
          <w:sz w:val="21"/>
          <w:szCs w:val="21"/>
        </w:rPr>
      </w:pPr>
    </w:p>
    <w:p>
      <w:pPr>
        <w:tabs>
          <w:tab w:val="left" w:pos="6300"/>
        </w:tabs>
        <w:snapToGrid w:val="0"/>
        <w:spacing w:line="420" w:lineRule="exact"/>
        <w:jc w:val="left"/>
        <w:rPr>
          <w:rFonts w:hint="eastAsia" w:ascii="宋体" w:hAnsi="宋体" w:cs="宋体"/>
          <w:sz w:val="21"/>
          <w:szCs w:val="21"/>
        </w:rPr>
      </w:pPr>
      <w:r>
        <w:rPr>
          <w:rFonts w:hint="eastAsia" w:ascii="宋体" w:hAnsi="宋体" w:cs="宋体"/>
          <w:sz w:val="21"/>
          <w:szCs w:val="21"/>
        </w:rPr>
        <w:t>填写时应注意以下事项：</w:t>
      </w:r>
    </w:p>
    <w:p>
      <w:pPr>
        <w:tabs>
          <w:tab w:val="left" w:pos="6300"/>
        </w:tabs>
        <w:snapToGrid w:val="0"/>
        <w:spacing w:line="420" w:lineRule="exact"/>
        <w:ind w:firstLine="420" w:firstLineChars="200"/>
        <w:jc w:val="left"/>
        <w:rPr>
          <w:rFonts w:hint="eastAsia" w:ascii="宋体" w:hAnsi="宋体" w:cs="宋体"/>
          <w:sz w:val="21"/>
          <w:szCs w:val="21"/>
        </w:rPr>
      </w:pPr>
      <w:r>
        <w:rPr>
          <w:rFonts w:hint="eastAsia" w:ascii="宋体" w:hAnsi="宋体" w:cs="宋体"/>
          <w:sz w:val="21"/>
          <w:szCs w:val="21"/>
        </w:rPr>
        <w:t>1.从业人员、营业收入、资产总额填报上一年度数据，无上一年度数据的新成立企业可不填报。</w:t>
      </w:r>
    </w:p>
    <w:p>
      <w:pPr>
        <w:tabs>
          <w:tab w:val="left" w:pos="6300"/>
        </w:tabs>
        <w:snapToGrid w:val="0"/>
        <w:spacing w:line="420" w:lineRule="exact"/>
        <w:ind w:firstLine="420" w:firstLineChars="200"/>
        <w:jc w:val="left"/>
        <w:rPr>
          <w:rFonts w:hint="eastAsia" w:ascii="宋体" w:hAnsi="宋体" w:cs="宋体"/>
          <w:sz w:val="21"/>
          <w:szCs w:val="21"/>
        </w:rPr>
      </w:pPr>
      <w:r>
        <w:rPr>
          <w:rFonts w:hint="eastAsia" w:ascii="宋体" w:hAnsi="宋体" w:cs="宋体"/>
          <w:sz w:val="21"/>
          <w:szCs w:val="21"/>
        </w:rPr>
        <w:t>2.中小企业应当按照《中小企业划型标准规定》（工信部联企业〔2011〕300号），如实填写并提交《中小企业声明函》。</w:t>
      </w:r>
    </w:p>
    <w:p>
      <w:pPr>
        <w:tabs>
          <w:tab w:val="left" w:pos="6300"/>
        </w:tabs>
        <w:snapToGrid w:val="0"/>
        <w:spacing w:line="420" w:lineRule="exact"/>
        <w:ind w:firstLine="420" w:firstLineChars="200"/>
        <w:jc w:val="left"/>
        <w:rPr>
          <w:rFonts w:hint="eastAsia" w:ascii="宋体" w:hAnsi="宋体" w:cs="宋体"/>
          <w:sz w:val="21"/>
          <w:szCs w:val="21"/>
        </w:rPr>
      </w:pPr>
      <w:r>
        <w:rPr>
          <w:rFonts w:hint="eastAsia" w:ascii="宋体" w:hAnsi="宋体" w:cs="宋体"/>
          <w:sz w:val="21"/>
          <w:szCs w:val="21"/>
        </w:rPr>
        <w:t>3.投标人填写《中小企业声明函》中所属行业时，应与采购文件第一篇“采购标的对应的中小企业划分标准所属行业”中填写的所属行业一致。</w:t>
      </w:r>
    </w:p>
    <w:p>
      <w:pPr>
        <w:tabs>
          <w:tab w:val="left" w:pos="6300"/>
        </w:tabs>
        <w:snapToGrid w:val="0"/>
        <w:spacing w:line="420" w:lineRule="exact"/>
        <w:ind w:firstLine="420" w:firstLineChars="200"/>
        <w:jc w:val="left"/>
        <w:rPr>
          <w:rFonts w:hint="eastAsia" w:ascii="宋体" w:hAnsi="宋体" w:cs="宋体"/>
          <w:sz w:val="21"/>
          <w:szCs w:val="21"/>
        </w:rPr>
      </w:pPr>
      <w:r>
        <w:rPr>
          <w:rFonts w:hint="eastAsia" w:ascii="宋体" w:hAnsi="宋体" w:cs="宋体"/>
          <w:sz w:val="21"/>
          <w:szCs w:val="21"/>
        </w:rPr>
        <w:br w:type="page"/>
      </w:r>
      <w:r>
        <w:rPr>
          <w:rFonts w:hint="eastAsia" w:ascii="宋体" w:hAnsi="宋体" w:cs="宋体"/>
          <w:sz w:val="21"/>
          <w:szCs w:val="21"/>
        </w:rPr>
        <w:t>注：各行业划型标准：</w:t>
      </w:r>
    </w:p>
    <w:p>
      <w:pPr>
        <w:tabs>
          <w:tab w:val="left" w:pos="6300"/>
        </w:tabs>
        <w:snapToGrid w:val="0"/>
        <w:spacing w:line="400" w:lineRule="exact"/>
        <w:ind w:firstLine="420" w:firstLineChars="200"/>
        <w:jc w:val="left"/>
        <w:rPr>
          <w:rFonts w:hint="eastAsia" w:ascii="宋体" w:hAnsi="宋体" w:cs="宋体"/>
          <w:sz w:val="21"/>
          <w:szCs w:val="21"/>
        </w:rPr>
      </w:pPr>
      <w:r>
        <w:rPr>
          <w:rFonts w:hint="eastAsia" w:ascii="宋体" w:hAnsi="宋体" w:cs="宋体"/>
          <w:sz w:val="21"/>
          <w:szCs w:val="21"/>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20" w:firstLineChars="200"/>
        <w:jc w:val="left"/>
        <w:rPr>
          <w:rFonts w:hint="eastAsia" w:ascii="宋体" w:hAnsi="宋体" w:cs="宋体"/>
          <w:sz w:val="21"/>
          <w:szCs w:val="21"/>
        </w:rPr>
      </w:pPr>
      <w:r>
        <w:rPr>
          <w:rFonts w:hint="eastAsia" w:ascii="宋体" w:hAnsi="宋体" w:cs="宋体"/>
          <w:sz w:val="21"/>
          <w:szCs w:val="21"/>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20" w:firstLineChars="200"/>
        <w:jc w:val="left"/>
        <w:rPr>
          <w:rFonts w:hint="eastAsia" w:ascii="宋体" w:hAnsi="宋体" w:cs="宋体"/>
          <w:sz w:val="21"/>
          <w:szCs w:val="21"/>
        </w:rPr>
      </w:pPr>
      <w:r>
        <w:rPr>
          <w:rFonts w:hint="eastAsia" w:ascii="宋体" w:hAnsi="宋体" w:cs="宋体"/>
          <w:sz w:val="21"/>
          <w:szCs w:val="21"/>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20" w:firstLineChars="200"/>
        <w:jc w:val="left"/>
        <w:rPr>
          <w:rFonts w:hint="eastAsia" w:ascii="宋体" w:hAnsi="宋体" w:cs="宋体"/>
          <w:sz w:val="21"/>
          <w:szCs w:val="21"/>
        </w:rPr>
      </w:pPr>
      <w:r>
        <w:rPr>
          <w:rFonts w:hint="eastAsia" w:ascii="宋体" w:hAnsi="宋体" w:cs="宋体"/>
          <w:sz w:val="21"/>
          <w:szCs w:val="21"/>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20" w:firstLineChars="200"/>
        <w:jc w:val="left"/>
        <w:rPr>
          <w:rFonts w:hint="eastAsia" w:ascii="宋体" w:hAnsi="宋体" w:cs="宋体"/>
          <w:sz w:val="21"/>
          <w:szCs w:val="21"/>
        </w:rPr>
      </w:pPr>
      <w:r>
        <w:rPr>
          <w:rFonts w:hint="eastAsia" w:ascii="宋体" w:hAnsi="宋体" w:cs="宋体"/>
          <w:sz w:val="21"/>
          <w:szCs w:val="21"/>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20" w:firstLineChars="200"/>
        <w:jc w:val="left"/>
        <w:rPr>
          <w:rFonts w:hint="eastAsia" w:ascii="宋体" w:hAnsi="宋体" w:cs="宋体"/>
          <w:sz w:val="21"/>
          <w:szCs w:val="21"/>
        </w:rPr>
      </w:pPr>
      <w:r>
        <w:rPr>
          <w:rFonts w:hint="eastAsia" w:ascii="宋体" w:hAnsi="宋体" w:cs="宋体"/>
          <w:sz w:val="21"/>
          <w:szCs w:val="21"/>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20" w:firstLineChars="200"/>
        <w:jc w:val="left"/>
        <w:rPr>
          <w:rFonts w:hint="eastAsia" w:ascii="宋体" w:hAnsi="宋体" w:cs="宋体"/>
          <w:sz w:val="21"/>
          <w:szCs w:val="21"/>
        </w:rPr>
      </w:pPr>
      <w:r>
        <w:rPr>
          <w:rFonts w:hint="eastAsia" w:ascii="宋体" w:hAnsi="宋体" w:cs="宋体"/>
          <w:sz w:val="21"/>
          <w:szCs w:val="21"/>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20" w:firstLineChars="200"/>
        <w:jc w:val="left"/>
        <w:rPr>
          <w:rFonts w:hint="eastAsia" w:ascii="宋体" w:hAnsi="宋体" w:cs="宋体"/>
          <w:sz w:val="21"/>
          <w:szCs w:val="21"/>
        </w:rPr>
      </w:pPr>
      <w:r>
        <w:rPr>
          <w:rFonts w:hint="eastAsia" w:ascii="宋体" w:hAnsi="宋体" w:cs="宋体"/>
          <w:sz w:val="21"/>
          <w:szCs w:val="21"/>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20" w:firstLineChars="200"/>
        <w:jc w:val="left"/>
        <w:rPr>
          <w:rFonts w:hint="eastAsia" w:ascii="宋体" w:hAnsi="宋体" w:cs="宋体"/>
          <w:sz w:val="21"/>
          <w:szCs w:val="21"/>
        </w:rPr>
      </w:pPr>
      <w:r>
        <w:rPr>
          <w:rFonts w:hint="eastAsia" w:ascii="宋体" w:hAnsi="宋体" w:cs="宋体"/>
          <w:sz w:val="21"/>
          <w:szCs w:val="21"/>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20" w:firstLineChars="200"/>
        <w:jc w:val="left"/>
        <w:rPr>
          <w:rFonts w:hint="eastAsia" w:ascii="宋体" w:hAnsi="宋体" w:cs="宋体"/>
          <w:sz w:val="21"/>
          <w:szCs w:val="21"/>
        </w:rPr>
      </w:pPr>
      <w:r>
        <w:rPr>
          <w:rFonts w:hint="eastAsia" w:ascii="宋体" w:hAnsi="宋体" w:cs="宋体"/>
          <w:sz w:val="21"/>
          <w:szCs w:val="21"/>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20" w:firstLineChars="200"/>
        <w:jc w:val="left"/>
        <w:rPr>
          <w:rFonts w:hint="eastAsia" w:ascii="宋体" w:hAnsi="宋体" w:cs="宋体"/>
          <w:sz w:val="21"/>
          <w:szCs w:val="21"/>
        </w:rPr>
      </w:pPr>
      <w:r>
        <w:rPr>
          <w:rFonts w:hint="eastAsia" w:ascii="宋体" w:hAnsi="宋体" w:cs="宋体"/>
          <w:sz w:val="21"/>
          <w:szCs w:val="21"/>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20" w:firstLineChars="200"/>
        <w:jc w:val="left"/>
        <w:rPr>
          <w:rFonts w:hint="eastAsia" w:ascii="宋体" w:hAnsi="宋体" w:cs="宋体"/>
          <w:sz w:val="21"/>
          <w:szCs w:val="21"/>
        </w:rPr>
      </w:pPr>
      <w:r>
        <w:rPr>
          <w:rFonts w:hint="eastAsia" w:ascii="宋体" w:hAnsi="宋体" w:cs="宋体"/>
          <w:sz w:val="21"/>
          <w:szCs w:val="21"/>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20" w:firstLineChars="200"/>
        <w:jc w:val="left"/>
        <w:rPr>
          <w:rFonts w:hint="eastAsia" w:ascii="宋体" w:hAnsi="宋体" w:cs="宋体"/>
          <w:sz w:val="21"/>
          <w:szCs w:val="21"/>
        </w:rPr>
      </w:pPr>
      <w:r>
        <w:rPr>
          <w:rFonts w:hint="eastAsia" w:ascii="宋体" w:hAnsi="宋体" w:cs="宋体"/>
          <w:sz w:val="21"/>
          <w:szCs w:val="21"/>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20" w:firstLineChars="200"/>
        <w:jc w:val="left"/>
        <w:rPr>
          <w:rFonts w:hint="eastAsia" w:ascii="宋体" w:hAnsi="宋体" w:cs="宋体"/>
          <w:sz w:val="21"/>
          <w:szCs w:val="21"/>
        </w:rPr>
      </w:pPr>
      <w:r>
        <w:rPr>
          <w:rFonts w:hint="eastAsia" w:ascii="宋体" w:hAnsi="宋体" w:cs="宋体"/>
          <w:sz w:val="21"/>
          <w:szCs w:val="21"/>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20" w:firstLineChars="200"/>
        <w:jc w:val="left"/>
        <w:rPr>
          <w:rFonts w:hint="eastAsia" w:ascii="宋体" w:hAnsi="宋体" w:cs="宋体"/>
          <w:sz w:val="21"/>
          <w:szCs w:val="21"/>
        </w:rPr>
      </w:pPr>
      <w:r>
        <w:rPr>
          <w:rFonts w:hint="eastAsia" w:ascii="宋体" w:hAnsi="宋体" w:cs="宋体"/>
          <w:sz w:val="21"/>
          <w:szCs w:val="21"/>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500" w:lineRule="exact"/>
        <w:ind w:firstLine="560"/>
        <w:jc w:val="left"/>
        <w:rPr>
          <w:rFonts w:hint="eastAsia" w:ascii="宋体" w:hAnsi="宋体" w:cs="宋体"/>
          <w:sz w:val="21"/>
          <w:szCs w:val="21"/>
        </w:rPr>
      </w:pPr>
      <w:r>
        <w:rPr>
          <w:rFonts w:hint="eastAsia" w:ascii="宋体" w:hAnsi="宋体" w:cs="宋体"/>
          <w:sz w:val="21"/>
          <w:szCs w:val="21"/>
        </w:rPr>
        <w:t>（十六）其他未列明行业。从业人员300人以下的为中小微型企业。其中，从业人员100人及以上的为中型企业；从业人员10人及以上的为小型企业；从业人员10人以下的为微型企业。</w:t>
      </w:r>
    </w:p>
    <w:p>
      <w:pPr>
        <w:spacing w:line="360" w:lineRule="auto"/>
        <w:ind w:firstLine="480" w:firstLineChars="200"/>
        <w:rPr>
          <w:rFonts w:hint="eastAsia" w:ascii="宋体" w:hAnsi="宋体" w:cs="宋体"/>
        </w:rPr>
      </w:pPr>
      <w:r>
        <w:rPr>
          <w:rFonts w:hint="eastAsia" w:ascii="方正仿宋_GBK" w:hAnsi="仿宋" w:eastAsia="方正仿宋_GBK"/>
        </w:rPr>
        <w:br w:type="page"/>
      </w:r>
    </w:p>
    <w:bookmarkEnd w:id="42"/>
    <w:p>
      <w:pPr>
        <w:tabs>
          <w:tab w:val="left" w:pos="6300"/>
        </w:tabs>
        <w:snapToGrid w:val="0"/>
        <w:spacing w:line="500" w:lineRule="exact"/>
        <w:ind w:firstLine="480" w:firstLineChars="200"/>
        <w:rPr>
          <w:rFonts w:ascii="宋体" w:hAnsi="宋体" w:cs="宋体"/>
        </w:rPr>
      </w:pPr>
      <w:r>
        <w:rPr>
          <w:rFonts w:hint="eastAsia" w:ascii="宋体" w:hAnsi="宋体" w:cs="宋体"/>
        </w:rPr>
        <w:t>（四）其他与项目有关的资料（自附）</w:t>
      </w:r>
    </w:p>
    <w:p>
      <w:pPr>
        <w:widowControl/>
        <w:ind w:firstLine="480" w:firstLineChars="200"/>
        <w:jc w:val="center"/>
        <w:rPr>
          <w:rFonts w:hint="eastAsia" w:ascii="宋体" w:hAnsi="宋体" w:cs="宋体"/>
        </w:rPr>
      </w:pPr>
      <w:r>
        <w:rPr>
          <w:rFonts w:hint="eastAsia" w:ascii="宋体" w:hAnsi="宋体" w:cs="宋体"/>
          <w:lang w:eastAsia="zh-CN"/>
        </w:rPr>
        <w:t>无。</w:t>
      </w:r>
      <w:r>
        <w:rPr>
          <w:rFonts w:hint="eastAsia" w:ascii="宋体" w:hAnsi="宋体" w:cs="宋体"/>
        </w:rPr>
        <w:br w:type="page"/>
      </w:r>
    </w:p>
    <w:p>
      <w:pPr>
        <w:pStyle w:val="5"/>
        <w:numPr>
          <w:ilvl w:val="0"/>
          <w:numId w:val="0"/>
        </w:numPr>
        <w:spacing w:before="0" w:after="0" w:line="440" w:lineRule="exact"/>
        <w:ind w:leftChars="200"/>
        <w:jc w:val="left"/>
        <w:rPr>
          <w:rFonts w:hint="eastAsia" w:ascii="宋体" w:hAnsi="宋体" w:cs="宋体"/>
          <w:b w:val="0"/>
          <w:snapToGrid w:val="0"/>
          <w:kern w:val="0"/>
          <w:sz w:val="24"/>
          <w:szCs w:val="24"/>
        </w:rPr>
      </w:pPr>
      <w:bookmarkStart w:id="58" w:name="_Toc32231"/>
      <w:r>
        <w:rPr>
          <w:rFonts w:hint="eastAsia" w:ascii="宋体" w:hAnsi="宋体" w:cs="宋体"/>
          <w:b w:val="0"/>
          <w:snapToGrid w:val="0"/>
          <w:kern w:val="0"/>
          <w:sz w:val="24"/>
          <w:szCs w:val="24"/>
        </w:rPr>
        <w:t>五、资格条件及其他</w:t>
      </w:r>
      <w:bookmarkEnd w:id="58"/>
    </w:p>
    <w:p>
      <w:pPr>
        <w:ind w:left="480" w:leftChars="200"/>
        <w:rPr>
          <w:rFonts w:hint="eastAsia"/>
        </w:rPr>
      </w:pPr>
      <w:r>
        <w:rPr>
          <w:rFonts w:hint="eastAsia"/>
        </w:rPr>
        <w:t>（一）基本资格条件</w:t>
      </w:r>
    </w:p>
    <w:p>
      <w:pPr>
        <w:tabs>
          <w:tab w:val="left" w:pos="6300"/>
        </w:tabs>
        <w:snapToGrid w:val="0"/>
        <w:spacing w:line="500" w:lineRule="exact"/>
        <w:ind w:firstLine="570"/>
        <w:rPr>
          <w:rFonts w:hint="eastAsia" w:ascii="宋体" w:hAnsi="宋体" w:cs="宋体"/>
        </w:rPr>
      </w:pPr>
      <w:r>
        <w:rPr>
          <w:rFonts w:hint="eastAsia" w:ascii="宋体" w:hAnsi="宋体" w:cs="宋体"/>
        </w:rPr>
        <w:t>1.营业执照（副本）</w:t>
      </w:r>
      <w:r>
        <w:rPr>
          <w:rFonts w:hint="eastAsia" w:ascii="宋体" w:hAnsi="宋体" w:cs="宋体"/>
          <w:szCs w:val="28"/>
        </w:rPr>
        <w:t>或事业单位法人证书（副本）</w:t>
      </w:r>
      <w:r>
        <w:rPr>
          <w:rFonts w:hint="eastAsia" w:ascii="宋体" w:hAnsi="宋体" w:cs="宋体"/>
        </w:rPr>
        <w:t>复印件</w:t>
      </w:r>
    </w:p>
    <w:p>
      <w:pPr>
        <w:tabs>
          <w:tab w:val="left" w:pos="6300"/>
        </w:tabs>
        <w:snapToGrid w:val="0"/>
        <w:spacing w:line="240" w:lineRule="auto"/>
        <w:ind w:firstLine="570"/>
        <w:rPr>
          <w:rFonts w:hint="eastAsia" w:ascii="宋体" w:hAnsi="宋体" w:cs="宋体"/>
        </w:rPr>
      </w:pPr>
      <w:r>
        <w:rPr>
          <w:rFonts w:hint="eastAsia" w:ascii="宋体" w:hAnsi="宋体" w:eastAsia="宋体" w:cs="宋体"/>
          <w:lang w:eastAsia="zh-CN"/>
        </w:rPr>
        <w:drawing>
          <wp:inline distT="0" distB="0" distL="114300" distR="114300">
            <wp:extent cx="4489450" cy="6176010"/>
            <wp:effectExtent l="0" t="0" r="6350" b="15240"/>
            <wp:docPr id="2" name="图片 4" descr="盛趣执照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盛趣执照 001"/>
                    <pic:cNvPicPr>
                      <a:picLocks noChangeAspect="1"/>
                    </pic:cNvPicPr>
                  </pic:nvPicPr>
                  <pic:blipFill>
                    <a:blip r:embed="rId16"/>
                    <a:stretch>
                      <a:fillRect/>
                    </a:stretch>
                  </pic:blipFill>
                  <pic:spPr>
                    <a:xfrm>
                      <a:off x="0" y="0"/>
                      <a:ext cx="4489450" cy="6176010"/>
                    </a:xfrm>
                    <a:prstGeom prst="rect">
                      <a:avLst/>
                    </a:prstGeom>
                    <a:noFill/>
                    <a:ln>
                      <a:noFill/>
                    </a:ln>
                  </pic:spPr>
                </pic:pic>
              </a:graphicData>
            </a:graphic>
          </wp:inline>
        </w:drawing>
      </w:r>
    </w:p>
    <w:p>
      <w:pPr>
        <w:widowControl/>
        <w:ind w:firstLine="480" w:firstLineChars="200"/>
        <w:jc w:val="left"/>
        <w:rPr>
          <w:rFonts w:hint="eastAsia" w:ascii="宋体" w:hAnsi="宋体" w:cs="宋体"/>
        </w:rPr>
      </w:pPr>
    </w:p>
    <w:p>
      <w:pPr>
        <w:widowControl/>
        <w:ind w:firstLine="480" w:firstLineChars="200"/>
        <w:jc w:val="left"/>
        <w:rPr>
          <w:rFonts w:hint="eastAsia" w:ascii="宋体" w:hAnsi="宋体" w:cs="宋体"/>
        </w:rPr>
      </w:pPr>
    </w:p>
    <w:p>
      <w:pPr>
        <w:widowControl/>
        <w:ind w:firstLine="480" w:firstLineChars="200"/>
        <w:jc w:val="left"/>
        <w:rPr>
          <w:rFonts w:hint="eastAsia" w:ascii="宋体" w:hAnsi="宋体" w:cs="宋体"/>
        </w:rPr>
      </w:pPr>
    </w:p>
    <w:p>
      <w:pPr>
        <w:widowControl/>
        <w:ind w:firstLine="480" w:firstLineChars="200"/>
        <w:jc w:val="left"/>
        <w:rPr>
          <w:rFonts w:hint="eastAsia" w:ascii="宋体" w:hAnsi="宋体" w:cs="宋体"/>
        </w:rPr>
      </w:pPr>
    </w:p>
    <w:p>
      <w:pPr>
        <w:widowControl/>
        <w:ind w:firstLine="480" w:firstLineChars="200"/>
        <w:jc w:val="left"/>
        <w:rPr>
          <w:rFonts w:hint="eastAsia" w:ascii="宋体" w:hAnsi="宋体" w:cs="宋体"/>
        </w:rPr>
      </w:pPr>
    </w:p>
    <w:p>
      <w:pPr>
        <w:widowControl/>
        <w:ind w:firstLine="480" w:firstLineChars="200"/>
        <w:jc w:val="left"/>
        <w:rPr>
          <w:rFonts w:hint="eastAsia" w:ascii="宋体" w:hAnsi="宋体" w:cs="宋体"/>
        </w:rPr>
      </w:pPr>
    </w:p>
    <w:p>
      <w:pPr>
        <w:widowControl/>
        <w:ind w:firstLine="480" w:firstLineChars="200"/>
        <w:jc w:val="left"/>
        <w:rPr>
          <w:rFonts w:hint="eastAsia" w:ascii="宋体" w:hAnsi="宋体" w:cs="宋体"/>
        </w:rPr>
      </w:pPr>
    </w:p>
    <w:p>
      <w:pPr>
        <w:widowControl/>
        <w:ind w:firstLine="480" w:firstLineChars="200"/>
        <w:jc w:val="left"/>
        <w:rPr>
          <w:rFonts w:hint="eastAsia" w:ascii="宋体" w:hAnsi="宋体" w:cs="宋体"/>
        </w:rPr>
      </w:pPr>
    </w:p>
    <w:p>
      <w:pPr>
        <w:widowControl/>
        <w:ind w:firstLine="480" w:firstLineChars="200"/>
        <w:jc w:val="left"/>
        <w:rPr>
          <w:rFonts w:hint="eastAsia" w:ascii="宋体" w:hAnsi="宋体" w:cs="宋体"/>
        </w:rPr>
      </w:pPr>
    </w:p>
    <w:p>
      <w:pPr>
        <w:widowControl/>
        <w:ind w:firstLine="480" w:firstLineChars="200"/>
        <w:jc w:val="left"/>
        <w:rPr>
          <w:rFonts w:hint="eastAsia" w:ascii="宋体" w:hAnsi="宋体" w:cs="宋体"/>
        </w:rPr>
      </w:pPr>
    </w:p>
    <w:p>
      <w:pPr>
        <w:widowControl/>
        <w:ind w:firstLine="480" w:firstLineChars="200"/>
        <w:jc w:val="left"/>
        <w:rPr>
          <w:rFonts w:hint="eastAsia" w:ascii="宋体" w:hAnsi="宋体" w:cs="宋体"/>
        </w:rPr>
      </w:pPr>
      <w:r>
        <w:rPr>
          <w:rFonts w:hint="eastAsia" w:ascii="宋体" w:hAnsi="宋体" w:cs="宋体"/>
        </w:rPr>
        <w:t>2.法定代表人身份证明书（格式）</w:t>
      </w:r>
    </w:p>
    <w:p>
      <w:pPr>
        <w:tabs>
          <w:tab w:val="left" w:pos="6300"/>
        </w:tabs>
        <w:snapToGrid w:val="0"/>
        <w:spacing w:line="500" w:lineRule="exact"/>
        <w:ind w:firstLine="570"/>
        <w:rPr>
          <w:rFonts w:hint="eastAsia" w:ascii="宋体" w:hAnsi="宋体" w:cs="宋体"/>
        </w:rPr>
      </w:pPr>
    </w:p>
    <w:p>
      <w:pPr>
        <w:tabs>
          <w:tab w:val="left" w:pos="6300"/>
        </w:tabs>
        <w:snapToGrid w:val="0"/>
        <w:spacing w:line="500" w:lineRule="exact"/>
        <w:ind w:firstLine="570"/>
        <w:rPr>
          <w:rFonts w:hint="eastAsia" w:ascii="宋体" w:hAnsi="宋体" w:cs="宋体"/>
          <w:u w:val="single"/>
        </w:rPr>
      </w:pPr>
      <w:r>
        <w:rPr>
          <w:rFonts w:hint="eastAsia" w:ascii="宋体" w:hAnsi="宋体" w:cs="宋体"/>
        </w:rPr>
        <w:t>项目名称：</w:t>
      </w:r>
      <w:r>
        <w:rPr>
          <w:rFonts w:hint="eastAsia" w:ascii="宋体" w:hAnsi="宋体" w:cs="宋体"/>
          <w:u w:val="single"/>
        </w:rPr>
        <w:t>重庆市合川区档案馆门禁安防系统设备购置及安装项目（第三次）</w:t>
      </w:r>
    </w:p>
    <w:p>
      <w:pPr>
        <w:tabs>
          <w:tab w:val="left" w:pos="6300"/>
        </w:tabs>
        <w:snapToGrid w:val="0"/>
        <w:spacing w:line="500" w:lineRule="exact"/>
        <w:ind w:firstLine="570"/>
        <w:rPr>
          <w:rFonts w:hint="eastAsia" w:ascii="宋体" w:hAnsi="宋体" w:cs="宋体"/>
        </w:rPr>
      </w:pPr>
    </w:p>
    <w:p>
      <w:pPr>
        <w:tabs>
          <w:tab w:val="left" w:pos="6300"/>
        </w:tabs>
        <w:snapToGrid w:val="0"/>
        <w:spacing w:line="500" w:lineRule="exact"/>
        <w:ind w:firstLine="570"/>
        <w:rPr>
          <w:rFonts w:hint="eastAsia" w:ascii="宋体" w:hAnsi="宋体" w:cs="宋体"/>
        </w:rPr>
      </w:pPr>
      <w:r>
        <w:rPr>
          <w:rFonts w:hint="eastAsia" w:ascii="宋体" w:hAnsi="宋体" w:cs="宋体"/>
        </w:rPr>
        <w:t>致：</w:t>
      </w:r>
      <w:r>
        <w:rPr>
          <w:rFonts w:hint="eastAsia" w:ascii="宋体" w:hAnsi="宋体" w:cs="宋体"/>
          <w:sz w:val="24"/>
          <w:szCs w:val="24"/>
          <w:u w:val="single"/>
        </w:rPr>
        <w:t>中量工程咨询有限公司</w:t>
      </w:r>
      <w:r>
        <w:rPr>
          <w:rFonts w:hint="eastAsia" w:ascii="宋体" w:hAnsi="宋体" w:cs="宋体"/>
          <w:u w:val="single"/>
        </w:rPr>
        <w:t xml:space="preserve"> </w:t>
      </w:r>
      <w:r>
        <w:rPr>
          <w:rFonts w:hint="eastAsia" w:ascii="宋体" w:hAnsi="宋体" w:cs="宋体"/>
        </w:rPr>
        <w:t>（采购代理机构名称）：</w:t>
      </w:r>
    </w:p>
    <w:p>
      <w:pPr>
        <w:tabs>
          <w:tab w:val="left" w:pos="6300"/>
        </w:tabs>
        <w:snapToGrid w:val="0"/>
        <w:spacing w:line="500" w:lineRule="exact"/>
        <w:ind w:firstLine="570"/>
        <w:rPr>
          <w:rFonts w:hint="eastAsia" w:ascii="宋体" w:hAnsi="宋体" w:cs="宋体"/>
        </w:rPr>
      </w:pPr>
      <w:r>
        <w:rPr>
          <w:rFonts w:hint="eastAsia" w:ascii="宋体" w:hAnsi="宋体" w:cs="宋体"/>
          <w:u w:val="single"/>
          <w:lang w:val="en-US" w:eastAsia="zh-CN"/>
        </w:rPr>
        <w:t>梁飞</w:t>
      </w:r>
      <w:r>
        <w:rPr>
          <w:rFonts w:hint="eastAsia" w:ascii="宋体" w:hAnsi="宋体" w:cs="宋体"/>
        </w:rPr>
        <w:t>（法定代表人姓名）在</w:t>
      </w:r>
      <w:r>
        <w:rPr>
          <w:rFonts w:hint="eastAsia" w:ascii="宋体" w:hAnsi="宋体" w:cs="宋体"/>
          <w:u w:val="single"/>
        </w:rPr>
        <w:t xml:space="preserve"> </w:t>
      </w:r>
      <w:r>
        <w:rPr>
          <w:rFonts w:hint="eastAsia" w:ascii="宋体" w:hAnsi="宋体" w:cs="宋体"/>
          <w:u w:val="single"/>
          <w:lang w:val="en-US" w:eastAsia="zh-CN"/>
        </w:rPr>
        <w:t>重庆盛趣商贸有限责任公司</w:t>
      </w:r>
      <w:r>
        <w:rPr>
          <w:rFonts w:hint="eastAsia" w:ascii="宋体" w:hAnsi="宋体" w:cs="宋体"/>
          <w:u w:val="single"/>
        </w:rPr>
        <w:t xml:space="preserve"> </w:t>
      </w:r>
      <w:r>
        <w:rPr>
          <w:rFonts w:hint="eastAsia" w:ascii="宋体" w:hAnsi="宋体" w:cs="宋体"/>
        </w:rPr>
        <w:t>（供应商名称）任</w:t>
      </w:r>
      <w:r>
        <w:rPr>
          <w:rFonts w:hint="eastAsia" w:ascii="宋体" w:hAnsi="宋体" w:cs="宋体"/>
          <w:u w:val="single"/>
          <w:lang w:val="en-US" w:eastAsia="zh-CN"/>
        </w:rPr>
        <w:t>总经理</w:t>
      </w:r>
      <w:r>
        <w:rPr>
          <w:rFonts w:hint="eastAsia" w:ascii="宋体" w:hAnsi="宋体" w:cs="宋体"/>
        </w:rPr>
        <w:t>（职务名称）职务，是（供应商名称）</w:t>
      </w:r>
      <w:r>
        <w:rPr>
          <w:rFonts w:hint="eastAsia" w:ascii="宋体" w:hAnsi="宋体" w:cs="宋体"/>
          <w:u w:val="single"/>
        </w:rPr>
        <w:t xml:space="preserve"> </w:t>
      </w:r>
      <w:r>
        <w:rPr>
          <w:rFonts w:hint="eastAsia" w:ascii="宋体" w:hAnsi="宋体" w:cs="宋体"/>
          <w:u w:val="single"/>
          <w:lang w:val="en-US" w:eastAsia="zh-CN"/>
        </w:rPr>
        <w:t>重庆盛趣商贸有限责任公司</w:t>
      </w:r>
      <w:r>
        <w:rPr>
          <w:rFonts w:hint="eastAsia" w:ascii="宋体" w:hAnsi="宋体" w:cs="宋体"/>
          <w:u w:val="single"/>
        </w:rPr>
        <w:t xml:space="preserve"> </w:t>
      </w:r>
      <w:r>
        <w:rPr>
          <w:rFonts w:hint="eastAsia" w:ascii="宋体" w:hAnsi="宋体" w:cs="宋体"/>
        </w:rPr>
        <w:t>的法定代表人。</w:t>
      </w:r>
    </w:p>
    <w:p>
      <w:pPr>
        <w:tabs>
          <w:tab w:val="left" w:pos="6300"/>
        </w:tabs>
        <w:snapToGrid w:val="0"/>
        <w:spacing w:line="500" w:lineRule="exact"/>
        <w:ind w:firstLine="570"/>
        <w:rPr>
          <w:rFonts w:hint="eastAsia" w:ascii="宋体" w:hAnsi="宋体" w:cs="宋体"/>
        </w:rPr>
      </w:pPr>
    </w:p>
    <w:p>
      <w:pPr>
        <w:tabs>
          <w:tab w:val="left" w:pos="6300"/>
        </w:tabs>
        <w:snapToGrid w:val="0"/>
        <w:spacing w:line="500" w:lineRule="exact"/>
        <w:ind w:firstLine="570"/>
        <w:rPr>
          <w:rFonts w:hint="eastAsia" w:ascii="宋体" w:hAnsi="宋体" w:cs="宋体"/>
        </w:rPr>
      </w:pPr>
      <w:r>
        <w:rPr>
          <w:rFonts w:hint="eastAsia" w:ascii="宋体" w:hAnsi="宋体" w:cs="宋体"/>
        </w:rPr>
        <w:t>特此证明。</w:t>
      </w:r>
    </w:p>
    <w:p>
      <w:pPr>
        <w:tabs>
          <w:tab w:val="left" w:pos="6300"/>
        </w:tabs>
        <w:snapToGrid w:val="0"/>
        <w:spacing w:line="500" w:lineRule="exact"/>
        <w:ind w:firstLine="570"/>
        <w:rPr>
          <w:rFonts w:hint="eastAsia" w:ascii="宋体" w:hAnsi="宋体" w:cs="宋体"/>
        </w:rPr>
      </w:pPr>
    </w:p>
    <w:p>
      <w:pPr>
        <w:tabs>
          <w:tab w:val="left" w:pos="6300"/>
        </w:tabs>
        <w:snapToGrid w:val="0"/>
        <w:spacing w:line="500" w:lineRule="exact"/>
        <w:ind w:firstLine="570"/>
        <w:rPr>
          <w:rFonts w:hint="eastAsia" w:ascii="宋体" w:hAnsi="宋体" w:cs="宋体"/>
        </w:rPr>
      </w:pPr>
    </w:p>
    <w:p>
      <w:pPr>
        <w:tabs>
          <w:tab w:val="left" w:pos="6300"/>
        </w:tabs>
        <w:snapToGrid w:val="0"/>
        <w:spacing w:line="500" w:lineRule="exact"/>
        <w:ind w:firstLine="570"/>
        <w:jc w:val="center"/>
        <w:rPr>
          <w:rFonts w:hint="eastAsia" w:ascii="宋体" w:hAnsi="宋体" w:cs="宋体"/>
        </w:rPr>
      </w:pPr>
      <w:r>
        <w:rPr>
          <w:rFonts w:hint="eastAsia" w:ascii="宋体" w:hAnsi="宋体" w:cs="宋体"/>
          <w:lang w:val="en-US" w:eastAsia="zh-CN"/>
        </w:rPr>
        <w:t xml:space="preserve">                          重庆盛趣商贸有限责任公司</w:t>
      </w:r>
    </w:p>
    <w:p>
      <w:pPr>
        <w:tabs>
          <w:tab w:val="left" w:pos="6300"/>
        </w:tabs>
        <w:snapToGrid w:val="0"/>
        <w:spacing w:line="500" w:lineRule="exact"/>
        <w:ind w:firstLine="570"/>
        <w:rPr>
          <w:rFonts w:hint="eastAsia" w:ascii="宋体" w:hAnsi="宋体" w:cs="宋体"/>
        </w:rPr>
      </w:pPr>
      <w:r>
        <w:rPr>
          <w:rFonts w:hint="eastAsia" w:ascii="宋体" w:hAnsi="宋体" w:cs="宋体"/>
        </w:rPr>
        <w:t xml:space="preserve">                                             （供应商公章）</w:t>
      </w:r>
    </w:p>
    <w:p>
      <w:pPr>
        <w:tabs>
          <w:tab w:val="left" w:pos="6300"/>
        </w:tabs>
        <w:snapToGrid w:val="0"/>
        <w:spacing w:line="500" w:lineRule="exact"/>
        <w:ind w:firstLine="570"/>
        <w:rPr>
          <w:rFonts w:hint="eastAsia" w:ascii="宋体" w:hAnsi="宋体" w:cs="宋体"/>
        </w:rPr>
      </w:pPr>
    </w:p>
    <w:p>
      <w:pPr>
        <w:tabs>
          <w:tab w:val="left" w:pos="6300"/>
        </w:tabs>
        <w:snapToGrid w:val="0"/>
        <w:spacing w:line="500" w:lineRule="exact"/>
        <w:ind w:firstLine="570"/>
        <w:rPr>
          <w:rFonts w:hint="eastAsia" w:ascii="宋体" w:hAnsi="宋体" w:cs="宋体"/>
        </w:rPr>
      </w:pPr>
      <w:r>
        <w:rPr>
          <w:rFonts w:hint="eastAsia" w:ascii="宋体" w:hAnsi="宋体" w:cs="宋体"/>
        </w:rPr>
        <w:t xml:space="preserve">                                             </w:t>
      </w:r>
      <w:r>
        <w:rPr>
          <w:rFonts w:hint="eastAsia" w:ascii="宋体" w:hAnsi="宋体" w:cs="宋体"/>
          <w:lang w:val="en-US" w:eastAsia="zh-CN"/>
        </w:rPr>
        <w:t>2022</w:t>
      </w:r>
      <w:r>
        <w:rPr>
          <w:rFonts w:hint="eastAsia" w:ascii="宋体" w:hAnsi="宋体" w:cs="宋体"/>
        </w:rPr>
        <w:t>年</w:t>
      </w:r>
      <w:r>
        <w:rPr>
          <w:rFonts w:hint="eastAsia" w:ascii="宋体" w:hAnsi="宋体" w:cs="宋体"/>
          <w:lang w:val="en-US" w:eastAsia="zh-CN"/>
        </w:rPr>
        <w:t>11</w:t>
      </w:r>
      <w:r>
        <w:rPr>
          <w:rFonts w:hint="eastAsia" w:ascii="宋体" w:hAnsi="宋体" w:cs="宋体"/>
        </w:rPr>
        <w:t>月</w:t>
      </w:r>
      <w:r>
        <w:rPr>
          <w:rFonts w:hint="eastAsia" w:ascii="宋体" w:hAnsi="宋体" w:cs="宋体"/>
          <w:lang w:val="en-US" w:eastAsia="zh-CN"/>
        </w:rPr>
        <w:t>7</w:t>
      </w:r>
      <w:r>
        <w:rPr>
          <w:rFonts w:hint="eastAsia" w:ascii="宋体" w:hAnsi="宋体" w:cs="宋体"/>
        </w:rPr>
        <w:t>日</w:t>
      </w:r>
    </w:p>
    <w:p>
      <w:pPr>
        <w:tabs>
          <w:tab w:val="left" w:pos="6300"/>
        </w:tabs>
        <w:snapToGrid w:val="0"/>
        <w:spacing w:line="500" w:lineRule="exact"/>
        <w:ind w:firstLine="570"/>
        <w:rPr>
          <w:rFonts w:hint="eastAsia" w:ascii="宋体" w:hAnsi="宋体" w:cs="宋体"/>
        </w:rPr>
      </w:pPr>
    </w:p>
    <w:p>
      <w:pPr>
        <w:tabs>
          <w:tab w:val="left" w:pos="6300"/>
        </w:tabs>
        <w:snapToGrid w:val="0"/>
        <w:spacing w:line="500" w:lineRule="exact"/>
        <w:ind w:firstLine="570"/>
        <w:rPr>
          <w:rFonts w:hint="eastAsia" w:ascii="宋体" w:hAnsi="宋体" w:cs="宋体"/>
        </w:rPr>
      </w:pPr>
      <w:r>
        <w:rPr>
          <w:rFonts w:hint="eastAsia" w:ascii="宋体" w:hAnsi="宋体" w:cs="宋体"/>
        </w:rPr>
        <w:t>（附：法定代表人身份证正反面复印件）</w:t>
      </w:r>
    </w:p>
    <w:p>
      <w:pPr>
        <w:tabs>
          <w:tab w:val="left" w:pos="6300"/>
        </w:tabs>
        <w:snapToGrid w:val="0"/>
        <w:spacing w:line="240" w:lineRule="auto"/>
        <w:ind w:firstLine="570"/>
        <w:rPr>
          <w:rFonts w:hint="eastAsia" w:ascii="宋体" w:hAnsi="宋体" w:cs="宋体"/>
        </w:rPr>
      </w:pPr>
      <w:r>
        <w:drawing>
          <wp:inline distT="0" distB="0" distL="114300" distR="114300">
            <wp:extent cx="5585460" cy="1736090"/>
            <wp:effectExtent l="0" t="0" r="15240" b="1651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17"/>
                    <a:stretch>
                      <a:fillRect/>
                    </a:stretch>
                  </pic:blipFill>
                  <pic:spPr>
                    <a:xfrm>
                      <a:off x="0" y="0"/>
                      <a:ext cx="5585460" cy="1736090"/>
                    </a:xfrm>
                    <a:prstGeom prst="rect">
                      <a:avLst/>
                    </a:prstGeom>
                    <a:noFill/>
                    <a:ln>
                      <a:noFill/>
                    </a:ln>
                  </pic:spPr>
                </pic:pic>
              </a:graphicData>
            </a:graphic>
          </wp:inline>
        </w:drawing>
      </w:r>
      <w:r>
        <w:rPr>
          <w:rFonts w:hint="eastAsia" w:ascii="宋体" w:hAnsi="宋体" w:cs="宋体"/>
        </w:rPr>
        <w:br w:type="column"/>
      </w:r>
      <w:r>
        <w:rPr>
          <w:rFonts w:hint="eastAsia" w:ascii="宋体" w:hAnsi="宋体" w:cs="宋体"/>
        </w:rPr>
        <w:t>3.法定代表人授权委托书（格式）</w:t>
      </w:r>
    </w:p>
    <w:p>
      <w:pPr>
        <w:tabs>
          <w:tab w:val="left" w:pos="6300"/>
        </w:tabs>
        <w:snapToGrid w:val="0"/>
        <w:spacing w:line="500" w:lineRule="exact"/>
        <w:ind w:firstLine="570"/>
        <w:rPr>
          <w:rFonts w:hint="eastAsia" w:ascii="宋体" w:hAnsi="宋体" w:cs="宋体"/>
        </w:rPr>
      </w:pPr>
      <w:r>
        <w:rPr>
          <w:rFonts w:hint="eastAsia" w:ascii="宋体" w:hAnsi="宋体" w:cs="宋体"/>
        </w:rPr>
        <w:t xml:space="preserve">    </w:t>
      </w:r>
    </w:p>
    <w:p>
      <w:pPr>
        <w:tabs>
          <w:tab w:val="left" w:pos="6300"/>
        </w:tabs>
        <w:snapToGrid w:val="0"/>
        <w:spacing w:line="500" w:lineRule="exact"/>
        <w:ind w:firstLine="480" w:firstLineChars="200"/>
        <w:rPr>
          <w:rFonts w:hint="eastAsia" w:ascii="宋体" w:hAnsi="宋体" w:cs="宋体"/>
        </w:rPr>
      </w:pPr>
      <w:r>
        <w:rPr>
          <w:rFonts w:hint="eastAsia" w:ascii="宋体" w:hAnsi="宋体" w:cs="宋体"/>
          <w:szCs w:val="28"/>
        </w:rPr>
        <w:t>项目名称</w:t>
      </w:r>
      <w:r>
        <w:rPr>
          <w:rFonts w:hint="eastAsia" w:ascii="宋体" w:hAnsi="宋体" w:cs="宋体"/>
        </w:rPr>
        <w:t>：</w:t>
      </w:r>
      <w:r>
        <w:rPr>
          <w:rFonts w:hint="eastAsia" w:ascii="宋体" w:hAnsi="宋体" w:cs="宋体"/>
          <w:u w:val="single"/>
        </w:rPr>
        <w:t xml:space="preserve">            </w:t>
      </w:r>
      <w:r>
        <w:rPr>
          <w:rFonts w:hint="eastAsia" w:ascii="宋体" w:hAnsi="宋体" w:cs="宋体"/>
          <w:u w:val="single"/>
          <w:lang w:val="en-US" w:eastAsia="zh-CN"/>
        </w:rPr>
        <w:t>/</w:t>
      </w:r>
      <w:r>
        <w:rPr>
          <w:rFonts w:hint="eastAsia" w:ascii="宋体" w:hAnsi="宋体" w:cs="宋体"/>
          <w:u w:val="single"/>
        </w:rPr>
        <w:t xml:space="preserve">                      </w:t>
      </w:r>
    </w:p>
    <w:p>
      <w:pPr>
        <w:tabs>
          <w:tab w:val="left" w:pos="6300"/>
        </w:tabs>
        <w:snapToGrid w:val="0"/>
        <w:spacing w:line="500" w:lineRule="exact"/>
        <w:ind w:firstLine="570"/>
        <w:rPr>
          <w:rFonts w:hint="eastAsia" w:ascii="宋体" w:hAnsi="宋体" w:cs="宋体"/>
        </w:rPr>
      </w:pPr>
    </w:p>
    <w:p>
      <w:pPr>
        <w:tabs>
          <w:tab w:val="left" w:pos="6300"/>
        </w:tabs>
        <w:snapToGrid w:val="0"/>
        <w:spacing w:line="500" w:lineRule="exact"/>
        <w:ind w:firstLine="480" w:firstLineChars="200"/>
        <w:rPr>
          <w:rFonts w:hint="eastAsia" w:ascii="宋体" w:hAnsi="宋体" w:cs="宋体"/>
        </w:rPr>
      </w:pPr>
      <w:r>
        <w:rPr>
          <w:rFonts w:hint="eastAsia" w:ascii="宋体" w:hAnsi="宋体" w:cs="宋体"/>
        </w:rPr>
        <w:t>致：</w:t>
      </w:r>
      <w:r>
        <w:rPr>
          <w:rFonts w:hint="eastAsia" w:ascii="宋体" w:hAnsi="宋体" w:cs="宋体"/>
          <w:u w:val="single"/>
        </w:rPr>
        <w:t xml:space="preserve">        </w:t>
      </w:r>
      <w:r>
        <w:rPr>
          <w:rFonts w:hint="eastAsia" w:ascii="宋体" w:hAnsi="宋体" w:cs="宋体"/>
          <w:u w:val="single"/>
          <w:lang w:val="en-US" w:eastAsia="zh-CN"/>
        </w:rPr>
        <w:t>/</w:t>
      </w:r>
      <w:r>
        <w:rPr>
          <w:rFonts w:hint="eastAsia" w:ascii="宋体" w:hAnsi="宋体" w:cs="宋体"/>
          <w:u w:val="single"/>
        </w:rPr>
        <w:t xml:space="preserve">             </w:t>
      </w:r>
      <w:r>
        <w:rPr>
          <w:rFonts w:hint="eastAsia" w:ascii="宋体" w:hAnsi="宋体" w:cs="宋体"/>
        </w:rPr>
        <w:t>（采购代理机构名称）：</w:t>
      </w:r>
    </w:p>
    <w:p>
      <w:pPr>
        <w:tabs>
          <w:tab w:val="left" w:pos="6300"/>
        </w:tabs>
        <w:snapToGrid w:val="0"/>
        <w:spacing w:line="500" w:lineRule="exact"/>
        <w:ind w:firstLine="480" w:firstLineChars="200"/>
        <w:rPr>
          <w:rFonts w:hint="eastAsia" w:ascii="宋体" w:hAnsi="宋体" w:cs="宋体"/>
        </w:rPr>
      </w:pPr>
      <w:r>
        <w:rPr>
          <w:rFonts w:hint="eastAsia" w:ascii="宋体" w:hAnsi="宋体" w:cs="宋体"/>
          <w:u w:val="single"/>
        </w:rPr>
        <w:t xml:space="preserve">        </w:t>
      </w:r>
      <w:r>
        <w:rPr>
          <w:rFonts w:hint="eastAsia" w:ascii="宋体" w:hAnsi="宋体" w:cs="宋体"/>
          <w:u w:val="single"/>
          <w:lang w:val="en-US" w:eastAsia="zh-CN"/>
        </w:rPr>
        <w:t>/</w:t>
      </w:r>
      <w:r>
        <w:rPr>
          <w:rFonts w:hint="eastAsia" w:ascii="宋体" w:hAnsi="宋体" w:cs="宋体"/>
          <w:u w:val="single"/>
        </w:rPr>
        <w:t xml:space="preserve">    </w:t>
      </w:r>
      <w:r>
        <w:rPr>
          <w:rFonts w:hint="eastAsia" w:ascii="宋体" w:hAnsi="宋体" w:cs="宋体"/>
        </w:rPr>
        <w:t>（供应商法定代表人名称）是</w:t>
      </w:r>
      <w:r>
        <w:rPr>
          <w:rFonts w:hint="eastAsia" w:ascii="宋体" w:hAnsi="宋体" w:cs="宋体"/>
          <w:u w:val="single"/>
        </w:rPr>
        <w:t xml:space="preserve">      </w:t>
      </w:r>
      <w:r>
        <w:rPr>
          <w:rFonts w:hint="eastAsia" w:ascii="宋体" w:hAnsi="宋体" w:cs="宋体"/>
          <w:u w:val="single"/>
          <w:lang w:val="en-US" w:eastAsia="zh-CN"/>
        </w:rPr>
        <w:t>/</w:t>
      </w:r>
      <w:r>
        <w:rPr>
          <w:rFonts w:hint="eastAsia" w:ascii="宋体" w:hAnsi="宋体" w:cs="宋体"/>
          <w:u w:val="single"/>
        </w:rPr>
        <w:t xml:space="preserve">              </w:t>
      </w:r>
      <w:r>
        <w:rPr>
          <w:rFonts w:hint="eastAsia" w:ascii="宋体" w:hAnsi="宋体" w:cs="宋体"/>
        </w:rPr>
        <w:t>（供应商名称）的法定代表人，特授权</w:t>
      </w:r>
      <w:r>
        <w:rPr>
          <w:rFonts w:hint="eastAsia" w:ascii="宋体" w:hAnsi="宋体" w:cs="宋体"/>
          <w:u w:val="single"/>
        </w:rPr>
        <w:t xml:space="preserve">      </w:t>
      </w:r>
      <w:r>
        <w:rPr>
          <w:rFonts w:hint="eastAsia" w:ascii="宋体" w:hAnsi="宋体" w:cs="宋体"/>
          <w:u w:val="single"/>
          <w:lang w:val="en-US" w:eastAsia="zh-CN"/>
        </w:rPr>
        <w:t>/</w:t>
      </w:r>
      <w:r>
        <w:rPr>
          <w:rFonts w:hint="eastAsia" w:ascii="宋体" w:hAnsi="宋体" w:cs="宋体"/>
          <w:u w:val="single"/>
        </w:rPr>
        <w:t xml:space="preserve">    </w:t>
      </w:r>
      <w:r>
        <w:rPr>
          <w:rFonts w:hint="eastAsia" w:ascii="宋体" w:hAnsi="宋体" w:cs="宋体"/>
        </w:rPr>
        <w:t>（被授权人姓名及身份证代码）代表我单位全权办理上述项目的投标、签约等具体工作，并签署全部有关文件、协议及合同。</w:t>
      </w:r>
    </w:p>
    <w:p>
      <w:pPr>
        <w:tabs>
          <w:tab w:val="left" w:pos="6300"/>
        </w:tabs>
        <w:snapToGrid w:val="0"/>
        <w:spacing w:line="500" w:lineRule="exact"/>
        <w:ind w:firstLine="480" w:firstLineChars="200"/>
        <w:rPr>
          <w:rFonts w:hint="eastAsia" w:ascii="宋体" w:hAnsi="宋体" w:cs="宋体"/>
        </w:rPr>
      </w:pPr>
      <w:r>
        <w:rPr>
          <w:rFonts w:hint="eastAsia" w:ascii="宋体" w:hAnsi="宋体" w:cs="宋体"/>
        </w:rPr>
        <w:t>我单位对被授权人的签字负全部责任。</w:t>
      </w:r>
    </w:p>
    <w:p>
      <w:pPr>
        <w:tabs>
          <w:tab w:val="left" w:pos="6300"/>
        </w:tabs>
        <w:snapToGrid w:val="0"/>
        <w:spacing w:line="500" w:lineRule="exact"/>
        <w:ind w:firstLine="480" w:firstLineChars="200"/>
        <w:rPr>
          <w:rFonts w:hint="eastAsia" w:ascii="宋体" w:hAnsi="宋体" w:cs="宋体"/>
        </w:rPr>
      </w:pPr>
      <w:r>
        <w:rPr>
          <w:rFonts w:hint="eastAsia" w:ascii="宋体" w:hAnsi="宋体" w:cs="宋体"/>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hint="eastAsia" w:ascii="宋体" w:hAnsi="宋体" w:cs="宋体"/>
        </w:rPr>
      </w:pPr>
    </w:p>
    <w:p>
      <w:pPr>
        <w:tabs>
          <w:tab w:val="left" w:pos="6300"/>
        </w:tabs>
        <w:snapToGrid w:val="0"/>
        <w:spacing w:line="500" w:lineRule="exact"/>
        <w:ind w:firstLine="570"/>
        <w:rPr>
          <w:rFonts w:hint="eastAsia" w:ascii="宋体" w:hAnsi="宋体" w:cs="宋体"/>
        </w:rPr>
      </w:pPr>
    </w:p>
    <w:p>
      <w:pPr>
        <w:tabs>
          <w:tab w:val="left" w:pos="6300"/>
        </w:tabs>
        <w:snapToGrid w:val="0"/>
        <w:spacing w:line="500" w:lineRule="exact"/>
        <w:ind w:firstLine="570"/>
        <w:rPr>
          <w:rFonts w:hint="eastAsia" w:ascii="宋体" w:hAnsi="宋体" w:eastAsia="宋体" w:cs="宋体"/>
          <w:lang w:val="en-US" w:eastAsia="zh-CN"/>
        </w:rPr>
      </w:pPr>
      <w:r>
        <w:rPr>
          <w:rFonts w:hint="eastAsia" w:ascii="宋体" w:hAnsi="宋体" w:cs="宋体"/>
        </w:rPr>
        <w:t xml:space="preserve">被授权人：  </w:t>
      </w:r>
      <w:r>
        <w:rPr>
          <w:rFonts w:hint="eastAsia" w:ascii="宋体" w:hAnsi="宋体" w:cs="宋体"/>
          <w:lang w:val="en-US" w:eastAsia="zh-CN"/>
        </w:rPr>
        <w:t>/</w:t>
      </w:r>
      <w:r>
        <w:rPr>
          <w:rFonts w:hint="eastAsia" w:ascii="宋体" w:hAnsi="宋体" w:cs="宋体"/>
        </w:rPr>
        <w:t xml:space="preserve">                               供应商法定代表人：</w:t>
      </w:r>
      <w:r>
        <w:rPr>
          <w:rFonts w:hint="eastAsia" w:ascii="宋体" w:hAnsi="宋体" w:cs="宋体"/>
          <w:lang w:val="en-US" w:eastAsia="zh-CN"/>
        </w:rPr>
        <w:t>/</w:t>
      </w:r>
    </w:p>
    <w:p>
      <w:pPr>
        <w:tabs>
          <w:tab w:val="left" w:pos="6300"/>
        </w:tabs>
        <w:snapToGrid w:val="0"/>
        <w:spacing w:line="500" w:lineRule="exact"/>
        <w:ind w:firstLine="570"/>
        <w:rPr>
          <w:rFonts w:hint="eastAsia" w:ascii="宋体" w:hAnsi="宋体" w:cs="宋体"/>
          <w:szCs w:val="28"/>
        </w:rPr>
      </w:pPr>
      <w:r>
        <w:rPr>
          <w:rFonts w:hint="eastAsia" w:ascii="宋体" w:hAnsi="宋体" w:cs="宋体"/>
          <w:szCs w:val="28"/>
        </w:rPr>
        <w:t>（签字或盖章）                                （签字或盖章）</w:t>
      </w:r>
    </w:p>
    <w:p>
      <w:pPr>
        <w:tabs>
          <w:tab w:val="left" w:pos="6300"/>
        </w:tabs>
        <w:snapToGrid w:val="0"/>
        <w:spacing w:line="500" w:lineRule="exact"/>
        <w:ind w:firstLine="570"/>
        <w:rPr>
          <w:rFonts w:hint="eastAsia" w:ascii="宋体" w:hAnsi="宋体" w:cs="宋体"/>
          <w:szCs w:val="28"/>
        </w:rPr>
      </w:pPr>
    </w:p>
    <w:p>
      <w:pPr>
        <w:tabs>
          <w:tab w:val="left" w:pos="6300"/>
        </w:tabs>
        <w:snapToGrid w:val="0"/>
        <w:spacing w:line="500" w:lineRule="exact"/>
        <w:ind w:firstLine="570"/>
        <w:rPr>
          <w:rFonts w:hint="eastAsia" w:ascii="宋体" w:hAnsi="宋体" w:cs="宋体"/>
        </w:rPr>
      </w:pPr>
    </w:p>
    <w:p>
      <w:pPr>
        <w:tabs>
          <w:tab w:val="left" w:pos="6300"/>
        </w:tabs>
        <w:snapToGrid w:val="0"/>
        <w:spacing w:line="500" w:lineRule="exact"/>
        <w:ind w:firstLine="570"/>
        <w:rPr>
          <w:rFonts w:hint="eastAsia" w:ascii="宋体" w:hAnsi="宋体" w:cs="宋体"/>
        </w:rPr>
      </w:pPr>
      <w:r>
        <w:rPr>
          <w:rFonts w:hint="eastAsia" w:ascii="宋体" w:hAnsi="宋体" w:cs="宋体"/>
        </w:rPr>
        <w:t>（附：被授权人身份证正反面复印件）</w:t>
      </w:r>
    </w:p>
    <w:p>
      <w:pPr>
        <w:tabs>
          <w:tab w:val="left" w:pos="6300"/>
        </w:tabs>
        <w:snapToGrid w:val="0"/>
        <w:spacing w:line="500" w:lineRule="exact"/>
        <w:ind w:firstLine="570"/>
        <w:rPr>
          <w:rFonts w:hint="eastAsia" w:ascii="宋体" w:hAnsi="宋体" w:cs="宋体"/>
        </w:rPr>
      </w:pPr>
      <w:r>
        <w:rPr>
          <w:rFonts w:hint="eastAsia" w:ascii="宋体" w:hAnsi="宋体" w:cs="宋体"/>
        </w:rPr>
        <w:t xml:space="preserve">                                          </w:t>
      </w:r>
    </w:p>
    <w:p>
      <w:pPr>
        <w:tabs>
          <w:tab w:val="left" w:pos="6300"/>
        </w:tabs>
        <w:snapToGrid w:val="0"/>
        <w:spacing w:line="500" w:lineRule="exact"/>
        <w:ind w:firstLine="570"/>
        <w:rPr>
          <w:rFonts w:hint="eastAsia" w:ascii="宋体" w:hAnsi="宋体" w:cs="宋体"/>
        </w:rPr>
      </w:pPr>
    </w:p>
    <w:p>
      <w:pPr>
        <w:tabs>
          <w:tab w:val="left" w:pos="6300"/>
        </w:tabs>
        <w:snapToGrid w:val="0"/>
        <w:spacing w:line="500" w:lineRule="exact"/>
        <w:ind w:firstLine="570"/>
        <w:rPr>
          <w:rFonts w:hint="eastAsia" w:ascii="宋体" w:hAnsi="宋体" w:cs="宋体"/>
        </w:rPr>
      </w:pPr>
    </w:p>
    <w:p>
      <w:pPr>
        <w:tabs>
          <w:tab w:val="left" w:pos="6300"/>
        </w:tabs>
        <w:snapToGrid w:val="0"/>
        <w:spacing w:line="500" w:lineRule="exact"/>
        <w:ind w:right="480" w:firstLine="570"/>
        <w:jc w:val="right"/>
        <w:rPr>
          <w:rFonts w:hint="eastAsia" w:ascii="宋体" w:hAnsi="宋体" w:cs="宋体"/>
        </w:rPr>
      </w:pPr>
      <w:r>
        <w:rPr>
          <w:rFonts w:hint="eastAsia" w:ascii="宋体" w:hAnsi="宋体" w:cs="宋体"/>
        </w:rPr>
        <w:t>（供应商公章）</w:t>
      </w:r>
    </w:p>
    <w:p>
      <w:pPr>
        <w:tabs>
          <w:tab w:val="left" w:pos="6300"/>
        </w:tabs>
        <w:snapToGrid w:val="0"/>
        <w:spacing w:line="500" w:lineRule="exact"/>
        <w:ind w:right="480" w:firstLine="570"/>
        <w:jc w:val="right"/>
        <w:rPr>
          <w:rFonts w:hint="eastAsia" w:ascii="宋体" w:hAnsi="宋体" w:cs="宋体"/>
        </w:rPr>
      </w:pPr>
      <w:r>
        <w:rPr>
          <w:rFonts w:hint="eastAsia" w:ascii="宋体" w:hAnsi="宋体" w:cs="宋体"/>
          <w:lang w:val="en-US" w:eastAsia="zh-CN"/>
        </w:rPr>
        <w:t>/</w:t>
      </w:r>
      <w:r>
        <w:rPr>
          <w:rFonts w:hint="eastAsia" w:ascii="宋体" w:hAnsi="宋体" w:cs="宋体"/>
        </w:rPr>
        <w:t xml:space="preserve">年 </w:t>
      </w:r>
      <w:r>
        <w:rPr>
          <w:rFonts w:hint="eastAsia" w:ascii="宋体" w:hAnsi="宋体" w:cs="宋体"/>
          <w:lang w:val="en-US" w:eastAsia="zh-CN"/>
        </w:rPr>
        <w:t>/</w:t>
      </w:r>
      <w:r>
        <w:rPr>
          <w:rFonts w:hint="eastAsia" w:ascii="宋体" w:hAnsi="宋体" w:cs="宋体"/>
        </w:rPr>
        <w:t xml:space="preserve">  月  </w:t>
      </w:r>
      <w:r>
        <w:rPr>
          <w:rFonts w:hint="eastAsia" w:ascii="宋体" w:hAnsi="宋体" w:cs="宋体"/>
          <w:lang w:val="en-US" w:eastAsia="zh-CN"/>
        </w:rPr>
        <w:t>/</w:t>
      </w:r>
      <w:r>
        <w:rPr>
          <w:rFonts w:hint="eastAsia" w:ascii="宋体" w:hAnsi="宋体" w:cs="宋体"/>
        </w:rPr>
        <w:t xml:space="preserve"> 日</w:t>
      </w:r>
    </w:p>
    <w:p>
      <w:pPr>
        <w:rPr>
          <w:rFonts w:cs="宋体"/>
        </w:rPr>
      </w:pPr>
      <w:r>
        <w:rPr>
          <w:rFonts w:cs="宋体"/>
        </w:rPr>
        <w:br w:type="page"/>
      </w:r>
    </w:p>
    <w:p>
      <w:pPr>
        <w:tabs>
          <w:tab w:val="left" w:pos="6300"/>
        </w:tabs>
        <w:snapToGrid w:val="0"/>
        <w:spacing w:line="500" w:lineRule="exact"/>
        <w:ind w:firstLine="240" w:firstLineChars="100"/>
        <w:jc w:val="left"/>
        <w:rPr>
          <w:rFonts w:hint="eastAsia" w:ascii="宋体" w:hAnsi="宋体" w:cs="宋体"/>
        </w:rPr>
      </w:pPr>
      <w:r>
        <w:rPr>
          <w:rFonts w:hint="eastAsia" w:ascii="宋体" w:hAnsi="宋体" w:cs="宋体"/>
        </w:rPr>
        <w:t>4.</w:t>
      </w:r>
      <w:r>
        <w:rPr>
          <w:rFonts w:hint="eastAsia" w:ascii="宋体" w:hAnsi="宋体" w:cs="宋体"/>
          <w:bCs/>
        </w:rPr>
        <w:t xml:space="preserve"> </w:t>
      </w:r>
      <w:r>
        <w:rPr>
          <w:rFonts w:hint="eastAsia" w:ascii="宋体" w:hAnsi="宋体" w:cs="宋体"/>
        </w:rPr>
        <w:t>基本资格条件承诺函（格式）</w:t>
      </w:r>
    </w:p>
    <w:p>
      <w:pPr>
        <w:tabs>
          <w:tab w:val="left" w:pos="6300"/>
        </w:tabs>
        <w:snapToGrid w:val="0"/>
        <w:spacing w:line="500" w:lineRule="exact"/>
        <w:ind w:firstLine="570"/>
        <w:rPr>
          <w:rFonts w:hint="eastAsia" w:ascii="宋体" w:hAnsi="宋体" w:cs="宋体"/>
        </w:rPr>
      </w:pPr>
    </w:p>
    <w:p>
      <w:pPr>
        <w:pStyle w:val="11"/>
        <w:shd w:val="clear" w:color="auto" w:fill="FAFAFA"/>
        <w:spacing w:before="204" w:beforeAutospacing="0" w:line="480" w:lineRule="atLeast"/>
        <w:jc w:val="center"/>
        <w:rPr>
          <w:rFonts w:hint="eastAsia" w:cs="宋体"/>
          <w:b/>
          <w:color w:val="222222"/>
          <w:spacing w:val="8"/>
          <w:sz w:val="23"/>
          <w:szCs w:val="23"/>
        </w:rPr>
      </w:pPr>
      <w:r>
        <w:rPr>
          <w:rStyle w:val="13"/>
          <w:rFonts w:hint="eastAsia" w:cs="宋体"/>
          <w:b w:val="0"/>
          <w:color w:val="222222"/>
          <w:spacing w:val="20"/>
          <w:sz w:val="25"/>
          <w:szCs w:val="25"/>
        </w:rPr>
        <w:t>基本资格条件承诺函</w:t>
      </w:r>
    </w:p>
    <w:p>
      <w:pPr>
        <w:pStyle w:val="11"/>
        <w:shd w:val="clear" w:color="auto" w:fill="FAFAFA"/>
        <w:spacing w:line="480" w:lineRule="atLeast"/>
        <w:jc w:val="both"/>
        <w:rPr>
          <w:rFonts w:hint="eastAsia" w:cs="宋体"/>
          <w:color w:val="222222"/>
          <w:spacing w:val="8"/>
          <w:sz w:val="23"/>
          <w:szCs w:val="23"/>
        </w:rPr>
      </w:pPr>
      <w:r>
        <w:rPr>
          <w:rFonts w:hint="eastAsia" w:cs="宋体"/>
          <w:color w:val="222222"/>
          <w:spacing w:val="20"/>
          <w:sz w:val="23"/>
          <w:szCs w:val="23"/>
        </w:rPr>
        <w:t>致：中量工程咨询有限公司（采购代理机构名称）：</w:t>
      </w:r>
    </w:p>
    <w:p>
      <w:pPr>
        <w:pStyle w:val="11"/>
        <w:shd w:val="clear" w:color="auto" w:fill="FAFAFA"/>
        <w:spacing w:line="480" w:lineRule="atLeast"/>
        <w:jc w:val="both"/>
        <w:rPr>
          <w:rFonts w:hint="eastAsia" w:cs="宋体"/>
          <w:color w:val="222222"/>
          <w:spacing w:val="8"/>
          <w:sz w:val="23"/>
          <w:szCs w:val="23"/>
        </w:rPr>
      </w:pPr>
      <w:r>
        <w:rPr>
          <w:rFonts w:hint="eastAsia" w:cs="宋体"/>
          <w:color w:val="222222"/>
          <w:spacing w:val="20"/>
          <w:sz w:val="23"/>
          <w:szCs w:val="23"/>
        </w:rPr>
        <w:t>　　</w:t>
      </w:r>
      <w:r>
        <w:rPr>
          <w:rFonts w:hint="eastAsia" w:cs="宋体"/>
          <w:color w:val="222222"/>
          <w:spacing w:val="20"/>
          <w:sz w:val="23"/>
          <w:szCs w:val="23"/>
          <w:lang w:eastAsia="zh-CN"/>
        </w:rPr>
        <w:t>重庆盛趣商贸有限责任公司</w:t>
      </w:r>
      <w:r>
        <w:rPr>
          <w:rFonts w:hint="eastAsia" w:cs="宋体"/>
          <w:color w:val="222222"/>
          <w:spacing w:val="20"/>
          <w:sz w:val="23"/>
          <w:szCs w:val="23"/>
        </w:rPr>
        <w:t>（投标人名称）郑重承诺：</w:t>
      </w:r>
    </w:p>
    <w:p>
      <w:pPr>
        <w:pStyle w:val="11"/>
        <w:shd w:val="clear" w:color="auto" w:fill="FAFAFA"/>
        <w:spacing w:line="480" w:lineRule="atLeast"/>
        <w:jc w:val="both"/>
        <w:rPr>
          <w:rFonts w:hint="eastAsia" w:cs="宋体"/>
          <w:color w:val="222222"/>
          <w:spacing w:val="8"/>
          <w:sz w:val="23"/>
          <w:szCs w:val="23"/>
        </w:rPr>
      </w:pPr>
      <w:r>
        <w:rPr>
          <w:rFonts w:hint="eastAsia" w:cs="宋体"/>
          <w:color w:val="222222"/>
          <w:spacing w:val="20"/>
          <w:sz w:val="23"/>
          <w:szCs w:val="23"/>
        </w:rPr>
        <w:t>　　1.我方具有良好的商业信誉和健全的财务会计制度，具有履行合同所必需的设备和专业技术能力，具有依法缴纳税收和社会保障金的良好记录，参加本项目采购活动前三年内无重大违法活动记录。</w:t>
      </w:r>
    </w:p>
    <w:p>
      <w:pPr>
        <w:pStyle w:val="11"/>
        <w:shd w:val="clear" w:color="auto" w:fill="FAFAFA"/>
        <w:spacing w:line="480" w:lineRule="atLeast"/>
        <w:jc w:val="both"/>
        <w:rPr>
          <w:rFonts w:hint="eastAsia" w:cs="宋体"/>
          <w:color w:val="222222"/>
          <w:spacing w:val="8"/>
          <w:sz w:val="23"/>
          <w:szCs w:val="23"/>
        </w:rPr>
      </w:pPr>
      <w:r>
        <w:rPr>
          <w:rFonts w:hint="eastAsia" w:cs="宋体"/>
          <w:color w:val="222222"/>
          <w:spacing w:val="20"/>
          <w:sz w:val="23"/>
          <w:szCs w:val="23"/>
        </w:rPr>
        <w:t>　　2.我方未列入在信用中国网站（www.creditchina.gov.cn）“失信被执行人”、“重大税收违法案件当事人名单”中，也未列入中国政府采购网（www.ccgp.gov.cn）“政府采购严重违法失信行为记录名单”中。</w:t>
      </w:r>
    </w:p>
    <w:p>
      <w:pPr>
        <w:pStyle w:val="11"/>
        <w:shd w:val="clear" w:color="auto" w:fill="FAFAFA"/>
        <w:spacing w:line="480" w:lineRule="atLeast"/>
        <w:jc w:val="both"/>
        <w:rPr>
          <w:rFonts w:hint="eastAsia" w:cs="宋体"/>
          <w:color w:val="222222"/>
          <w:spacing w:val="8"/>
          <w:sz w:val="23"/>
          <w:szCs w:val="23"/>
        </w:rPr>
      </w:pPr>
      <w:r>
        <w:rPr>
          <w:rFonts w:hint="eastAsia" w:cs="宋体"/>
          <w:color w:val="222222"/>
          <w:spacing w:val="20"/>
          <w:sz w:val="23"/>
          <w:szCs w:val="23"/>
        </w:rPr>
        <w:t>　　3.我方在采购项目评审（评标）环节结束后，随时接受采购人、采购代理机构的检查验证，配合提供相关证明材料，证明符合《中华人民共和国政府采购法》规定的投标人基本资格条件。</w:t>
      </w:r>
    </w:p>
    <w:p>
      <w:pPr>
        <w:pStyle w:val="11"/>
        <w:shd w:val="clear" w:color="auto" w:fill="FAFAFA"/>
        <w:spacing w:line="480" w:lineRule="atLeast"/>
        <w:jc w:val="both"/>
        <w:rPr>
          <w:rFonts w:hint="eastAsia" w:cs="宋体"/>
          <w:color w:val="222222"/>
          <w:spacing w:val="8"/>
          <w:sz w:val="23"/>
          <w:szCs w:val="23"/>
        </w:rPr>
      </w:pPr>
      <w:r>
        <w:rPr>
          <w:rFonts w:hint="eastAsia" w:cs="宋体"/>
          <w:color w:val="222222"/>
          <w:spacing w:val="20"/>
          <w:sz w:val="23"/>
          <w:szCs w:val="23"/>
        </w:rPr>
        <w:t>我方对以上承诺负全部法律责任。</w:t>
      </w:r>
    </w:p>
    <w:p>
      <w:pPr>
        <w:tabs>
          <w:tab w:val="left" w:pos="6300"/>
        </w:tabs>
        <w:snapToGrid w:val="0"/>
        <w:spacing w:line="500" w:lineRule="exact"/>
        <w:ind w:firstLine="570"/>
        <w:rPr>
          <w:rFonts w:hint="eastAsia" w:ascii="宋体" w:hAnsi="宋体" w:cs="宋体"/>
        </w:rPr>
      </w:pPr>
      <w:r>
        <w:rPr>
          <w:rFonts w:hint="eastAsia" w:ascii="宋体" w:hAnsi="宋体" w:cs="宋体"/>
          <w:color w:val="222222"/>
          <w:spacing w:val="20"/>
          <w:sz w:val="23"/>
          <w:szCs w:val="23"/>
        </w:rPr>
        <w:t>　　特此承诺。</w:t>
      </w:r>
    </w:p>
    <w:p>
      <w:pPr>
        <w:tabs>
          <w:tab w:val="left" w:pos="6300"/>
        </w:tabs>
        <w:snapToGrid w:val="0"/>
        <w:spacing w:line="500" w:lineRule="exact"/>
        <w:ind w:firstLine="570"/>
        <w:jc w:val="right"/>
        <w:rPr>
          <w:rFonts w:hint="eastAsia" w:ascii="宋体" w:hAnsi="宋体" w:cs="宋体"/>
        </w:rPr>
      </w:pPr>
      <w:r>
        <w:rPr>
          <w:rFonts w:hint="eastAsia" w:cs="宋体"/>
          <w:color w:val="222222"/>
          <w:spacing w:val="20"/>
          <w:sz w:val="23"/>
          <w:szCs w:val="23"/>
          <w:lang w:eastAsia="zh-CN"/>
        </w:rPr>
        <w:t>重庆盛趣商贸有限责任公司</w:t>
      </w:r>
    </w:p>
    <w:p>
      <w:pPr>
        <w:tabs>
          <w:tab w:val="left" w:pos="6300"/>
        </w:tabs>
        <w:snapToGrid w:val="0"/>
        <w:spacing w:line="500" w:lineRule="exact"/>
        <w:ind w:right="424" w:firstLine="570"/>
        <w:jc w:val="right"/>
        <w:rPr>
          <w:rFonts w:hint="eastAsia" w:ascii="宋体" w:hAnsi="宋体" w:cs="宋体"/>
        </w:rPr>
      </w:pPr>
      <w:r>
        <w:rPr>
          <w:rFonts w:hint="eastAsia" w:ascii="宋体" w:hAnsi="宋体" w:cs="宋体"/>
        </w:rPr>
        <w:t>（供应商公章）</w:t>
      </w:r>
    </w:p>
    <w:p>
      <w:pPr>
        <w:tabs>
          <w:tab w:val="left" w:pos="6300"/>
        </w:tabs>
        <w:snapToGrid w:val="0"/>
        <w:spacing w:line="500" w:lineRule="exact"/>
        <w:ind w:right="480" w:firstLine="570"/>
        <w:jc w:val="right"/>
        <w:rPr>
          <w:rFonts w:hint="eastAsia" w:ascii="宋体" w:hAnsi="宋体" w:cs="宋体"/>
        </w:rPr>
      </w:pPr>
      <w:r>
        <w:rPr>
          <w:rFonts w:hint="eastAsia" w:ascii="宋体" w:hAnsi="宋体" w:cs="宋体"/>
          <w:lang w:val="en-US" w:eastAsia="zh-CN"/>
        </w:rPr>
        <w:t>2022</w:t>
      </w:r>
      <w:r>
        <w:rPr>
          <w:rFonts w:hint="eastAsia" w:ascii="宋体" w:hAnsi="宋体" w:cs="宋体"/>
        </w:rPr>
        <w:t>年</w:t>
      </w:r>
      <w:r>
        <w:rPr>
          <w:rFonts w:hint="eastAsia" w:ascii="宋体" w:hAnsi="宋体" w:cs="宋体"/>
          <w:lang w:val="en-US" w:eastAsia="zh-CN"/>
        </w:rPr>
        <w:t>11</w:t>
      </w:r>
      <w:r>
        <w:rPr>
          <w:rFonts w:hint="eastAsia" w:ascii="宋体" w:hAnsi="宋体" w:cs="宋体"/>
        </w:rPr>
        <w:t>月</w:t>
      </w:r>
      <w:r>
        <w:rPr>
          <w:rFonts w:hint="eastAsia" w:ascii="宋体" w:hAnsi="宋体" w:cs="宋体"/>
          <w:lang w:val="en-US" w:eastAsia="zh-CN"/>
        </w:rPr>
        <w:t>7</w:t>
      </w:r>
      <w:r>
        <w:rPr>
          <w:rFonts w:hint="eastAsia" w:ascii="宋体" w:hAnsi="宋体" w:cs="宋体"/>
        </w:rPr>
        <w:t>日</w:t>
      </w:r>
    </w:p>
    <w:p>
      <w:pPr>
        <w:tabs>
          <w:tab w:val="left" w:pos="6300"/>
        </w:tabs>
        <w:snapToGrid w:val="0"/>
        <w:spacing w:line="500" w:lineRule="exact"/>
        <w:ind w:right="1680"/>
        <w:rPr>
          <w:rFonts w:hint="eastAsia" w:ascii="宋体" w:hAnsi="宋体" w:cs="宋体"/>
        </w:rPr>
      </w:pPr>
    </w:p>
    <w:p>
      <w:pPr>
        <w:tabs>
          <w:tab w:val="left" w:pos="6300"/>
        </w:tabs>
        <w:snapToGrid w:val="0"/>
        <w:spacing w:line="500" w:lineRule="exact"/>
        <w:rPr>
          <w:rFonts w:ascii="宋体" w:hAnsi="宋体" w:cs="宋体"/>
        </w:rPr>
      </w:pPr>
      <w:r>
        <w:rPr>
          <w:rFonts w:hint="eastAsia" w:ascii="宋体" w:hAnsi="宋体" w:cs="宋体"/>
        </w:rPr>
        <w:br w:type="page"/>
      </w:r>
    </w:p>
    <w:p>
      <w:pPr>
        <w:tabs>
          <w:tab w:val="left" w:pos="6300"/>
        </w:tabs>
        <w:snapToGrid w:val="0"/>
        <w:spacing w:line="500" w:lineRule="exact"/>
        <w:ind w:left="480" w:leftChars="200"/>
        <w:rPr>
          <w:rFonts w:hint="eastAsia" w:ascii="宋体" w:hAnsi="宋体" w:cs="宋体"/>
        </w:rPr>
      </w:pPr>
      <w:r>
        <w:rPr>
          <w:rFonts w:hint="eastAsia" w:ascii="宋体" w:hAnsi="宋体" w:cs="宋体"/>
        </w:rPr>
        <w:t>（二）特定资格条件证书或证明文件</w:t>
      </w:r>
    </w:p>
    <w:p>
      <w:pPr>
        <w:tabs>
          <w:tab w:val="left" w:pos="6300"/>
        </w:tabs>
        <w:snapToGrid w:val="0"/>
        <w:spacing w:line="360" w:lineRule="auto"/>
        <w:ind w:firstLine="480" w:firstLineChars="200"/>
        <w:rPr>
          <w:rFonts w:hint="eastAsia" w:ascii="宋体" w:hAnsi="宋体" w:cs="宋体"/>
        </w:rPr>
      </w:pPr>
    </w:p>
    <w:p>
      <w:pPr>
        <w:tabs>
          <w:tab w:val="left" w:pos="6300"/>
        </w:tabs>
        <w:snapToGrid w:val="0"/>
        <w:spacing w:line="360" w:lineRule="auto"/>
        <w:ind w:firstLine="480" w:firstLineChars="200"/>
        <w:rPr>
          <w:rFonts w:hint="eastAsia" w:ascii="宋体" w:hAnsi="宋体" w:cs="宋体"/>
        </w:rPr>
      </w:pPr>
      <w:r>
        <w:rPr>
          <w:rFonts w:hint="eastAsia" w:ascii="宋体" w:hAnsi="宋体" w:cs="宋体"/>
        </w:rPr>
        <w:t>提供证明材料复印件加盖投标人公章</w:t>
      </w:r>
    </w:p>
    <w:p>
      <w:pPr>
        <w:tabs>
          <w:tab w:val="left" w:pos="6300"/>
        </w:tabs>
        <w:snapToGrid w:val="0"/>
        <w:spacing w:line="360" w:lineRule="auto"/>
        <w:ind w:firstLine="480" w:firstLineChars="200"/>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5490210" cy="7767955"/>
            <wp:effectExtent l="0" t="0" r="15240" b="4445"/>
            <wp:docPr id="12" name="图片 12" descr="449e222196512a171cf2650b4587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49e222196512a171cf2650b4587907"/>
                    <pic:cNvPicPr>
                      <a:picLocks noChangeAspect="1"/>
                    </pic:cNvPicPr>
                  </pic:nvPicPr>
                  <pic:blipFill>
                    <a:blip r:embed="rId18"/>
                    <a:stretch>
                      <a:fillRect/>
                    </a:stretch>
                  </pic:blipFill>
                  <pic:spPr>
                    <a:xfrm>
                      <a:off x="0" y="0"/>
                      <a:ext cx="5490210" cy="7767955"/>
                    </a:xfrm>
                    <a:prstGeom prst="rect">
                      <a:avLst/>
                    </a:prstGeom>
                  </pic:spPr>
                </pic:pic>
              </a:graphicData>
            </a:graphic>
          </wp:inline>
        </w:drawing>
      </w:r>
    </w:p>
    <w:p>
      <w:pPr>
        <w:tabs>
          <w:tab w:val="left" w:pos="6300"/>
        </w:tabs>
        <w:snapToGrid w:val="0"/>
        <w:spacing w:line="360" w:lineRule="auto"/>
        <w:ind w:firstLine="480" w:firstLineChars="200"/>
        <w:rPr>
          <w:rFonts w:hint="eastAsia" w:ascii="宋体" w:hAnsi="宋体" w:cs="宋体"/>
        </w:rPr>
      </w:pPr>
    </w:p>
    <w:p>
      <w:pPr>
        <w:pStyle w:val="5"/>
        <w:numPr>
          <w:ilvl w:val="0"/>
          <w:numId w:val="0"/>
        </w:numPr>
        <w:spacing w:before="0" w:after="0" w:line="440" w:lineRule="exact"/>
        <w:ind w:leftChars="0"/>
        <w:jc w:val="center"/>
        <w:rPr>
          <w:rFonts w:hint="eastAsia" w:ascii="宋体" w:hAnsi="宋体" w:cs="宋体"/>
          <w:b w:val="0"/>
          <w:sz w:val="24"/>
        </w:rPr>
      </w:pPr>
      <w:bookmarkStart w:id="59" w:name="_Toc531552121"/>
      <w:bookmarkStart w:id="60" w:name="_Toc30308"/>
      <w:bookmarkStart w:id="61" w:name="_Toc14422"/>
      <w:r>
        <w:rPr>
          <w:rFonts w:hint="eastAsia" w:ascii="宋体" w:hAnsi="宋体" w:cs="宋体"/>
          <w:b w:val="0"/>
          <w:snapToGrid w:val="0"/>
          <w:kern w:val="0"/>
          <w:sz w:val="24"/>
          <w:szCs w:val="24"/>
        </w:rPr>
        <w:t>（三）其他应提供的资料</w:t>
      </w:r>
      <w:bookmarkEnd w:id="59"/>
      <w:bookmarkEnd w:id="60"/>
      <w:bookmarkEnd w:id="61"/>
    </w:p>
    <w:p>
      <w:pPr>
        <w:jc w:val="center"/>
      </w:pPr>
      <w:r>
        <w:rPr>
          <w:rFonts w:hint="eastAsia"/>
          <w:lang w:eastAsia="zh-CN"/>
        </w:rPr>
        <w:t>无。</w:t>
      </w:r>
      <w:r>
        <w:br w:type="page"/>
      </w:r>
    </w:p>
    <w:p>
      <w:pPr>
        <w:bidi w:val="0"/>
        <w:rPr>
          <w:rFonts w:hint="eastAsia"/>
          <w:lang w:eastAsia="zh-CN"/>
        </w:rPr>
      </w:pPr>
    </w:p>
    <w:p>
      <w:pPr>
        <w:bidi w:val="0"/>
        <w:rPr>
          <w:rFonts w:hint="eastAsia"/>
          <w:lang w:eastAsia="zh-CN"/>
        </w:rPr>
      </w:pPr>
    </w:p>
    <w:p>
      <w:pPr>
        <w:rPr>
          <w:rFonts w:hint="eastAsia"/>
          <w:lang w:eastAsia="zh-CN"/>
        </w:rPr>
      </w:pPr>
    </w:p>
    <w:p>
      <w:pPr>
        <w:pStyle w:val="2"/>
        <w:jc w:val="both"/>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bidi w:val="0"/>
        <w:rPr>
          <w:rFonts w:hint="eastAsia"/>
          <w:lang w:eastAsia="zh-CN"/>
        </w:rPr>
      </w:pPr>
    </w:p>
    <w:p>
      <w:pPr>
        <w:bidi w:val="0"/>
        <w:rPr>
          <w:rFonts w:hint="eastAsia"/>
          <w:lang w:eastAsia="zh-CN"/>
        </w:rPr>
      </w:pPr>
    </w:p>
    <w:p>
      <w:pPr>
        <w:pStyle w:val="4"/>
        <w:numPr>
          <w:ilvl w:val="0"/>
          <w:numId w:val="0"/>
        </w:numPr>
        <w:bidi w:val="0"/>
        <w:ind w:leftChars="0"/>
        <w:jc w:val="center"/>
        <w:rPr>
          <w:rFonts w:hint="eastAsia"/>
          <w:sz w:val="56"/>
          <w:szCs w:val="48"/>
          <w:lang w:eastAsia="zh-CN"/>
        </w:rPr>
      </w:pPr>
      <w:r>
        <w:rPr>
          <w:rFonts w:hint="eastAsia"/>
          <w:sz w:val="56"/>
          <w:szCs w:val="48"/>
          <w:lang w:eastAsia="zh-CN"/>
        </w:rPr>
        <w:t>技术方案</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spacing w:line="360" w:lineRule="auto"/>
        <w:ind w:firstLine="600" w:firstLineChars="200"/>
        <w:jc w:val="center"/>
        <w:rPr>
          <w:rFonts w:hint="eastAsia" w:ascii="宋体" w:hAnsi="宋体" w:eastAsia="宋体" w:cs="宋体"/>
          <w:sz w:val="30"/>
          <w:szCs w:val="30"/>
          <w:lang w:val="en-US" w:eastAsia="zh-CN"/>
        </w:rPr>
      </w:pPr>
    </w:p>
    <w:p>
      <w:pPr>
        <w:spacing w:line="360" w:lineRule="auto"/>
        <w:ind w:firstLine="600" w:firstLineChars="200"/>
        <w:jc w:val="center"/>
        <w:rPr>
          <w:rFonts w:hint="eastAsia" w:ascii="宋体" w:hAnsi="宋体" w:eastAsia="宋体" w:cs="宋体"/>
          <w:sz w:val="30"/>
          <w:szCs w:val="30"/>
          <w:lang w:val="en-US" w:eastAsia="zh-CN"/>
        </w:rPr>
      </w:pPr>
      <w:r>
        <w:rPr>
          <w:rFonts w:hint="eastAsia" w:ascii="宋体" w:hAnsi="宋体" w:cs="宋体"/>
          <w:sz w:val="30"/>
          <w:szCs w:val="30"/>
          <w:lang w:val="en-US" w:eastAsia="zh-CN"/>
        </w:rPr>
        <w:t>重庆盛趣商贸有限责任公司</w:t>
      </w:r>
    </w:p>
    <w:p>
      <w:pPr>
        <w:spacing w:line="360" w:lineRule="auto"/>
        <w:ind w:firstLine="600" w:firstLineChars="200"/>
        <w:jc w:val="center"/>
        <w:rPr>
          <w:rFonts w:hint="default" w:ascii="宋体" w:hAnsi="宋体" w:eastAsia="宋体" w:cs="宋体"/>
          <w:sz w:val="30"/>
          <w:szCs w:val="30"/>
          <w:lang w:val="en-US" w:eastAsia="zh-CN"/>
        </w:rPr>
      </w:pPr>
      <w:r>
        <w:rPr>
          <w:rFonts w:hint="eastAsia" w:ascii="宋体" w:hAnsi="宋体" w:eastAsia="宋体" w:cs="宋体"/>
          <w:sz w:val="30"/>
          <w:szCs w:val="30"/>
          <w:lang w:val="en-US" w:eastAsia="zh-CN"/>
        </w:rPr>
        <w:t>2022年11月7日</w:t>
      </w:r>
    </w:p>
    <w:p>
      <w:pPr>
        <w:pStyle w:val="2"/>
        <w:rPr>
          <w:rFonts w:hint="eastAsia"/>
          <w:lang w:eastAsia="zh-CN"/>
        </w:rPr>
      </w:pPr>
    </w:p>
    <w:p>
      <w:pPr>
        <w:rPr>
          <w:rFonts w:hint="eastAsia"/>
          <w:sz w:val="44"/>
          <w:szCs w:val="36"/>
          <w:lang w:eastAsia="zh-CN"/>
        </w:rPr>
      </w:pPr>
      <w:r>
        <w:rPr>
          <w:rFonts w:hint="eastAsia"/>
          <w:sz w:val="44"/>
          <w:szCs w:val="36"/>
          <w:lang w:eastAsia="zh-CN"/>
        </w:rPr>
        <w:br w:type="page"/>
      </w:r>
    </w:p>
    <w:p>
      <w:pPr>
        <w:pStyle w:val="3"/>
        <w:pageBreakBefore/>
        <w:numPr>
          <w:ilvl w:val="0"/>
          <w:numId w:val="2"/>
        </w:numPr>
        <w:tabs>
          <w:tab w:val="left" w:pos="0"/>
        </w:tabs>
        <w:autoSpaceDE w:val="0"/>
        <w:spacing w:line="360" w:lineRule="auto"/>
        <w:ind w:left="0" w:firstLine="0"/>
        <w:rPr>
          <w:rFonts w:hint="eastAsia" w:ascii="宋体" w:hAnsi="宋体" w:eastAsia="宋体" w:cs="宋体"/>
          <w:b/>
          <w:spacing w:val="8"/>
          <w:sz w:val="30"/>
          <w:szCs w:val="30"/>
          <w:lang w:eastAsia="zh-CN"/>
        </w:rPr>
      </w:pPr>
      <w:bookmarkStart w:id="62" w:name="_Toc91773418"/>
      <w:r>
        <w:rPr>
          <w:rFonts w:hint="eastAsia" w:ascii="宋体" w:hAnsi="宋体" w:eastAsia="宋体" w:cs="宋体"/>
          <w:b/>
          <w:spacing w:val="8"/>
          <w:sz w:val="30"/>
          <w:szCs w:val="30"/>
          <w:lang w:eastAsia="zh-CN"/>
        </w:rPr>
        <w:t>门禁管理系统</w:t>
      </w:r>
      <w:bookmarkEnd w:id="62"/>
    </w:p>
    <w:p>
      <w:pPr>
        <w:pStyle w:val="4"/>
        <w:numPr>
          <w:ilvl w:val="1"/>
          <w:numId w:val="2"/>
        </w:numPr>
        <w:tabs>
          <w:tab w:val="left" w:pos="720"/>
        </w:tabs>
        <w:autoSpaceDE w:val="0"/>
        <w:spacing w:line="360" w:lineRule="auto"/>
        <w:ind w:left="1260" w:hanging="1296"/>
        <w:rPr>
          <w:rFonts w:hint="eastAsia" w:ascii="宋体" w:hAnsi="宋体" w:eastAsia="宋体" w:cs="宋体"/>
          <w:spacing w:val="8"/>
          <w:sz w:val="30"/>
          <w:szCs w:val="30"/>
          <w:lang w:eastAsia="zh-CN"/>
        </w:rPr>
      </w:pPr>
      <w:bookmarkStart w:id="63" w:name="_Toc91773419"/>
      <w:r>
        <w:rPr>
          <w:rFonts w:hint="eastAsia" w:ascii="宋体" w:hAnsi="宋体" w:eastAsia="宋体" w:cs="宋体"/>
          <w:spacing w:val="8"/>
          <w:sz w:val="30"/>
          <w:szCs w:val="30"/>
          <w:lang w:eastAsia="zh-CN"/>
        </w:rPr>
        <w:t>系统概述</w:t>
      </w:r>
      <w:bookmarkEnd w:id="63"/>
    </w:p>
    <w:p>
      <w:pPr>
        <w:spacing w:line="360" w:lineRule="auto"/>
        <w:ind w:firstLine="900" w:firstLineChars="300"/>
        <w:rPr>
          <w:rFonts w:hint="eastAsia" w:ascii="宋体" w:hAnsi="宋体" w:eastAsia="宋体" w:cs="宋体"/>
          <w:sz w:val="30"/>
          <w:szCs w:val="30"/>
        </w:rPr>
      </w:pPr>
      <w:r>
        <w:rPr>
          <w:rFonts w:hint="eastAsia" w:ascii="宋体" w:hAnsi="宋体" w:eastAsia="宋体" w:cs="宋体"/>
          <w:sz w:val="30"/>
          <w:szCs w:val="30"/>
        </w:rPr>
        <w:t>智能门禁系统基于现代电子与信息技术，在建筑物内外的出入口安装自动识别系统，通过对人或物的进出实施放行、拒绝、记录等操作的智能化管理系统。</w:t>
      </w:r>
    </w:p>
    <w:p>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门禁管理子系统通过读卡器或生物识别仪辨识，利用门禁控制器采集的数据实现数字化管理，其目的是为了有效的控制人员的出入，规范内部人力资源管理，提高重要部门、场所的安全防范能力，并且记录所有出入的详细情况，来实现出入口的方便、安全管理，包含发卡、出入授权、实时监控、出入查询及打印报表等，从而有效地解决传统人工查验证件放行、门锁使用频繁、无法记录信息等不足点。</w:t>
      </w:r>
    </w:p>
    <w:p>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为加强小区门禁出入管理控制，通过人员识别门禁系统，完全使用人员识别技术替代刷卡、密码等门进出入方式，做到精准识别、安全人员进出。</w:t>
      </w:r>
    </w:p>
    <w:p>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门禁系统通过前端人员识别或后端人员识别比对方式，利用人员数据实现数字化安全管理，其目的是为了有效的控制人员的出入，规范内部人力资源管理，提高重要部门、场所的安全防范能力，并且记录所有出入人员身份信息的详细情况，来实现出入口的可视化管理，从而有效地解决传统人工查验证件放行、门锁使用频繁、无法记录信息等不足点。</w:t>
      </w:r>
    </w:p>
    <w:p>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人员门禁集成了人员识别系统和门禁控制器，系统通过IP网络接入小区管理平台，方案构架简单、部署方便。</w:t>
      </w:r>
    </w:p>
    <w:p>
      <w:pPr>
        <w:pStyle w:val="4"/>
        <w:numPr>
          <w:ilvl w:val="1"/>
          <w:numId w:val="2"/>
        </w:numPr>
        <w:tabs>
          <w:tab w:val="left" w:pos="720"/>
        </w:tabs>
        <w:autoSpaceDE w:val="0"/>
        <w:spacing w:line="360" w:lineRule="auto"/>
        <w:ind w:left="1260" w:hanging="1296"/>
        <w:rPr>
          <w:rFonts w:hint="eastAsia" w:ascii="宋体" w:hAnsi="宋体" w:eastAsia="宋体" w:cs="宋体"/>
          <w:spacing w:val="8"/>
          <w:sz w:val="30"/>
          <w:szCs w:val="30"/>
          <w:lang w:eastAsia="zh-CN"/>
        </w:rPr>
      </w:pPr>
      <w:bookmarkStart w:id="64" w:name="_Toc91773420"/>
      <w:r>
        <w:rPr>
          <w:rFonts w:hint="eastAsia" w:ascii="宋体" w:hAnsi="宋体" w:eastAsia="宋体" w:cs="宋体"/>
          <w:spacing w:val="8"/>
          <w:sz w:val="30"/>
          <w:szCs w:val="30"/>
          <w:lang w:eastAsia="zh-CN"/>
        </w:rPr>
        <w:t>系统架构</w:t>
      </w:r>
      <w:bookmarkEnd w:id="64"/>
    </w:p>
    <w:p>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drawing>
          <wp:inline distT="0" distB="0" distL="0" distR="0">
            <wp:extent cx="5271770" cy="4707255"/>
            <wp:effectExtent l="0" t="0" r="5080" b="17145"/>
            <wp:docPr id="53" name="图片 53" descr="说明: D:\MYWENDAN\门禁组网图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说明: D:\MYWENDAN\门禁组网图201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1770" cy="4707255"/>
                    </a:xfrm>
                    <a:prstGeom prst="rect">
                      <a:avLst/>
                    </a:prstGeom>
                    <a:noFill/>
                    <a:ln>
                      <a:noFill/>
                    </a:ln>
                  </pic:spPr>
                </pic:pic>
              </a:graphicData>
            </a:graphic>
          </wp:inline>
        </w:drawing>
      </w:r>
    </w:p>
    <w:p>
      <w:pPr>
        <w:pStyle w:val="4"/>
        <w:numPr>
          <w:ilvl w:val="1"/>
          <w:numId w:val="2"/>
        </w:numPr>
        <w:tabs>
          <w:tab w:val="left" w:pos="720"/>
        </w:tabs>
        <w:autoSpaceDE w:val="0"/>
        <w:spacing w:line="360" w:lineRule="auto"/>
        <w:ind w:left="1260" w:hanging="1296"/>
        <w:rPr>
          <w:rFonts w:hint="eastAsia" w:ascii="宋体" w:hAnsi="宋体" w:eastAsia="宋体" w:cs="宋体"/>
          <w:spacing w:val="8"/>
          <w:sz w:val="30"/>
          <w:szCs w:val="30"/>
          <w:lang w:eastAsia="zh-CN"/>
        </w:rPr>
      </w:pPr>
      <w:bookmarkStart w:id="65" w:name="_Toc91773421"/>
      <w:r>
        <w:rPr>
          <w:rFonts w:hint="eastAsia" w:ascii="宋体" w:hAnsi="宋体" w:eastAsia="宋体" w:cs="宋体"/>
          <w:spacing w:val="8"/>
          <w:sz w:val="30"/>
          <w:szCs w:val="30"/>
          <w:lang w:eastAsia="zh-CN"/>
        </w:rPr>
        <w:t>功能特点</w:t>
      </w:r>
      <w:bookmarkEnd w:id="65"/>
    </w:p>
    <w:p>
      <w:pPr>
        <w:pStyle w:val="17"/>
        <w:widowControl/>
        <w:numPr>
          <w:ilvl w:val="0"/>
          <w:numId w:val="3"/>
        </w:numPr>
        <w:spacing w:line="360" w:lineRule="auto"/>
        <w:contextualSpacing w:val="0"/>
        <w:jc w:val="left"/>
        <w:rPr>
          <w:rFonts w:hint="eastAsia" w:ascii="宋体" w:hAnsi="宋体" w:eastAsia="宋体" w:cs="宋体"/>
          <w:sz w:val="30"/>
          <w:szCs w:val="30"/>
        </w:rPr>
      </w:pPr>
      <w:r>
        <w:rPr>
          <w:rFonts w:hint="eastAsia" w:ascii="宋体" w:hAnsi="宋体" w:eastAsia="宋体" w:cs="宋体"/>
          <w:sz w:val="30"/>
          <w:szCs w:val="30"/>
        </w:rPr>
        <w:t>支持刷卡/密码/指纹一种或多种组合控制方式、超级通行密码、胁迫密码报警，反潜回、多卡开门、首卡开门；</w:t>
      </w:r>
    </w:p>
    <w:p>
      <w:pPr>
        <w:pStyle w:val="17"/>
        <w:widowControl/>
        <w:numPr>
          <w:ilvl w:val="0"/>
          <w:numId w:val="3"/>
        </w:numPr>
        <w:spacing w:line="360" w:lineRule="auto"/>
        <w:contextualSpacing w:val="0"/>
        <w:jc w:val="left"/>
        <w:rPr>
          <w:rFonts w:hint="eastAsia" w:ascii="宋体" w:hAnsi="宋体" w:eastAsia="宋体" w:cs="宋体"/>
          <w:sz w:val="30"/>
          <w:szCs w:val="30"/>
        </w:rPr>
      </w:pPr>
      <w:r>
        <w:rPr>
          <w:rFonts w:hint="eastAsia" w:ascii="宋体" w:hAnsi="宋体" w:eastAsia="宋体" w:cs="宋体"/>
          <w:sz w:val="30"/>
          <w:szCs w:val="30"/>
        </w:rPr>
        <w:t>门禁权限管理：对人员的通行权限、通行位置、通行时段进行统一管理，可按单独或批量两种方式进行权限的设置及下载；</w:t>
      </w:r>
    </w:p>
    <w:p>
      <w:pPr>
        <w:pStyle w:val="17"/>
        <w:widowControl/>
        <w:numPr>
          <w:ilvl w:val="0"/>
          <w:numId w:val="3"/>
        </w:numPr>
        <w:spacing w:line="360" w:lineRule="auto"/>
        <w:contextualSpacing w:val="0"/>
        <w:jc w:val="left"/>
        <w:rPr>
          <w:rFonts w:hint="eastAsia" w:ascii="宋体" w:hAnsi="宋体" w:eastAsia="宋体" w:cs="宋体"/>
          <w:sz w:val="30"/>
          <w:szCs w:val="30"/>
        </w:rPr>
      </w:pPr>
      <w:r>
        <w:rPr>
          <w:rFonts w:hint="eastAsia" w:ascii="宋体" w:hAnsi="宋体" w:eastAsia="宋体" w:cs="宋体"/>
          <w:sz w:val="30"/>
          <w:szCs w:val="30"/>
        </w:rPr>
        <w:t>报警、火警自动开门。可设置报警、火警时自动打开哪些门，一旦发生紧急情况，相应的门将自动打开，让门里面的人逃生。</w:t>
      </w:r>
    </w:p>
    <w:p>
      <w:pPr>
        <w:pStyle w:val="17"/>
        <w:widowControl/>
        <w:numPr>
          <w:ilvl w:val="0"/>
          <w:numId w:val="3"/>
        </w:numPr>
        <w:spacing w:line="360" w:lineRule="auto"/>
        <w:contextualSpacing w:val="0"/>
        <w:jc w:val="left"/>
        <w:rPr>
          <w:rFonts w:hint="eastAsia" w:ascii="宋体" w:hAnsi="宋体" w:eastAsia="宋体" w:cs="宋体"/>
          <w:sz w:val="30"/>
          <w:szCs w:val="30"/>
        </w:rPr>
      </w:pPr>
      <w:r>
        <w:rPr>
          <w:rFonts w:hint="eastAsia" w:ascii="宋体" w:hAnsi="宋体" w:eastAsia="宋体" w:cs="宋体"/>
          <w:sz w:val="30"/>
          <w:szCs w:val="30"/>
        </w:rPr>
        <w:t>实时监控管理：可对所有门的状态进行实时监控跟踪管理。</w:t>
      </w:r>
    </w:p>
    <w:p>
      <w:pPr>
        <w:pStyle w:val="17"/>
        <w:widowControl/>
        <w:numPr>
          <w:ilvl w:val="0"/>
          <w:numId w:val="3"/>
        </w:numPr>
        <w:spacing w:line="360" w:lineRule="auto"/>
        <w:contextualSpacing w:val="0"/>
        <w:jc w:val="left"/>
        <w:rPr>
          <w:rFonts w:hint="eastAsia" w:ascii="宋体" w:hAnsi="宋体" w:eastAsia="宋体" w:cs="宋体"/>
          <w:sz w:val="30"/>
          <w:szCs w:val="30"/>
        </w:rPr>
      </w:pPr>
      <w:r>
        <w:rPr>
          <w:rFonts w:hint="eastAsia" w:ascii="宋体" w:hAnsi="宋体" w:eastAsia="宋体" w:cs="宋体"/>
          <w:sz w:val="30"/>
          <w:szCs w:val="30"/>
        </w:rPr>
        <w:t>门禁数据统一管理：对所有的门禁数据进行综合管理，提供查询、统计功能。</w:t>
      </w:r>
    </w:p>
    <w:p>
      <w:pPr>
        <w:pStyle w:val="17"/>
        <w:widowControl/>
        <w:numPr>
          <w:ilvl w:val="0"/>
          <w:numId w:val="3"/>
        </w:numPr>
        <w:spacing w:line="360" w:lineRule="auto"/>
        <w:contextualSpacing w:val="0"/>
        <w:jc w:val="left"/>
        <w:rPr>
          <w:rFonts w:hint="eastAsia" w:ascii="宋体" w:hAnsi="宋体" w:eastAsia="宋体" w:cs="宋体"/>
          <w:sz w:val="30"/>
          <w:szCs w:val="30"/>
        </w:rPr>
      </w:pPr>
      <w:r>
        <w:rPr>
          <w:rFonts w:hint="eastAsia" w:ascii="宋体" w:hAnsi="宋体" w:eastAsia="宋体" w:cs="宋体"/>
          <w:sz w:val="30"/>
          <w:szCs w:val="30"/>
        </w:rPr>
        <w:t>信息查询：可实时查询某个门禁点的刷卡记录、查询任意时段的所有刷卡信息，方便管理；记录开门者的卡号和出入时间，自动转换成开门者的姓名。</w:t>
      </w:r>
    </w:p>
    <w:p>
      <w:pPr>
        <w:pStyle w:val="17"/>
        <w:widowControl/>
        <w:numPr>
          <w:ilvl w:val="0"/>
          <w:numId w:val="3"/>
        </w:numPr>
        <w:spacing w:line="360" w:lineRule="auto"/>
        <w:contextualSpacing w:val="0"/>
        <w:jc w:val="left"/>
        <w:rPr>
          <w:rFonts w:hint="eastAsia" w:ascii="宋体" w:hAnsi="宋体" w:eastAsia="宋体" w:cs="宋体"/>
          <w:sz w:val="30"/>
          <w:szCs w:val="30"/>
        </w:rPr>
      </w:pPr>
      <w:r>
        <w:rPr>
          <w:rFonts w:hint="eastAsia" w:ascii="宋体" w:hAnsi="宋体" w:eastAsia="宋体" w:cs="宋体"/>
          <w:sz w:val="30"/>
          <w:szCs w:val="30"/>
        </w:rPr>
        <w:t>统计打印功能：可查询和打印某一日期段的刷卡信息、可根据日、月、自定义时间段的统计打印刷卡统计表、可查询和打印任何日期段的所有门禁刷卡信息。</w:t>
      </w:r>
    </w:p>
    <w:p>
      <w:pPr>
        <w:pStyle w:val="17"/>
        <w:widowControl/>
        <w:numPr>
          <w:ilvl w:val="0"/>
          <w:numId w:val="3"/>
        </w:numPr>
        <w:spacing w:line="360" w:lineRule="auto"/>
        <w:contextualSpacing w:val="0"/>
        <w:jc w:val="left"/>
        <w:rPr>
          <w:rFonts w:hint="eastAsia" w:ascii="宋体" w:hAnsi="宋体" w:eastAsia="宋体" w:cs="宋体"/>
          <w:sz w:val="30"/>
          <w:szCs w:val="30"/>
        </w:rPr>
      </w:pPr>
      <w:r>
        <w:rPr>
          <w:rFonts w:hint="eastAsia" w:ascii="宋体" w:hAnsi="宋体" w:eastAsia="宋体" w:cs="宋体"/>
          <w:sz w:val="30"/>
          <w:szCs w:val="30"/>
        </w:rPr>
        <w:t>实时控制及远程控制功能：可以实时监控所有门状态、进出情况及报警情况，实时显示人事资料和照片。可以在线远程开门，强制门状态为敞开或常闭，调节开门延时时间。</w:t>
      </w:r>
    </w:p>
    <w:p>
      <w:pPr>
        <w:pStyle w:val="17"/>
        <w:widowControl/>
        <w:numPr>
          <w:ilvl w:val="0"/>
          <w:numId w:val="3"/>
        </w:numPr>
        <w:spacing w:line="360" w:lineRule="auto"/>
        <w:contextualSpacing w:val="0"/>
        <w:jc w:val="left"/>
        <w:rPr>
          <w:rFonts w:hint="eastAsia" w:ascii="宋体" w:hAnsi="宋体" w:eastAsia="宋体" w:cs="宋体"/>
          <w:sz w:val="30"/>
          <w:szCs w:val="30"/>
        </w:rPr>
      </w:pPr>
      <w:r>
        <w:rPr>
          <w:rFonts w:hint="eastAsia" w:ascii="宋体" w:hAnsi="宋体" w:eastAsia="宋体" w:cs="宋体"/>
          <w:sz w:val="30"/>
          <w:szCs w:val="30"/>
        </w:rPr>
        <w:t>海量存储和防掉电保护数据结构：支持10万个用户、10万张人员、10万张卡、10万个密码、50个管理员、10万条记录。</w:t>
      </w:r>
    </w:p>
    <w:p>
      <w:pPr>
        <w:pStyle w:val="18"/>
        <w:numPr>
          <w:ilvl w:val="0"/>
          <w:numId w:val="3"/>
        </w:numPr>
        <w:spacing w:line="360" w:lineRule="auto"/>
        <w:ind w:firstLineChars="0"/>
        <w:jc w:val="left"/>
        <w:rPr>
          <w:rFonts w:hint="eastAsia" w:ascii="宋体" w:hAnsi="宋体" w:eastAsia="宋体" w:cs="宋体"/>
          <w:b/>
          <w:sz w:val="30"/>
          <w:szCs w:val="30"/>
        </w:rPr>
      </w:pPr>
      <w:r>
        <w:rPr>
          <w:rFonts w:hint="eastAsia" w:ascii="宋体" w:hAnsi="宋体" w:eastAsia="宋体" w:cs="宋体"/>
          <w:sz w:val="30"/>
          <w:szCs w:val="30"/>
        </w:rPr>
        <w:t>活体防假检测：防止使用视频或照片进行人员识别通行，杜绝人员复制冒用。</w:t>
      </w:r>
    </w:p>
    <w:p>
      <w:pPr>
        <w:pStyle w:val="18"/>
        <w:numPr>
          <w:ilvl w:val="0"/>
          <w:numId w:val="3"/>
        </w:numPr>
        <w:spacing w:line="360" w:lineRule="auto"/>
        <w:ind w:firstLineChars="0"/>
        <w:jc w:val="left"/>
        <w:rPr>
          <w:rFonts w:hint="eastAsia" w:ascii="宋体" w:hAnsi="宋体" w:eastAsia="宋体" w:cs="宋体"/>
          <w:b/>
          <w:sz w:val="30"/>
          <w:szCs w:val="30"/>
        </w:rPr>
      </w:pPr>
      <w:r>
        <w:rPr>
          <w:rFonts w:hint="eastAsia" w:ascii="宋体" w:hAnsi="宋体" w:eastAsia="宋体" w:cs="宋体"/>
          <w:sz w:val="30"/>
          <w:szCs w:val="30"/>
        </w:rPr>
        <w:t>侧脸高精准识别：利用生成对抗网络的侧脸识别演算法降低对人员角度的要求。</w:t>
      </w:r>
    </w:p>
    <w:p>
      <w:pPr>
        <w:pStyle w:val="18"/>
        <w:numPr>
          <w:ilvl w:val="0"/>
          <w:numId w:val="3"/>
        </w:numPr>
        <w:spacing w:line="360" w:lineRule="auto"/>
        <w:ind w:firstLineChars="0"/>
        <w:jc w:val="left"/>
        <w:rPr>
          <w:rFonts w:hint="eastAsia" w:ascii="宋体" w:hAnsi="宋体" w:eastAsia="宋体" w:cs="宋体"/>
          <w:b/>
          <w:sz w:val="30"/>
          <w:szCs w:val="30"/>
        </w:rPr>
      </w:pPr>
      <w:r>
        <w:rPr>
          <w:rFonts w:hint="eastAsia" w:ascii="宋体" w:hAnsi="宋体" w:eastAsia="宋体" w:cs="宋体"/>
          <w:sz w:val="30"/>
          <w:szCs w:val="30"/>
        </w:rPr>
        <w:t>高识别率：精准定位目标人员360个以上关键点位置，识别率达到≥99%以上。</w:t>
      </w:r>
    </w:p>
    <w:p>
      <w:pPr>
        <w:pStyle w:val="4"/>
        <w:numPr>
          <w:ilvl w:val="1"/>
          <w:numId w:val="2"/>
        </w:numPr>
        <w:tabs>
          <w:tab w:val="left" w:pos="720"/>
        </w:tabs>
        <w:autoSpaceDE w:val="0"/>
        <w:spacing w:line="360" w:lineRule="auto"/>
        <w:ind w:left="1260" w:hanging="1296"/>
        <w:rPr>
          <w:rFonts w:hint="eastAsia" w:ascii="宋体" w:hAnsi="宋体" w:eastAsia="宋体" w:cs="宋体"/>
          <w:spacing w:val="8"/>
          <w:sz w:val="30"/>
          <w:szCs w:val="30"/>
          <w:lang w:eastAsia="zh-CN"/>
        </w:rPr>
      </w:pPr>
      <w:bookmarkStart w:id="66" w:name="_Toc91773422"/>
      <w:r>
        <w:rPr>
          <w:rFonts w:hint="eastAsia" w:ascii="宋体" w:hAnsi="宋体" w:eastAsia="宋体" w:cs="宋体"/>
          <w:spacing w:val="8"/>
          <w:sz w:val="30"/>
          <w:szCs w:val="30"/>
          <w:lang w:eastAsia="zh-CN"/>
        </w:rPr>
        <w:t>系统功能</w:t>
      </w:r>
      <w:bookmarkEnd w:id="66"/>
    </w:p>
    <w:p>
      <w:pPr>
        <w:pStyle w:val="5"/>
        <w:numPr>
          <w:ilvl w:val="2"/>
          <w:numId w:val="2"/>
        </w:numPr>
        <w:tabs>
          <w:tab w:val="left" w:pos="851"/>
          <w:tab w:val="left" w:pos="993"/>
          <w:tab w:val="clear" w:pos="794"/>
        </w:tabs>
        <w:autoSpaceDE w:val="0"/>
        <w:spacing w:line="360" w:lineRule="auto"/>
        <w:ind w:left="142"/>
        <w:rPr>
          <w:rFonts w:hint="eastAsia" w:ascii="宋体" w:hAnsi="宋体" w:eastAsia="宋体" w:cs="宋体"/>
          <w:spacing w:val="8"/>
          <w:sz w:val="30"/>
          <w:szCs w:val="30"/>
          <w:lang w:eastAsia="zh-CN"/>
        </w:rPr>
      </w:pPr>
      <w:bookmarkStart w:id="67" w:name="_Toc91773423"/>
      <w:r>
        <w:rPr>
          <w:rFonts w:hint="eastAsia" w:ascii="宋体" w:hAnsi="宋体" w:eastAsia="宋体" w:cs="宋体"/>
          <w:spacing w:val="8"/>
          <w:sz w:val="30"/>
          <w:szCs w:val="30"/>
          <w:lang w:eastAsia="zh-CN"/>
        </w:rPr>
        <w:t>门禁设备管理</w:t>
      </w:r>
      <w:bookmarkEnd w:id="67"/>
    </w:p>
    <w:p>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门禁设备管理模块包含门禁控制器的增删改查，及门禁控制器参数、门通道参数设置、读卡器参数设置，这些功能主要是实现对门禁设备的基础参数配置。</w:t>
      </w:r>
    </w:p>
    <w:p>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门禁控制器参数：控制器类型、控制器所属组织、门禁控制器IP、端口、用户名、密码、门通道数；</w:t>
      </w:r>
    </w:p>
    <w:p>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门通道参数：门通道名称、门通道状态、门通道开门延时时间、门通道所属组织；</w:t>
      </w:r>
    </w:p>
    <w:p>
      <w:pPr>
        <w:spacing w:line="360" w:lineRule="auto"/>
        <w:ind w:firstLine="531" w:firstLineChars="177"/>
        <w:rPr>
          <w:rFonts w:hint="eastAsia" w:ascii="宋体" w:hAnsi="宋体" w:eastAsia="宋体" w:cs="宋体"/>
          <w:sz w:val="30"/>
          <w:szCs w:val="30"/>
        </w:rPr>
      </w:pPr>
      <w:r>
        <w:rPr>
          <w:rFonts w:hint="eastAsia" w:ascii="宋体" w:hAnsi="宋体" w:eastAsia="宋体" w:cs="宋体"/>
          <w:sz w:val="30"/>
          <w:szCs w:val="30"/>
        </w:rPr>
        <w:t>读卡器参数：读卡器的名称、读卡器进出门类型、门通道识别方式。</w:t>
      </w:r>
      <w:r>
        <w:rPr>
          <w:rFonts w:hint="eastAsia" w:ascii="宋体" w:hAnsi="宋体" w:eastAsia="宋体" w:cs="宋体"/>
          <w:sz w:val="30"/>
          <w:szCs w:val="30"/>
        </w:rPr>
        <w:drawing>
          <wp:inline distT="0" distB="0" distL="0" distR="0">
            <wp:extent cx="5285740" cy="2162810"/>
            <wp:effectExtent l="28575" t="28575" r="95885" b="94615"/>
            <wp:docPr id="941" name="图片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 name="图片 94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85740" cy="2162810"/>
                    </a:xfrm>
                    <a:prstGeom prst="rect">
                      <a:avLst/>
                    </a:prstGeom>
                    <a:ln w="12700" cap="sq">
                      <a:solidFill>
                        <a:schemeClr val="bg2">
                          <a:lumMod val="90000"/>
                        </a:schemeClr>
                      </a:solidFill>
                      <a:prstDash val="solid"/>
                      <a:miter lim="800000"/>
                      <a:headEnd/>
                      <a:tailEnd/>
                    </a:ln>
                    <a:effectLst>
                      <a:outerShdw blurRad="50800" dist="38100" dir="2700000" algn="tl" rotWithShape="0">
                        <a:srgbClr val="000000">
                          <a:alpha val="43000"/>
                        </a:srgbClr>
                      </a:outerShdw>
                    </a:effectLst>
                  </pic:spPr>
                </pic:pic>
              </a:graphicData>
            </a:graphic>
          </wp:inline>
        </w:drawing>
      </w:r>
    </w:p>
    <w:p>
      <w:pPr>
        <w:spacing w:line="360" w:lineRule="auto"/>
        <w:jc w:val="center"/>
        <w:rPr>
          <w:rFonts w:hint="eastAsia" w:ascii="宋体" w:hAnsi="宋体" w:eastAsia="宋体" w:cs="宋体"/>
          <w:sz w:val="30"/>
          <w:szCs w:val="30"/>
        </w:rPr>
      </w:pPr>
      <w:r>
        <w:rPr>
          <w:rFonts w:hint="eastAsia" w:ascii="宋体" w:hAnsi="宋体" w:eastAsia="宋体" w:cs="宋体"/>
          <w:sz w:val="30"/>
          <w:szCs w:val="30"/>
        </w:rPr>
        <w:t>门禁设备添加页面</w:t>
      </w:r>
    </w:p>
    <w:p>
      <w:pPr>
        <w:pStyle w:val="5"/>
        <w:numPr>
          <w:ilvl w:val="2"/>
          <w:numId w:val="2"/>
        </w:numPr>
        <w:tabs>
          <w:tab w:val="left" w:pos="851"/>
          <w:tab w:val="left" w:pos="993"/>
          <w:tab w:val="clear" w:pos="794"/>
        </w:tabs>
        <w:autoSpaceDE w:val="0"/>
        <w:spacing w:line="360" w:lineRule="auto"/>
        <w:ind w:left="142"/>
        <w:rPr>
          <w:rFonts w:hint="eastAsia" w:ascii="宋体" w:hAnsi="宋体" w:eastAsia="宋体" w:cs="宋体"/>
          <w:spacing w:val="8"/>
          <w:sz w:val="30"/>
          <w:szCs w:val="30"/>
          <w:lang w:eastAsia="zh-CN"/>
        </w:rPr>
      </w:pPr>
      <w:bookmarkStart w:id="68" w:name="_Toc91773424"/>
      <w:r>
        <w:rPr>
          <w:rFonts w:hint="eastAsia" w:ascii="宋体" w:hAnsi="宋体" w:eastAsia="宋体" w:cs="宋体"/>
          <w:spacing w:val="8"/>
          <w:sz w:val="30"/>
          <w:szCs w:val="30"/>
          <w:lang w:eastAsia="zh-CN"/>
        </w:rPr>
        <w:t>门禁开门时段</w:t>
      </w:r>
      <w:bookmarkEnd w:id="68"/>
    </w:p>
    <w:p>
      <w:pPr>
        <w:pStyle w:val="17"/>
        <w:numPr>
          <w:ilvl w:val="0"/>
          <w:numId w:val="4"/>
        </w:numPr>
        <w:spacing w:line="360" w:lineRule="auto"/>
        <w:contextualSpacing w:val="0"/>
        <w:rPr>
          <w:rFonts w:hint="eastAsia" w:ascii="宋体" w:hAnsi="宋体" w:eastAsia="宋体" w:cs="宋体"/>
          <w:b/>
          <w:sz w:val="30"/>
          <w:szCs w:val="30"/>
        </w:rPr>
      </w:pPr>
      <w:r>
        <w:rPr>
          <w:rFonts w:hint="eastAsia" w:ascii="宋体" w:hAnsi="宋体" w:eastAsia="宋体" w:cs="宋体"/>
          <w:b/>
          <w:sz w:val="30"/>
          <w:szCs w:val="30"/>
        </w:rPr>
        <w:t>周计划配置</w:t>
      </w:r>
    </w:p>
    <w:p>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门禁周计划是指按一周七天，一天最多4个时段来设置门通道的开门时间段，平台设置门禁周计划后会下发至所有的门禁控制器。人员卡号可通过平台来关联门通道的某个周计划。</w:t>
      </w:r>
    </w:p>
    <w:p>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如：周计划一：周一至周五“08:00-20:00”,周六至周日“09:00-18:00”</w:t>
      </w:r>
    </w:p>
    <w:p>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周计划二：周一至周日“00:00-23:59”</w:t>
      </w:r>
    </w:p>
    <w:p>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则可按实际需求如分配普通员工周计划一，管理员分配周计划二；</w:t>
      </w:r>
    </w:p>
    <w:p>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drawing>
          <wp:anchor distT="36195" distB="92075" distL="150495" distR="204470" simplePos="0" relativeHeight="251661312" behindDoc="0" locked="0" layoutInCell="1" allowOverlap="1">
            <wp:simplePos x="0" y="0"/>
            <wp:positionH relativeFrom="column">
              <wp:posOffset>183515</wp:posOffset>
            </wp:positionH>
            <wp:positionV relativeFrom="paragraph">
              <wp:posOffset>452755</wp:posOffset>
            </wp:positionV>
            <wp:extent cx="5274310" cy="2102485"/>
            <wp:effectExtent l="28575" t="28575" r="88265" b="97790"/>
            <wp:wrapSquare wrapText="bothSides"/>
            <wp:docPr id="978" name="图片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图片 978"/>
                    <pic:cNvPicPr>
                      <a:picLocks noChangeAspect="1"/>
                    </pic:cNvPicPr>
                  </pic:nvPicPr>
                  <pic:blipFill>
                    <a:blip r:embed="rId21" cstate="print"/>
                    <a:stretch>
                      <a:fillRect/>
                    </a:stretch>
                  </pic:blipFill>
                  <pic:spPr>
                    <a:xfrm>
                      <a:off x="0" y="0"/>
                      <a:ext cx="5274310" cy="2102485"/>
                    </a:xfrm>
                    <a:prstGeom prst="rect">
                      <a:avLst/>
                    </a:prstGeom>
                    <a:ln w="12700" cap="sq">
                      <a:solidFill>
                        <a:schemeClr val="bg2">
                          <a:lumMod val="90000"/>
                        </a:schemeClr>
                      </a:solidFill>
                      <a:prstDash val="solid"/>
                      <a:miter lim="800000"/>
                      <a:headEnd/>
                      <a:tailEnd/>
                    </a:ln>
                    <a:effectLst>
                      <a:outerShdw blurRad="50800" dist="38100" dir="2700000" algn="tl" rotWithShape="0">
                        <a:srgbClr val="000000">
                          <a:alpha val="43000"/>
                        </a:srgbClr>
                      </a:outerShdw>
                    </a:effectLst>
                  </pic:spPr>
                </pic:pic>
              </a:graphicData>
            </a:graphic>
          </wp:anchor>
        </w:drawing>
      </w:r>
      <w:r>
        <w:rPr>
          <w:rFonts w:hint="eastAsia" w:ascii="宋体" w:hAnsi="宋体" w:eastAsia="宋体" w:cs="宋体"/>
          <w:sz w:val="30"/>
          <w:szCs w:val="30"/>
        </w:rPr>
        <w:t>系统支持128个门禁周计划设置。</w:t>
      </w:r>
    </w:p>
    <w:p>
      <w:pPr>
        <w:spacing w:line="360" w:lineRule="auto"/>
        <w:jc w:val="center"/>
        <w:rPr>
          <w:rFonts w:hint="eastAsia" w:ascii="宋体" w:hAnsi="宋体" w:eastAsia="宋体" w:cs="宋体"/>
          <w:sz w:val="30"/>
          <w:szCs w:val="30"/>
        </w:rPr>
      </w:pPr>
      <w:r>
        <w:rPr>
          <w:rFonts w:hint="eastAsia" w:ascii="宋体" w:hAnsi="宋体" w:eastAsia="宋体" w:cs="宋体"/>
          <w:sz w:val="30"/>
          <w:szCs w:val="30"/>
        </w:rPr>
        <w:t>门禁周计划配置页面</w:t>
      </w:r>
    </w:p>
    <w:p>
      <w:pPr>
        <w:pStyle w:val="17"/>
        <w:numPr>
          <w:ilvl w:val="0"/>
          <w:numId w:val="4"/>
        </w:numPr>
        <w:spacing w:line="360" w:lineRule="auto"/>
        <w:contextualSpacing w:val="0"/>
        <w:rPr>
          <w:rFonts w:hint="eastAsia" w:ascii="宋体" w:hAnsi="宋体" w:eastAsia="宋体" w:cs="宋体"/>
          <w:b/>
          <w:sz w:val="30"/>
          <w:szCs w:val="30"/>
        </w:rPr>
      </w:pPr>
      <w:r>
        <w:rPr>
          <w:rFonts w:hint="eastAsia" w:ascii="宋体" w:hAnsi="宋体" w:eastAsia="宋体" w:cs="宋体"/>
          <w:b/>
          <w:sz w:val="30"/>
          <w:szCs w:val="30"/>
        </w:rPr>
        <w:t>常开常闭时段配置</w:t>
      </w:r>
    </w:p>
    <w:p>
      <w:pPr>
        <w:spacing w:line="360" w:lineRule="auto"/>
        <w:rPr>
          <w:rFonts w:hint="eastAsia" w:ascii="宋体" w:hAnsi="宋体" w:eastAsia="宋体" w:cs="宋体"/>
          <w:sz w:val="30"/>
          <w:szCs w:val="30"/>
        </w:rPr>
      </w:pPr>
      <w:r>
        <w:rPr>
          <w:rFonts w:hint="eastAsia" w:ascii="宋体" w:hAnsi="宋体" w:eastAsia="宋体" w:cs="宋体"/>
          <w:sz w:val="30"/>
          <w:szCs w:val="30"/>
        </w:rPr>
        <w:t>可对门禁点及门组进行常开常闭时间段设置。</w:t>
      </w:r>
    </w:p>
    <w:p>
      <w:pPr>
        <w:pStyle w:val="5"/>
        <w:numPr>
          <w:ilvl w:val="2"/>
          <w:numId w:val="2"/>
        </w:numPr>
        <w:tabs>
          <w:tab w:val="left" w:pos="851"/>
          <w:tab w:val="left" w:pos="993"/>
          <w:tab w:val="clear" w:pos="794"/>
        </w:tabs>
        <w:autoSpaceDE w:val="0"/>
        <w:spacing w:line="360" w:lineRule="auto"/>
        <w:ind w:left="142"/>
        <w:rPr>
          <w:rFonts w:hint="eastAsia" w:ascii="宋体" w:hAnsi="宋体" w:eastAsia="宋体" w:cs="宋体"/>
          <w:spacing w:val="8"/>
          <w:sz w:val="30"/>
          <w:szCs w:val="30"/>
          <w:lang w:eastAsia="zh-CN"/>
        </w:rPr>
      </w:pPr>
      <w:bookmarkStart w:id="69" w:name="_Toc91773425"/>
      <w:r>
        <w:rPr>
          <w:rFonts w:hint="eastAsia" w:ascii="宋体" w:hAnsi="宋体" w:eastAsia="宋体" w:cs="宋体"/>
          <w:spacing w:val="8"/>
          <w:sz w:val="30"/>
          <w:szCs w:val="30"/>
          <w:lang w:eastAsia="zh-CN"/>
        </w:rPr>
        <w:t>门禁授权管理</w:t>
      </w:r>
      <w:bookmarkEnd w:id="69"/>
    </w:p>
    <w:p>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系统采用集中统一发卡、分散授权模式。由发卡中心统一制发个人门禁卡和管理卡，再由门禁系统独立授予门禁卡在本系统的权限。系统可对每张卡片进行分级别、分区域、分时段管理持卡人可进出授权的活动区域。</w:t>
      </w:r>
    </w:p>
    <w:p>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系统可针对不同的受控人员，设置不同的区域活动权限，将人员的活动范围限制在与权限相对应的区域内；对人员出入情况进行实时记录管理。实现对指定区域分级、分时段的通行权限管理，限制外来人员随意进入受控区域，并根据管理人员的职位或工作性质确定其通行级别和允许通行的时段，有效防止内盗外盗。</w:t>
      </w:r>
    </w:p>
    <w:p>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系统充分考虑安全性，可设置一定数量的操作员并设置不同的密码，根据各受控区域的不同分配操作员的权限。</w:t>
      </w:r>
    </w:p>
    <w:p>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门禁授权指对系统已有的人员进行门禁通行授权操作。</w:t>
      </w:r>
    </w:p>
    <w:p>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系统支持多种门禁授权方式，可按部门、人员及门禁点、门组进行两两组合授权，方法多样，配置方便，支持单个、批量授权。</w:t>
      </w:r>
    </w:p>
    <w:p>
      <w:pPr>
        <w:pStyle w:val="5"/>
        <w:numPr>
          <w:ilvl w:val="2"/>
          <w:numId w:val="2"/>
        </w:numPr>
        <w:tabs>
          <w:tab w:val="left" w:pos="851"/>
          <w:tab w:val="left" w:pos="993"/>
          <w:tab w:val="clear" w:pos="794"/>
        </w:tabs>
        <w:autoSpaceDE w:val="0"/>
        <w:spacing w:line="360" w:lineRule="auto"/>
        <w:ind w:left="142"/>
        <w:rPr>
          <w:rFonts w:hint="eastAsia" w:ascii="宋体" w:hAnsi="宋体" w:eastAsia="宋体" w:cs="宋体"/>
          <w:spacing w:val="8"/>
          <w:sz w:val="30"/>
          <w:szCs w:val="30"/>
          <w:lang w:eastAsia="zh-CN"/>
        </w:rPr>
      </w:pPr>
      <w:bookmarkStart w:id="70" w:name="_Toc91773426"/>
      <w:r>
        <w:rPr>
          <w:rFonts w:hint="eastAsia" w:ascii="宋体" w:hAnsi="宋体" w:eastAsia="宋体" w:cs="宋体"/>
          <w:spacing w:val="8"/>
          <w:sz w:val="30"/>
          <w:szCs w:val="30"/>
          <w:lang w:eastAsia="zh-CN"/>
        </w:rPr>
        <w:t>门禁功能</w:t>
      </w:r>
      <w:bookmarkEnd w:id="70"/>
    </w:p>
    <w:p>
      <w:pPr>
        <w:pStyle w:val="17"/>
        <w:numPr>
          <w:ilvl w:val="0"/>
          <w:numId w:val="4"/>
        </w:numPr>
        <w:spacing w:line="360" w:lineRule="auto"/>
        <w:contextualSpacing w:val="0"/>
        <w:rPr>
          <w:rFonts w:hint="eastAsia" w:ascii="宋体" w:hAnsi="宋体" w:eastAsia="宋体" w:cs="宋体"/>
          <w:sz w:val="30"/>
          <w:szCs w:val="30"/>
        </w:rPr>
      </w:pPr>
      <w:r>
        <w:rPr>
          <w:rFonts w:hint="eastAsia" w:ascii="宋体" w:hAnsi="宋体" w:eastAsia="宋体" w:cs="宋体"/>
          <w:sz w:val="30"/>
          <w:szCs w:val="30"/>
        </w:rPr>
        <w:t>出入记录查询</w:t>
      </w:r>
    </w:p>
    <w:p>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系统可实时显示、记录所有事件数据；读卡器读卡数据实时传送给管理平台，可在管理中心客户端立即显示持卡人（姓名、照片等）、事件时间、门点地址、事件类型（进门刷卡记录、出门刷卡记录、按钮开门、无效卡读卡、开门超时、强行开门）等如实记录且记录不可更改。报警事件发生时，计算机屏幕上会弹出醒目的报警提示框。系统可储存所有的进出记录、状态记录，可按不同的查询条件查询，并生成相应的报表。</w:t>
      </w:r>
    </w:p>
    <w:p>
      <w:pPr>
        <w:pStyle w:val="17"/>
        <w:numPr>
          <w:ilvl w:val="0"/>
          <w:numId w:val="4"/>
        </w:numPr>
        <w:spacing w:line="360" w:lineRule="auto"/>
        <w:contextualSpacing w:val="0"/>
        <w:rPr>
          <w:rFonts w:hint="eastAsia" w:ascii="宋体" w:hAnsi="宋体" w:eastAsia="宋体" w:cs="宋体"/>
          <w:sz w:val="30"/>
          <w:szCs w:val="30"/>
        </w:rPr>
      </w:pPr>
      <w:r>
        <w:rPr>
          <w:rFonts w:hint="eastAsia" w:ascii="宋体" w:hAnsi="宋体" w:eastAsia="宋体" w:cs="宋体"/>
          <w:sz w:val="30"/>
          <w:szCs w:val="30"/>
        </w:rPr>
        <w:t>刷卡加密码开门</w:t>
      </w:r>
    </w:p>
    <w:p>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在重要房间的读卡器（需采用带键盘的读卡器）可设置为刷卡加密码方式，确保内部安全，禁止无关人员随意出入，以提高整个受控区域的安全及管理级别。</w:t>
      </w:r>
    </w:p>
    <w:p>
      <w:pPr>
        <w:pStyle w:val="17"/>
        <w:numPr>
          <w:ilvl w:val="0"/>
          <w:numId w:val="4"/>
        </w:numPr>
        <w:spacing w:line="360" w:lineRule="auto"/>
        <w:contextualSpacing w:val="0"/>
        <w:rPr>
          <w:rFonts w:hint="eastAsia" w:ascii="宋体" w:hAnsi="宋体" w:eastAsia="宋体" w:cs="宋体"/>
          <w:sz w:val="30"/>
          <w:szCs w:val="30"/>
        </w:rPr>
      </w:pPr>
      <w:r>
        <w:rPr>
          <w:rFonts w:hint="eastAsia" w:ascii="宋体" w:hAnsi="宋体" w:eastAsia="宋体" w:cs="宋体"/>
          <w:sz w:val="30"/>
          <w:szCs w:val="30"/>
        </w:rPr>
        <w:t>逻辑开门（双重卡）</w:t>
      </w:r>
    </w:p>
    <w:p>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某些重要管理通道需同一个门二人同时刷卡才能打开电控门锁。例如金库等，只有两人同时读卡才能开门。</w:t>
      </w:r>
    </w:p>
    <w:p>
      <w:pPr>
        <w:pStyle w:val="17"/>
        <w:numPr>
          <w:ilvl w:val="0"/>
          <w:numId w:val="4"/>
        </w:numPr>
        <w:spacing w:line="360" w:lineRule="auto"/>
        <w:contextualSpacing w:val="0"/>
        <w:rPr>
          <w:rFonts w:hint="eastAsia" w:ascii="宋体" w:hAnsi="宋体" w:eastAsia="宋体" w:cs="宋体"/>
          <w:sz w:val="30"/>
          <w:szCs w:val="30"/>
        </w:rPr>
      </w:pPr>
      <w:r>
        <w:rPr>
          <w:rFonts w:hint="eastAsia" w:ascii="宋体" w:hAnsi="宋体" w:eastAsia="宋体" w:cs="宋体"/>
          <w:sz w:val="30"/>
          <w:szCs w:val="30"/>
        </w:rPr>
        <w:t>胁迫码</w:t>
      </w:r>
    </w:p>
    <w:p>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防胁迫密码输入功能（需采用带键盘式读卡器）。当管理人员被劫持入门时，可读卡后输入约定胁迫码进门，在入侵者不知情的情况下，中心将能及时接收此胁迫信息并启动应急处理机制，确实保障该人员及受控区域的安全。</w:t>
      </w:r>
    </w:p>
    <w:p>
      <w:pPr>
        <w:pStyle w:val="17"/>
        <w:numPr>
          <w:ilvl w:val="0"/>
          <w:numId w:val="4"/>
        </w:numPr>
        <w:spacing w:line="360" w:lineRule="auto"/>
        <w:contextualSpacing w:val="0"/>
        <w:rPr>
          <w:rFonts w:hint="eastAsia" w:ascii="宋体" w:hAnsi="宋体" w:eastAsia="宋体" w:cs="宋体"/>
          <w:sz w:val="30"/>
          <w:szCs w:val="30"/>
        </w:rPr>
      </w:pPr>
      <w:r>
        <w:rPr>
          <w:rFonts w:hint="eastAsia" w:ascii="宋体" w:hAnsi="宋体" w:eastAsia="宋体" w:cs="宋体"/>
          <w:sz w:val="30"/>
          <w:szCs w:val="30"/>
        </w:rPr>
        <w:t>防尾随</w:t>
      </w:r>
    </w:p>
    <w:p>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持卡人必须关上刚进入的门才能打开下一个门。本功能是防止持卡人尾随别人进入。在某些特定场合，持卡者从某个门刷卡进来就必须从另一个门刷卡出去，刷卡记录必须一进一出严格对应。该功能可为落实具体某人何时处于某个区域提供有效证据，同时有效地防止尾随。</w:t>
      </w:r>
    </w:p>
    <w:p>
      <w:pPr>
        <w:pStyle w:val="17"/>
        <w:numPr>
          <w:ilvl w:val="0"/>
          <w:numId w:val="4"/>
        </w:numPr>
        <w:spacing w:line="360" w:lineRule="auto"/>
        <w:contextualSpacing w:val="0"/>
        <w:rPr>
          <w:rFonts w:hint="eastAsia" w:ascii="宋体" w:hAnsi="宋体" w:eastAsia="宋体" w:cs="宋体"/>
          <w:sz w:val="30"/>
          <w:szCs w:val="30"/>
        </w:rPr>
      </w:pPr>
      <w:r>
        <w:rPr>
          <w:rFonts w:hint="eastAsia" w:ascii="宋体" w:hAnsi="宋体" w:eastAsia="宋体" w:cs="宋体"/>
          <w:sz w:val="30"/>
          <w:szCs w:val="30"/>
        </w:rPr>
        <w:t>反潜回</w:t>
      </w:r>
    </w:p>
    <w:p>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持卡人必须依照预先设定好的路线进出，否则下一通道刷卡无效。本功能与防尾随实现的功能类似，只是方式不同。配合双向读卡门点设计，系统可将某些门禁点设置为反潜回，限定能在该区域进、出的人员必须按照“进门→出门→进门→出门”的循环方式进出，否则该持卡人会被锁定在该区域以内或以外。</w:t>
      </w:r>
    </w:p>
    <w:p>
      <w:pPr>
        <w:pStyle w:val="17"/>
        <w:numPr>
          <w:ilvl w:val="0"/>
          <w:numId w:val="4"/>
        </w:numPr>
        <w:spacing w:line="360" w:lineRule="auto"/>
        <w:contextualSpacing w:val="0"/>
        <w:rPr>
          <w:rFonts w:hint="eastAsia" w:ascii="宋体" w:hAnsi="宋体" w:eastAsia="宋体" w:cs="宋体"/>
          <w:sz w:val="30"/>
          <w:szCs w:val="30"/>
        </w:rPr>
      </w:pPr>
      <w:r>
        <w:rPr>
          <w:rFonts w:hint="eastAsia" w:ascii="宋体" w:hAnsi="宋体" w:eastAsia="宋体" w:cs="宋体"/>
          <w:sz w:val="30"/>
          <w:szCs w:val="30"/>
        </w:rPr>
        <w:t>双门互锁</w:t>
      </w:r>
    </w:p>
    <w:p>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许多重要区域，通行需经过两道门，要求两道门予以互锁，以方便有效地控制尾随或者秩序进入。可以有效地控制入侵的难度和速度，为保安人员处理突发事件赢得时间。互锁的双门可实现相互制约，提高系统安全性。当第一道门以合法方式被打开后，若此门没关上，则第二道门不会被打开；只有当第一道门关闭之后，第二道门才能够被打开。同理，如果第二道门没有关好前，第一道也不予以刷卡打开。</w:t>
      </w:r>
    </w:p>
    <w:p>
      <w:pPr>
        <w:pStyle w:val="17"/>
        <w:numPr>
          <w:ilvl w:val="0"/>
          <w:numId w:val="4"/>
        </w:numPr>
        <w:spacing w:line="360" w:lineRule="auto"/>
        <w:contextualSpacing w:val="0"/>
        <w:rPr>
          <w:rFonts w:hint="eastAsia" w:ascii="宋体" w:hAnsi="宋体" w:eastAsia="宋体" w:cs="宋体"/>
          <w:sz w:val="30"/>
          <w:szCs w:val="30"/>
        </w:rPr>
      </w:pPr>
      <w:r>
        <w:rPr>
          <w:rFonts w:hint="eastAsia" w:ascii="宋体" w:hAnsi="宋体" w:eastAsia="宋体" w:cs="宋体"/>
          <w:sz w:val="30"/>
          <w:szCs w:val="30"/>
        </w:rPr>
        <w:t>强制关门</w:t>
      </w:r>
    </w:p>
    <w:p>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如管理员发现某个入侵者在某个区域活动，管理员可以通过软件，强行关闭该区域的所有门，使得入侵者无法通过偷来的卡刷卡或者按开门按钮来逃离该区域，通知保安人员赶到该区域予以拦截。</w:t>
      </w:r>
    </w:p>
    <w:p>
      <w:pPr>
        <w:pStyle w:val="17"/>
        <w:numPr>
          <w:ilvl w:val="0"/>
          <w:numId w:val="4"/>
        </w:numPr>
        <w:spacing w:line="360" w:lineRule="auto"/>
        <w:contextualSpacing w:val="0"/>
        <w:rPr>
          <w:rFonts w:hint="eastAsia" w:ascii="宋体" w:hAnsi="宋体" w:eastAsia="宋体" w:cs="宋体"/>
          <w:sz w:val="30"/>
          <w:szCs w:val="30"/>
        </w:rPr>
      </w:pPr>
      <w:r>
        <w:rPr>
          <w:rFonts w:hint="eastAsia" w:ascii="宋体" w:hAnsi="宋体" w:eastAsia="宋体" w:cs="宋体"/>
          <w:sz w:val="30"/>
          <w:szCs w:val="30"/>
        </w:rPr>
        <w:t>异常报警</w:t>
      </w:r>
    </w:p>
    <w:p>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该系统具有图形化电子地图，可实时反应门的开关状态。在异常情况下可以实现系统报警或报警器报警，如非法侵入、超时未关等。</w:t>
      </w:r>
    </w:p>
    <w:p>
      <w:pPr>
        <w:pStyle w:val="17"/>
        <w:numPr>
          <w:ilvl w:val="0"/>
          <w:numId w:val="4"/>
        </w:numPr>
        <w:spacing w:line="360" w:lineRule="auto"/>
        <w:contextualSpacing w:val="0"/>
        <w:rPr>
          <w:rFonts w:hint="eastAsia" w:ascii="宋体" w:hAnsi="宋体" w:eastAsia="宋体" w:cs="宋体"/>
          <w:sz w:val="30"/>
          <w:szCs w:val="30"/>
        </w:rPr>
      </w:pPr>
      <w:r>
        <w:rPr>
          <w:rFonts w:hint="eastAsia" w:ascii="宋体" w:hAnsi="宋体" w:eastAsia="宋体" w:cs="宋体"/>
          <w:sz w:val="30"/>
          <w:szCs w:val="30"/>
        </w:rPr>
        <w:t>图像比对</w:t>
      </w:r>
    </w:p>
    <w:p>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系统可以在刷卡时自动弹出持卡人的照片信息，供管理员进行比对。</w:t>
      </w:r>
    </w:p>
    <w:p>
      <w:pPr>
        <w:spacing w:line="360" w:lineRule="auto"/>
        <w:rPr>
          <w:rFonts w:hint="eastAsia" w:ascii="宋体" w:hAnsi="宋体" w:eastAsia="宋体" w:cs="宋体"/>
          <w:sz w:val="30"/>
          <w:szCs w:val="30"/>
        </w:rPr>
      </w:pPr>
    </w:p>
    <w:p>
      <w:pPr>
        <w:pStyle w:val="5"/>
        <w:numPr>
          <w:ilvl w:val="2"/>
          <w:numId w:val="2"/>
        </w:numPr>
        <w:tabs>
          <w:tab w:val="left" w:pos="-284"/>
          <w:tab w:val="left" w:pos="851"/>
        </w:tabs>
        <w:autoSpaceDE w:val="0"/>
        <w:spacing w:line="360" w:lineRule="auto"/>
        <w:ind w:left="142"/>
        <w:rPr>
          <w:rFonts w:hint="eastAsia" w:ascii="宋体" w:hAnsi="宋体" w:eastAsia="宋体" w:cs="宋体"/>
          <w:spacing w:val="8"/>
          <w:sz w:val="30"/>
          <w:szCs w:val="30"/>
        </w:rPr>
      </w:pPr>
      <w:bookmarkStart w:id="71" w:name="_Toc91773427"/>
      <w:r>
        <w:rPr>
          <w:rFonts w:hint="eastAsia" w:ascii="宋体" w:hAnsi="宋体" w:eastAsia="宋体" w:cs="宋体"/>
          <w:spacing w:val="8"/>
          <w:sz w:val="30"/>
          <w:szCs w:val="30"/>
        </w:rPr>
        <w:t>人员门禁</w:t>
      </w:r>
      <w:bookmarkEnd w:id="71"/>
    </w:p>
    <w:p>
      <w:pPr>
        <w:spacing w:line="360" w:lineRule="auto"/>
        <w:jc w:val="center"/>
        <w:rPr>
          <w:rFonts w:hint="eastAsia" w:ascii="宋体" w:hAnsi="宋体" w:eastAsia="宋体" w:cs="宋体"/>
          <w:sz w:val="30"/>
          <w:szCs w:val="30"/>
        </w:rPr>
      </w:pPr>
      <w:r>
        <w:rPr>
          <w:rFonts w:hint="eastAsia" w:ascii="宋体" w:hAnsi="宋体" w:eastAsia="宋体" w:cs="宋体"/>
          <w:sz w:val="30"/>
          <w:szCs w:val="30"/>
        </w:rPr>
        <w:drawing>
          <wp:inline distT="0" distB="0" distL="0" distR="0">
            <wp:extent cx="1526540" cy="1971675"/>
            <wp:effectExtent l="0" t="0" r="16510"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526540" cy="1971675"/>
                    </a:xfrm>
                    <a:prstGeom prst="rect">
                      <a:avLst/>
                    </a:prstGeom>
                    <a:noFill/>
                    <a:ln>
                      <a:noFill/>
                    </a:ln>
                  </pic:spPr>
                </pic:pic>
              </a:graphicData>
            </a:graphic>
          </wp:inline>
        </w:drawing>
      </w:r>
      <w:r>
        <w:rPr>
          <w:rFonts w:hint="eastAsia" w:ascii="宋体" w:hAnsi="宋体" w:eastAsia="宋体" w:cs="宋体"/>
          <w:sz w:val="30"/>
          <w:szCs w:val="30"/>
        </w:rPr>
        <w:drawing>
          <wp:inline distT="0" distB="0" distL="0" distR="0">
            <wp:extent cx="1550670" cy="1964055"/>
            <wp:effectExtent l="0" t="0" r="11430" b="1714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550670" cy="1964055"/>
                    </a:xfrm>
                    <a:prstGeom prst="rect">
                      <a:avLst/>
                    </a:prstGeom>
                    <a:noFill/>
                    <a:ln>
                      <a:noFill/>
                    </a:ln>
                  </pic:spPr>
                </pic:pic>
              </a:graphicData>
            </a:graphic>
          </wp:inline>
        </w:drawing>
      </w:r>
    </w:p>
    <w:p>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通过人员识别门禁系统，加强小区单元门、小区大门等门禁出入管理控制，完全使用人员识别技术替代刷卡、密码等门进出入方式，做到精准识别、安全人员进出。</w:t>
      </w:r>
    </w:p>
    <w:p>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大华人员门禁系统通过前端人员识别比对方式，利用人员数据实现数字化安全管理，其目的是为了有效的控制人员的出入，规范内部人力资源管理，提高重要部门、场所的安全防范能力，并且记录所有出入人员身份信息的详细情况，来实现出入口的可视化管理，从而有效地解决传统人工查验证件放行、门锁使用频繁、无法记录信息等不足点。</w:t>
      </w:r>
    </w:p>
    <w:p>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人员门禁集成了人员识别系统和门禁控制器，系统通过IP网络接入管理平台，方案构架简单、部署方便。人员识别系统和门禁系统，可以根据人员库大小、项目建设类型（改造、新建）以及功能要求灵活选用前端人员识别比对方式或后端人员识别比对方式。</w:t>
      </w:r>
    </w:p>
    <w:p>
      <w:pPr>
        <w:pStyle w:val="17"/>
        <w:numPr>
          <w:ilvl w:val="0"/>
          <w:numId w:val="4"/>
        </w:numPr>
        <w:spacing w:line="360" w:lineRule="auto"/>
        <w:contextualSpacing w:val="0"/>
        <w:rPr>
          <w:rFonts w:hint="eastAsia" w:ascii="宋体" w:hAnsi="宋体" w:eastAsia="宋体" w:cs="宋体"/>
          <w:sz w:val="30"/>
          <w:szCs w:val="30"/>
        </w:rPr>
      </w:pPr>
      <w:r>
        <w:rPr>
          <w:rFonts w:hint="eastAsia" w:ascii="宋体" w:hAnsi="宋体" w:eastAsia="宋体" w:cs="宋体"/>
          <w:sz w:val="30"/>
          <w:szCs w:val="30"/>
        </w:rPr>
        <w:t>前端人员识别门禁系统（支持10万张人员库）：</w:t>
      </w:r>
    </w:p>
    <w:p>
      <w:pPr>
        <w:spacing w:line="360" w:lineRule="auto"/>
        <w:jc w:val="left"/>
        <w:rPr>
          <w:rFonts w:hint="eastAsia" w:ascii="宋体" w:hAnsi="宋体" w:eastAsia="宋体" w:cs="宋体"/>
          <w:b/>
          <w:sz w:val="30"/>
          <w:szCs w:val="30"/>
        </w:rPr>
      </w:pPr>
      <w:r>
        <w:rPr>
          <w:rFonts w:hint="eastAsia" w:ascii="宋体" w:hAnsi="宋体" w:eastAsia="宋体" w:cs="宋体"/>
          <w:b/>
          <w:sz w:val="30"/>
          <w:szCs w:val="30"/>
        </w:rPr>
        <w:t>方案优势：</w:t>
      </w:r>
    </w:p>
    <w:p>
      <w:pPr>
        <w:spacing w:line="360" w:lineRule="auto"/>
        <w:jc w:val="left"/>
        <w:rPr>
          <w:rFonts w:hint="eastAsia" w:ascii="宋体" w:hAnsi="宋体" w:eastAsia="宋体" w:cs="宋体"/>
          <w:sz w:val="30"/>
          <w:szCs w:val="30"/>
        </w:rPr>
      </w:pPr>
      <w:r>
        <w:rPr>
          <w:rFonts w:hint="eastAsia" w:ascii="宋体" w:hAnsi="宋体" w:eastAsia="宋体" w:cs="宋体"/>
          <w:sz w:val="30"/>
          <w:szCs w:val="30"/>
        </w:rPr>
        <w:t>（1）不受网络延时影响，开门相应时间快，时效性较好；</w:t>
      </w:r>
    </w:p>
    <w:p>
      <w:pPr>
        <w:spacing w:line="360" w:lineRule="auto"/>
        <w:jc w:val="left"/>
        <w:rPr>
          <w:rFonts w:hint="eastAsia" w:ascii="宋体" w:hAnsi="宋体" w:eastAsia="宋体" w:cs="宋体"/>
          <w:sz w:val="30"/>
          <w:szCs w:val="30"/>
        </w:rPr>
      </w:pPr>
      <w:r>
        <w:rPr>
          <w:rFonts w:hint="eastAsia" w:ascii="宋体" w:hAnsi="宋体" w:eastAsia="宋体" w:cs="宋体"/>
          <w:sz w:val="30"/>
          <w:szCs w:val="30"/>
        </w:rPr>
        <w:t>（2）支持离线开门，网络中断或平台宕机不会影响正常开门业务。</w:t>
      </w:r>
    </w:p>
    <w:p>
      <w:pPr>
        <w:spacing w:line="360" w:lineRule="auto"/>
        <w:jc w:val="left"/>
        <w:rPr>
          <w:rFonts w:hint="eastAsia" w:ascii="宋体" w:hAnsi="宋体" w:eastAsia="宋体" w:cs="宋体"/>
          <w:sz w:val="30"/>
          <w:szCs w:val="30"/>
        </w:rPr>
      </w:pPr>
      <w:r>
        <w:rPr>
          <w:rFonts w:hint="eastAsia" w:ascii="宋体" w:hAnsi="宋体" w:eastAsia="宋体" w:cs="宋体"/>
          <w:sz w:val="30"/>
          <w:szCs w:val="30"/>
        </w:rPr>
        <w:t>（3）对于改造项目，可复用原有闸机，性价比高。</w:t>
      </w:r>
    </w:p>
    <w:p>
      <w:pPr>
        <w:spacing w:line="360" w:lineRule="auto"/>
        <w:jc w:val="left"/>
        <w:rPr>
          <w:rFonts w:hint="eastAsia" w:ascii="宋体" w:hAnsi="宋体" w:eastAsia="宋体" w:cs="宋体"/>
          <w:sz w:val="30"/>
          <w:szCs w:val="30"/>
        </w:rPr>
      </w:pPr>
    </w:p>
    <w:p>
      <w:pPr>
        <w:pStyle w:val="5"/>
        <w:numPr>
          <w:ilvl w:val="2"/>
          <w:numId w:val="2"/>
        </w:numPr>
        <w:tabs>
          <w:tab w:val="left" w:pos="-284"/>
          <w:tab w:val="left" w:pos="851"/>
        </w:tabs>
        <w:autoSpaceDE w:val="0"/>
        <w:spacing w:line="360" w:lineRule="auto"/>
        <w:ind w:left="142"/>
        <w:rPr>
          <w:rFonts w:hint="eastAsia" w:ascii="宋体" w:hAnsi="宋体" w:eastAsia="宋体" w:cs="宋体"/>
          <w:spacing w:val="8"/>
          <w:sz w:val="30"/>
          <w:szCs w:val="30"/>
        </w:rPr>
      </w:pPr>
      <w:bookmarkStart w:id="72" w:name="_Toc91773428"/>
      <w:r>
        <w:rPr>
          <w:rFonts w:hint="eastAsia" w:ascii="宋体" w:hAnsi="宋体" w:eastAsia="宋体" w:cs="宋体"/>
          <w:spacing w:val="8"/>
          <w:sz w:val="30"/>
          <w:szCs w:val="30"/>
        </w:rPr>
        <w:t>人员测温门禁</w:t>
      </w:r>
      <w:bookmarkEnd w:id="72"/>
    </w:p>
    <w:p>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通过在小区单元门、小区大门等部署带测温功能的人员门禁设备，完全使用一体化测温设备代替手持测温仪、独立部署热成像相机等测温设备，做到自动测温、一体化出入管控。</w:t>
      </w:r>
    </w:p>
    <w:p>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drawing>
          <wp:inline distT="0" distB="0" distL="0" distR="0">
            <wp:extent cx="5271770" cy="1987550"/>
            <wp:effectExtent l="0" t="0" r="5080" b="1270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271770" cy="1987550"/>
                    </a:xfrm>
                    <a:prstGeom prst="rect">
                      <a:avLst/>
                    </a:prstGeom>
                    <a:noFill/>
                    <a:ln>
                      <a:noFill/>
                    </a:ln>
                  </pic:spPr>
                </pic:pic>
              </a:graphicData>
            </a:graphic>
          </wp:inline>
        </w:drawing>
      </w:r>
    </w:p>
    <w:p>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大华测温人员门禁系统通过前端一体化测温设备，准确采集人体体温，在通过数字化人员管控小区授权出入外，同步集成检测出入人员的体温状况，其目的是为了在有效控制热恩冤案的进出外，同步配合国家对疫情的防控，一体化的完成人员和体温的采集，提升疫情防控能力，同时测温时大幅度减少人与人的接触，减少交叉感染的风险。</w:t>
      </w:r>
    </w:p>
    <w:p>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t>人员门禁集成了人员识别系统和门禁控制器，系统通过IP网络接入管理平台，方案构架简单、部署方便。人员识别系统和门禁系统，可以根据人员库大小、项目建设类型（改造、新建）以及功能要求灵活选用前端人员识别比对方式或后端人员识别比对方式。</w:t>
      </w:r>
    </w:p>
    <w:p>
      <w:pPr>
        <w:spacing w:line="360" w:lineRule="auto"/>
        <w:ind w:firstLine="600" w:firstLineChars="200"/>
        <w:rPr>
          <w:rFonts w:hint="eastAsia" w:ascii="宋体" w:hAnsi="宋体" w:eastAsia="宋体" w:cs="宋体"/>
          <w:sz w:val="30"/>
          <w:szCs w:val="30"/>
        </w:rPr>
      </w:pPr>
      <w:r>
        <w:rPr>
          <w:rFonts w:hint="eastAsia" w:ascii="宋体" w:hAnsi="宋体" w:eastAsia="宋体" w:cs="宋体"/>
          <w:sz w:val="30"/>
          <w:szCs w:val="30"/>
        </w:rPr>
        <w:drawing>
          <wp:inline distT="0" distB="0" distL="0" distR="0">
            <wp:extent cx="3585845" cy="4214495"/>
            <wp:effectExtent l="0" t="0" r="14605" b="1460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585845" cy="4214495"/>
                    </a:xfrm>
                    <a:prstGeom prst="rect">
                      <a:avLst/>
                    </a:prstGeom>
                    <a:noFill/>
                    <a:ln>
                      <a:noFill/>
                    </a:ln>
                  </pic:spPr>
                </pic:pic>
              </a:graphicData>
            </a:graphic>
          </wp:inline>
        </w:drawing>
      </w:r>
    </w:p>
    <w:p>
      <w:pPr>
        <w:spacing w:line="360" w:lineRule="auto"/>
        <w:jc w:val="left"/>
        <w:rPr>
          <w:rFonts w:hint="eastAsia" w:ascii="宋体" w:hAnsi="宋体" w:eastAsia="宋体" w:cs="宋体"/>
          <w:b/>
          <w:sz w:val="30"/>
          <w:szCs w:val="30"/>
        </w:rPr>
      </w:pPr>
      <w:r>
        <w:rPr>
          <w:rFonts w:hint="eastAsia" w:ascii="宋体" w:hAnsi="宋体" w:eastAsia="宋体" w:cs="宋体"/>
          <w:b/>
          <w:sz w:val="30"/>
          <w:szCs w:val="30"/>
        </w:rPr>
        <w:t>方案优势：</w:t>
      </w:r>
    </w:p>
    <w:p>
      <w:pPr>
        <w:spacing w:line="360" w:lineRule="auto"/>
        <w:jc w:val="left"/>
        <w:rPr>
          <w:rFonts w:hint="eastAsia" w:ascii="宋体" w:hAnsi="宋体" w:eastAsia="宋体" w:cs="宋体"/>
          <w:sz w:val="30"/>
          <w:szCs w:val="30"/>
        </w:rPr>
      </w:pPr>
      <w:r>
        <w:rPr>
          <w:rFonts w:hint="eastAsia" w:ascii="宋体" w:hAnsi="宋体" w:eastAsia="宋体" w:cs="宋体"/>
          <w:sz w:val="30"/>
          <w:szCs w:val="30"/>
        </w:rPr>
        <w:t>（1）人员、体温同步采集，同步体温数据关联人员数据，精准定位个人体温数据；</w:t>
      </w:r>
    </w:p>
    <w:p>
      <w:pPr>
        <w:spacing w:line="360" w:lineRule="auto"/>
        <w:jc w:val="left"/>
        <w:rPr>
          <w:rFonts w:hint="eastAsia" w:ascii="宋体" w:hAnsi="宋体" w:eastAsia="宋体" w:cs="宋体"/>
          <w:sz w:val="30"/>
          <w:szCs w:val="30"/>
        </w:rPr>
      </w:pPr>
      <w:r>
        <w:rPr>
          <w:rFonts w:hint="eastAsia" w:ascii="宋体" w:hAnsi="宋体" w:eastAsia="宋体" w:cs="宋体"/>
          <w:sz w:val="30"/>
          <w:szCs w:val="30"/>
        </w:rPr>
        <w:t>（2）自动化采集体温数据，避免人与人的直接接触，减少交叉感染的风险。</w:t>
      </w:r>
    </w:p>
    <w:p>
      <w:pPr>
        <w:spacing w:line="360" w:lineRule="auto"/>
        <w:jc w:val="left"/>
        <w:rPr>
          <w:rFonts w:hint="eastAsia" w:ascii="宋体" w:hAnsi="宋体" w:eastAsia="宋体" w:cs="宋体"/>
          <w:sz w:val="30"/>
          <w:szCs w:val="30"/>
        </w:rPr>
      </w:pPr>
      <w:r>
        <w:rPr>
          <w:rFonts w:hint="eastAsia" w:ascii="宋体" w:hAnsi="宋体" w:eastAsia="宋体" w:cs="宋体"/>
          <w:sz w:val="30"/>
          <w:szCs w:val="30"/>
        </w:rPr>
        <w:t>（3）测温、人员门禁一体化设备，减少改造带来的成本投入。</w:t>
      </w:r>
    </w:p>
    <w:p>
      <w:pPr>
        <w:spacing w:line="360" w:lineRule="auto"/>
        <w:rPr>
          <w:rFonts w:hint="eastAsia" w:ascii="宋体" w:hAnsi="宋体" w:eastAsia="宋体" w:cs="宋体"/>
          <w:sz w:val="30"/>
          <w:szCs w:val="30"/>
        </w:rPr>
      </w:pPr>
    </w:p>
    <w:p>
      <w:pPr>
        <w:spacing w:line="360" w:lineRule="auto"/>
        <w:rPr>
          <w:rFonts w:hint="eastAsia" w:ascii="宋体" w:hAnsi="宋体" w:eastAsia="宋体" w:cs="宋体"/>
          <w:sz w:val="30"/>
          <w:szCs w:val="30"/>
          <w:lang w:eastAsia="zh-CN"/>
        </w:rPr>
      </w:pPr>
      <w:r>
        <w:rPr>
          <w:rFonts w:hint="eastAsia" w:ascii="宋体" w:hAnsi="宋体" w:eastAsia="宋体" w:cs="宋体"/>
          <w:sz w:val="30"/>
          <w:szCs w:val="30"/>
          <w:lang w:eastAsia="zh-CN"/>
        </w:rPr>
        <w:br w:type="page"/>
      </w:r>
    </w:p>
    <w:p>
      <w:pPr>
        <w:pStyle w:val="5"/>
        <w:numPr>
          <w:ilvl w:val="2"/>
          <w:numId w:val="2"/>
        </w:numPr>
        <w:tabs>
          <w:tab w:val="left" w:pos="-284"/>
          <w:tab w:val="left" w:pos="851"/>
        </w:tabs>
        <w:autoSpaceDE w:val="0"/>
        <w:spacing w:line="360" w:lineRule="auto"/>
        <w:ind w:left="142"/>
        <w:rPr>
          <w:rFonts w:hint="eastAsia" w:ascii="宋体" w:hAnsi="宋体" w:eastAsia="宋体" w:cs="宋体"/>
          <w:spacing w:val="8"/>
          <w:sz w:val="30"/>
          <w:szCs w:val="30"/>
          <w:lang w:eastAsia="zh-CN"/>
        </w:rPr>
      </w:pPr>
      <w:r>
        <w:rPr>
          <w:rFonts w:hint="eastAsia" w:ascii="宋体" w:hAnsi="宋体" w:eastAsia="宋体" w:cs="宋体"/>
          <w:spacing w:val="8"/>
          <w:sz w:val="30"/>
          <w:szCs w:val="30"/>
          <w:lang w:eastAsia="zh-CN"/>
        </w:rPr>
        <w:t>供货方案</w:t>
      </w:r>
    </w:p>
    <w:p>
      <w:pPr>
        <w:spacing w:line="360" w:lineRule="auto"/>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1、交货期:按照招标文件的要求执行</w:t>
      </w:r>
    </w:p>
    <w:p>
      <w:pPr>
        <w:spacing w:line="360" w:lineRule="auto"/>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2、交货的地点、时间、方式、进度及运输方式:我公司在招标文件规定的时间内，将所有货物用汽车运输到用户指定地点</w:t>
      </w:r>
    </w:p>
    <w:p>
      <w:pPr>
        <w:spacing w:line="360" w:lineRule="auto"/>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3、保修期:整个产品免费上门服务，一年内出现非人为故障，免费给予更换或维修。</w:t>
      </w:r>
    </w:p>
    <w:p>
      <w:pPr>
        <w:spacing w:line="360" w:lineRule="auto"/>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4、质量保证及技术服务:</w:t>
      </w:r>
    </w:p>
    <w:p>
      <w:pPr>
        <w:spacing w:line="360" w:lineRule="auto"/>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①我方提供的所有设备保证是全新(包括零部件)，符合国家检测标准的合格商品:严格遵守国家三包服务规定。开箱时发现有破损，我公司给予更换;</w:t>
      </w:r>
    </w:p>
    <w:p>
      <w:pPr>
        <w:spacing w:line="360" w:lineRule="auto"/>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②我公司安装设备所用的各种线材符合国家安装标准安装标准符合行业规范。</w:t>
      </w:r>
    </w:p>
    <w:p>
      <w:pPr>
        <w:spacing w:line="360" w:lineRule="auto"/>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③我公司提供的货物完全能够满足招标文件的要求，同时能够实现用户功能提供一年7X24小时免费用户现场服务。</w:t>
      </w:r>
    </w:p>
    <w:p>
      <w:pPr>
        <w:spacing w:line="360" w:lineRule="auto"/>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④在发生紧急故障时，1小时内做出实质性响应，2小时内到达现场，并保证在12小时内解决问题，必要时提供备用设备给用户应急使用。</w:t>
      </w:r>
    </w:p>
    <w:p>
      <w:pPr>
        <w:spacing w:line="360" w:lineRule="auto"/>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⑤当遇到资源限制或特殊情况时，我公司将组织公司专家或原厂商及时处理。</w:t>
      </w:r>
    </w:p>
    <w:p>
      <w:pPr>
        <w:spacing w:line="360" w:lineRule="auto"/>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⑥在系统的建设阶段将设有专人做现场支持。</w:t>
      </w:r>
    </w:p>
    <w:p>
      <w:pPr>
        <w:spacing w:line="360" w:lineRule="auto"/>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5、投标单位认为有必要说明的其它问题;</w:t>
      </w:r>
    </w:p>
    <w:p>
      <w:pPr>
        <w:spacing w:line="360" w:lineRule="auto"/>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我公司保证系统中所提供的设备能满足用户要求，其技术性能达到规定的标准。</w:t>
      </w:r>
    </w:p>
    <w:p>
      <w:pPr>
        <w:spacing w:line="360" w:lineRule="auto"/>
        <w:jc w:val="left"/>
        <w:rPr>
          <w:rFonts w:hint="eastAsia" w:ascii="宋体" w:hAnsi="宋体" w:eastAsia="宋体" w:cs="宋体"/>
          <w:sz w:val="30"/>
          <w:szCs w:val="30"/>
          <w:lang w:eastAsia="zh-CN"/>
        </w:rPr>
      </w:pPr>
    </w:p>
    <w:p>
      <w:pPr>
        <w:pStyle w:val="5"/>
        <w:numPr>
          <w:ilvl w:val="2"/>
          <w:numId w:val="2"/>
        </w:numPr>
        <w:tabs>
          <w:tab w:val="left" w:pos="-284"/>
          <w:tab w:val="left" w:pos="851"/>
        </w:tabs>
        <w:autoSpaceDE w:val="0"/>
        <w:spacing w:line="360" w:lineRule="auto"/>
        <w:ind w:left="142"/>
        <w:rPr>
          <w:rFonts w:hint="eastAsia" w:ascii="宋体" w:hAnsi="宋体" w:eastAsia="宋体" w:cs="宋体"/>
          <w:spacing w:val="8"/>
          <w:sz w:val="30"/>
          <w:szCs w:val="30"/>
          <w:lang w:eastAsia="zh-CN"/>
        </w:rPr>
      </w:pPr>
      <w:r>
        <w:rPr>
          <w:rFonts w:hint="eastAsia" w:ascii="宋体" w:hAnsi="宋体" w:eastAsia="宋体" w:cs="宋体"/>
          <w:spacing w:val="8"/>
          <w:sz w:val="30"/>
          <w:szCs w:val="30"/>
          <w:lang w:eastAsia="zh-CN"/>
        </w:rPr>
        <w:t>设备安装</w:t>
      </w:r>
    </w:p>
    <w:p>
      <w:pPr>
        <w:spacing w:line="360" w:lineRule="auto"/>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此步骤工作所遵循的步骤如下:</w:t>
      </w:r>
    </w:p>
    <w:p>
      <w:pPr>
        <w:spacing w:line="360" w:lineRule="auto"/>
        <w:jc w:val="left"/>
        <w:rPr>
          <w:rFonts w:hint="eastAsia" w:ascii="宋体" w:hAnsi="宋体" w:eastAsia="宋体" w:cs="宋体"/>
          <w:b w:val="0"/>
          <w:bCs w:val="0"/>
          <w:sz w:val="30"/>
          <w:szCs w:val="30"/>
          <w:lang w:eastAsia="zh-CN"/>
        </w:rPr>
      </w:pPr>
      <w:r>
        <w:rPr>
          <w:rFonts w:hint="eastAsia" w:ascii="宋体" w:hAnsi="宋体" w:eastAsia="宋体" w:cs="宋体"/>
          <w:sz w:val="30"/>
          <w:szCs w:val="30"/>
          <w:lang w:eastAsia="zh-CN"/>
        </w:rPr>
        <w:t>备料(所有从仓库中提取的材料必须是经过甲方验收同意使用的材料和符合现有的技术规范;准备此次施工所需的设备器件及其</w:t>
      </w:r>
      <w:r>
        <w:rPr>
          <w:rFonts w:hint="eastAsia" w:ascii="宋体" w:hAnsi="宋体" w:eastAsia="宋体" w:cs="宋体"/>
          <w:b w:val="0"/>
          <w:bCs w:val="0"/>
          <w:sz w:val="30"/>
          <w:szCs w:val="30"/>
          <w:lang w:eastAsia="zh-CN"/>
        </w:rPr>
        <w:t>辅助材料);按照有关大样图、产品说明书进行安装;</w:t>
      </w:r>
    </w:p>
    <w:p>
      <w:pPr>
        <w:spacing w:line="360" w:lineRule="auto"/>
        <w:jc w:val="left"/>
        <w:rPr>
          <w:rFonts w:hint="eastAsia" w:ascii="宋体" w:hAnsi="宋体" w:eastAsia="宋体" w:cs="宋体"/>
          <w:b w:val="0"/>
          <w:bCs w:val="0"/>
          <w:sz w:val="30"/>
          <w:szCs w:val="30"/>
          <w:lang w:eastAsia="zh-CN"/>
        </w:rPr>
      </w:pPr>
      <w:r>
        <w:rPr>
          <w:rFonts w:hint="eastAsia" w:ascii="宋体" w:hAnsi="宋体" w:eastAsia="宋体" w:cs="宋体"/>
          <w:b w:val="0"/>
          <w:bCs w:val="0"/>
          <w:sz w:val="30"/>
          <w:szCs w:val="30"/>
          <w:lang w:eastAsia="zh-CN"/>
        </w:rPr>
        <w:t>安装完毕后的设备房必须门上设锁保护;其余场所如墙上插座等设专人巡查保护;完成所有楼层(或按甲方要求的区域)设备安装后，在甲、现场监理、设计工程师等有关部门和有关人员进行验收签字。</w:t>
      </w:r>
    </w:p>
    <w:p>
      <w:pPr>
        <w:spacing w:line="360" w:lineRule="auto"/>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控制器的安装实施说明:</w:t>
      </w:r>
    </w:p>
    <w:p>
      <w:pPr>
        <w:spacing w:line="360" w:lineRule="auto"/>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控制器是门禁系统的核心部分，他控制其他部件如开门开关、刷卡器、电子锁的运作，</w:t>
      </w:r>
    </w:p>
    <w:p>
      <w:pPr>
        <w:spacing w:line="360" w:lineRule="auto"/>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安装在门内靠近天花板的墙壁上，由于门禁系统重要部件大多分布在门上,为方便连接，</w:t>
      </w:r>
    </w:p>
    <w:p>
      <w:pPr>
        <w:spacing w:line="360" w:lineRule="auto"/>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控制器安装在门旁边的墙壁上，安装步骤为1、用电钻在门旁边墙壁打孔2、安装螺钉</w:t>
      </w:r>
    </w:p>
    <w:p>
      <w:pPr>
        <w:spacing w:line="360" w:lineRule="auto"/>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固定器3、将控制器用螺钉固定在墙壁上。</w:t>
      </w:r>
    </w:p>
    <w:p>
      <w:pPr>
        <w:spacing w:line="360" w:lineRule="auto"/>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开门开关的安装实施说明:</w:t>
      </w:r>
    </w:p>
    <w:p>
      <w:pPr>
        <w:spacing w:line="360" w:lineRule="auto"/>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开门开关是门禁系统的重要组成部分，在门内开门按下此开关即可，安装在门内，考虑到开门的习惯，安装在门的右边触手可及的墙壁上，线缆通过隐蔽的方式通过门框里面连接到控制器。由于开门开关接线处凸起，考虑到尽量不破坏和影响原装修设计的美观先在墙壁安装开关盒，再把开门开关安装到开关盒上，安装步骤为1、用电钻在门旁边墙壁打孔2、安装螺钉固定器3、将开关盒用螺钉固定在墙壁上。4、将开门开关安装到开关盒上。</w:t>
      </w:r>
    </w:p>
    <w:p>
      <w:pPr>
        <w:spacing w:line="360" w:lineRule="auto"/>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刷卡器的安装实施说明:</w:t>
      </w:r>
    </w:p>
    <w:p>
      <w:pPr>
        <w:spacing w:line="360" w:lineRule="auto"/>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刷卡器是门禁系统的重要组成部分，在门外将已经登记的IC卡接触刷卡器即可开门，安装在门外，考虑到开门的习惯，安装在门的右边触手可及的墙壁上，线缆通过隐蔽的方式通过[ ]框里面连接到控制器。安装步骤为1、用电钻在门旁边墙壁打孔2、安装螺钉固定器3、将刷卡器用螺钉固定在墙壁上。</w:t>
      </w:r>
    </w:p>
    <w:p>
      <w:pPr>
        <w:spacing w:line="360" w:lineRule="auto"/>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技术支持团队方案：</w:t>
      </w:r>
    </w:p>
    <w:p>
      <w:pPr>
        <w:spacing w:line="360" w:lineRule="auto"/>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我公司及生产厂家具有专业技术人员</w:t>
      </w:r>
      <w:r>
        <w:rPr>
          <w:rFonts w:hint="eastAsia" w:ascii="宋体" w:hAnsi="宋体" w:eastAsia="宋体" w:cs="宋体"/>
          <w:sz w:val="30"/>
          <w:szCs w:val="30"/>
          <w:lang w:val="en-US" w:eastAsia="zh-CN"/>
        </w:rPr>
        <w:t>50</w:t>
      </w:r>
      <w:r>
        <w:rPr>
          <w:rFonts w:hint="eastAsia" w:ascii="宋体" w:hAnsi="宋体" w:cs="宋体"/>
          <w:sz w:val="30"/>
          <w:szCs w:val="30"/>
          <w:lang w:val="en-US" w:eastAsia="zh-CN"/>
        </w:rPr>
        <w:t>余</w:t>
      </w:r>
      <w:r>
        <w:rPr>
          <w:rFonts w:hint="eastAsia" w:ascii="宋体" w:hAnsi="宋体" w:eastAsia="宋体" w:cs="宋体"/>
          <w:sz w:val="30"/>
          <w:szCs w:val="30"/>
          <w:lang w:val="en-US" w:eastAsia="zh-CN"/>
        </w:rPr>
        <w:t>名，</w:t>
      </w:r>
      <w:r>
        <w:rPr>
          <w:rFonts w:hint="eastAsia" w:ascii="宋体" w:hAnsi="宋体" w:eastAsia="宋体" w:cs="宋体"/>
          <w:sz w:val="30"/>
          <w:szCs w:val="30"/>
          <w:lang w:eastAsia="zh-CN"/>
        </w:rPr>
        <w:t>保障</w:t>
      </w:r>
      <w:r>
        <w:rPr>
          <w:rFonts w:hint="eastAsia" w:ascii="宋体" w:hAnsi="宋体" w:cs="宋体"/>
          <w:sz w:val="30"/>
          <w:szCs w:val="30"/>
          <w:lang w:eastAsia="zh-CN"/>
        </w:rPr>
        <w:t>该</w:t>
      </w:r>
      <w:r>
        <w:rPr>
          <w:rFonts w:hint="eastAsia" w:ascii="宋体" w:hAnsi="宋体" w:eastAsia="宋体" w:cs="宋体"/>
          <w:sz w:val="30"/>
          <w:szCs w:val="30"/>
          <w:lang w:eastAsia="zh-CN"/>
        </w:rPr>
        <w:t>项目及时交付和长期维护人力需求，并提供产品相关技术支持。</w:t>
      </w:r>
    </w:p>
    <w:p>
      <w:pPr>
        <w:pStyle w:val="5"/>
        <w:numPr>
          <w:ilvl w:val="2"/>
          <w:numId w:val="2"/>
        </w:numPr>
        <w:tabs>
          <w:tab w:val="left" w:pos="-284"/>
          <w:tab w:val="left" w:pos="851"/>
        </w:tabs>
        <w:autoSpaceDE w:val="0"/>
        <w:spacing w:line="360" w:lineRule="auto"/>
        <w:ind w:left="142"/>
        <w:rPr>
          <w:rFonts w:hint="default" w:ascii="宋体" w:hAnsi="宋体" w:eastAsia="宋体" w:cs="宋体"/>
          <w:spacing w:val="8"/>
          <w:sz w:val="30"/>
          <w:szCs w:val="30"/>
          <w:lang w:val="en-US" w:eastAsia="zh-CN"/>
        </w:rPr>
      </w:pPr>
      <w:r>
        <w:rPr>
          <w:rFonts w:hint="eastAsia" w:ascii="宋体" w:hAnsi="宋体" w:eastAsia="宋体" w:cs="宋体"/>
          <w:spacing w:val="8"/>
          <w:sz w:val="30"/>
          <w:szCs w:val="30"/>
          <w:lang w:val="en-US" w:eastAsia="zh-CN"/>
        </w:rPr>
        <w:t>服务方案</w:t>
      </w:r>
    </w:p>
    <w:p>
      <w:pPr>
        <w:spacing w:line="360" w:lineRule="auto"/>
        <w:jc w:val="left"/>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1、在完成设施设备安装工作之后，对采购方相关工作人员进行设施设备服务器系统以及软件使用进行培训工作。</w:t>
      </w:r>
    </w:p>
    <w:p>
      <w:pPr>
        <w:spacing w:line="360" w:lineRule="auto"/>
        <w:jc w:val="left"/>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2、培训采购方工作人员如何使用人脸识别、告警监控系统的操作使用。</w:t>
      </w:r>
    </w:p>
    <w:p>
      <w:pPr>
        <w:spacing w:line="360" w:lineRule="auto"/>
        <w:jc w:val="left"/>
        <w:rPr>
          <w:rFonts w:hint="default" w:ascii="宋体" w:hAnsi="宋体" w:eastAsia="宋体" w:cs="宋体"/>
          <w:sz w:val="30"/>
          <w:szCs w:val="30"/>
          <w:lang w:val="en-US" w:eastAsia="zh-CN"/>
        </w:rPr>
      </w:pPr>
      <w:r>
        <w:rPr>
          <w:rFonts w:hint="eastAsia" w:ascii="宋体" w:hAnsi="宋体" w:eastAsia="宋体" w:cs="宋体"/>
          <w:sz w:val="30"/>
          <w:szCs w:val="30"/>
          <w:lang w:val="en-US" w:eastAsia="zh-CN"/>
        </w:rPr>
        <w:t>人脸识别录入工作，对人员进行分楼层，</w:t>
      </w:r>
      <w:r>
        <w:rPr>
          <w:rFonts w:hint="eastAsia" w:ascii="宋体" w:hAnsi="宋体" w:cs="宋体"/>
          <w:sz w:val="30"/>
          <w:szCs w:val="30"/>
          <w:lang w:val="en-US" w:eastAsia="zh-CN"/>
        </w:rPr>
        <w:t>二维码识别使用、</w:t>
      </w:r>
      <w:r>
        <w:rPr>
          <w:rFonts w:hint="eastAsia" w:ascii="宋体" w:hAnsi="宋体" w:eastAsia="宋体" w:cs="宋体"/>
          <w:sz w:val="30"/>
          <w:szCs w:val="30"/>
          <w:lang w:val="en-US" w:eastAsia="zh-CN"/>
        </w:rPr>
        <w:t>分电梯进行录入使用</w:t>
      </w:r>
      <w:r>
        <w:rPr>
          <w:rFonts w:hint="eastAsia" w:ascii="宋体" w:hAnsi="宋体" w:cs="宋体"/>
          <w:sz w:val="30"/>
          <w:szCs w:val="30"/>
          <w:lang w:val="en-US" w:eastAsia="zh-CN"/>
        </w:rPr>
        <w:t>，</w:t>
      </w:r>
    </w:p>
    <w:p>
      <w:pPr>
        <w:numPr>
          <w:ilvl w:val="0"/>
          <w:numId w:val="5"/>
        </w:numPr>
        <w:spacing w:line="360" w:lineRule="auto"/>
        <w:jc w:val="left"/>
        <w:rPr>
          <w:rFonts w:hint="eastAsia" w:ascii="宋体" w:hAnsi="宋体" w:cs="宋体"/>
          <w:sz w:val="30"/>
          <w:szCs w:val="30"/>
          <w:lang w:val="en-US" w:eastAsia="zh-CN"/>
        </w:rPr>
      </w:pPr>
      <w:r>
        <w:rPr>
          <w:rFonts w:hint="eastAsia" w:ascii="宋体" w:hAnsi="宋体" w:eastAsia="宋体" w:cs="宋体"/>
          <w:sz w:val="30"/>
          <w:szCs w:val="30"/>
          <w:lang w:val="en-US" w:eastAsia="zh-CN"/>
        </w:rPr>
        <w:t>翼闸设备使用，渝康码</w:t>
      </w:r>
      <w:r>
        <w:rPr>
          <w:rFonts w:hint="eastAsia" w:ascii="宋体" w:hAnsi="宋体" w:cs="宋体"/>
          <w:sz w:val="30"/>
          <w:szCs w:val="30"/>
          <w:lang w:val="en-US" w:eastAsia="zh-CN"/>
        </w:rPr>
        <w:t>功能使用，工作人员测温进入。</w:t>
      </w:r>
    </w:p>
    <w:p>
      <w:pPr>
        <w:pStyle w:val="2"/>
        <w:numPr>
          <w:ilvl w:val="0"/>
          <w:numId w:val="5"/>
        </w:numPr>
        <w:jc w:val="left"/>
        <w:rPr>
          <w:rFonts w:hint="default"/>
          <w:lang w:val="en-US" w:eastAsia="zh-CN"/>
        </w:rPr>
      </w:pPr>
      <w:r>
        <w:rPr>
          <w:rFonts w:hint="eastAsia"/>
          <w:lang w:val="en-US" w:eastAsia="zh-CN"/>
        </w:rPr>
        <w:t>监控服务器的应用。</w:t>
      </w:r>
    </w:p>
    <w:p>
      <w:pPr>
        <w:rPr>
          <w:rFonts w:hint="default"/>
          <w:lang w:val="en-US" w:eastAsia="zh-CN"/>
        </w:rPr>
      </w:pPr>
    </w:p>
    <w:p>
      <w:pPr>
        <w:pStyle w:val="2"/>
        <w:numPr>
          <w:ilvl w:val="0"/>
          <w:numId w:val="5"/>
        </w:numPr>
        <w:jc w:val="left"/>
        <w:rPr>
          <w:rFonts w:hint="default"/>
          <w:lang w:val="en-US" w:eastAsia="zh-CN"/>
        </w:rPr>
      </w:pPr>
      <w:r>
        <w:rPr>
          <w:rFonts w:hint="eastAsia"/>
          <w:lang w:val="en-US" w:eastAsia="zh-CN"/>
        </w:rPr>
        <w:t>监控系统配置、录像、回放、录入内部人员人脸。</w:t>
      </w:r>
    </w:p>
    <w:p>
      <w:pPr>
        <w:spacing w:line="360" w:lineRule="auto"/>
        <w:rPr>
          <w:rFonts w:hint="eastAsia" w:ascii="宋体" w:hAnsi="宋体" w:eastAsia="宋体" w:cs="宋体"/>
          <w:sz w:val="30"/>
          <w:szCs w:val="30"/>
          <w:lang w:eastAsia="zh-CN"/>
        </w:rPr>
      </w:pPr>
      <w:r>
        <w:rPr>
          <w:rFonts w:hint="eastAsia" w:ascii="宋体" w:hAnsi="宋体" w:eastAsia="宋体" w:cs="宋体"/>
          <w:sz w:val="30"/>
          <w:szCs w:val="30"/>
          <w:lang w:eastAsia="zh-CN"/>
        </w:rPr>
        <w:br w:type="page"/>
      </w:r>
    </w:p>
    <w:p>
      <w:pPr>
        <w:spacing w:line="360" w:lineRule="auto"/>
        <w:jc w:val="center"/>
        <w:rPr>
          <w:rFonts w:hint="eastAsia" w:ascii="宋体" w:hAnsi="宋体" w:eastAsia="宋体" w:cs="宋体"/>
          <w:b w:val="0"/>
          <w:bCs w:val="0"/>
          <w:sz w:val="30"/>
          <w:szCs w:val="30"/>
          <w:lang w:eastAsia="zh-CN"/>
        </w:rPr>
      </w:pPr>
      <w:r>
        <w:rPr>
          <w:rFonts w:hint="eastAsia" w:ascii="宋体" w:hAnsi="宋体" w:eastAsia="宋体" w:cs="宋体"/>
          <w:b w:val="0"/>
          <w:bCs w:val="0"/>
          <w:sz w:val="30"/>
          <w:szCs w:val="30"/>
          <w:lang w:eastAsia="zh-CN"/>
        </w:rPr>
        <w:t>售后服务能力承诺函</w:t>
      </w:r>
    </w:p>
    <w:p>
      <w:pPr>
        <w:spacing w:line="360" w:lineRule="auto"/>
        <w:jc w:val="left"/>
        <w:rPr>
          <w:rFonts w:hint="eastAsia" w:ascii="宋体" w:hAnsi="宋体" w:eastAsia="宋体" w:cs="宋体"/>
          <w:sz w:val="30"/>
          <w:szCs w:val="30"/>
          <w:lang w:eastAsia="zh-CN"/>
        </w:rPr>
      </w:pPr>
    </w:p>
    <w:p>
      <w:pPr>
        <w:spacing w:line="360" w:lineRule="auto"/>
        <w:jc w:val="left"/>
        <w:rPr>
          <w:rFonts w:hint="eastAsia" w:ascii="宋体" w:hAnsi="宋体" w:eastAsia="宋体" w:cs="宋体"/>
          <w:sz w:val="30"/>
          <w:szCs w:val="30"/>
          <w:lang w:eastAsia="zh-CN"/>
        </w:rPr>
      </w:pPr>
    </w:p>
    <w:p>
      <w:pPr>
        <w:spacing w:line="360" w:lineRule="auto"/>
        <w:jc w:val="left"/>
        <w:rPr>
          <w:rFonts w:hint="eastAsia" w:ascii="宋体" w:hAnsi="宋体" w:eastAsia="宋体" w:cs="宋体"/>
          <w:sz w:val="30"/>
          <w:szCs w:val="30"/>
          <w:lang w:eastAsia="zh-CN"/>
        </w:rPr>
      </w:pPr>
      <w:r>
        <w:rPr>
          <w:rFonts w:hint="eastAsia" w:ascii="宋体" w:hAnsi="宋体" w:eastAsia="宋体" w:cs="宋体"/>
          <w:sz w:val="30"/>
          <w:szCs w:val="30"/>
          <w:lang w:eastAsia="zh-CN"/>
        </w:rPr>
        <w:t>重庆市合川区档案馆：</w:t>
      </w:r>
    </w:p>
    <w:p>
      <w:pPr>
        <w:spacing w:line="360" w:lineRule="auto"/>
        <w:ind w:firstLine="600" w:firstLineChars="200"/>
        <w:jc w:val="left"/>
        <w:rPr>
          <w:rFonts w:hint="default" w:ascii="宋体" w:hAnsi="宋体" w:eastAsia="宋体" w:cs="宋体"/>
          <w:sz w:val="30"/>
          <w:szCs w:val="30"/>
          <w:lang w:val="en-US" w:eastAsia="zh-CN"/>
        </w:rPr>
      </w:pPr>
      <w:r>
        <w:rPr>
          <w:rFonts w:hint="eastAsia" w:ascii="宋体" w:hAnsi="宋体" w:eastAsia="宋体" w:cs="宋体"/>
          <w:sz w:val="30"/>
          <w:szCs w:val="30"/>
          <w:lang w:val="en-US" w:eastAsia="zh-CN"/>
        </w:rPr>
        <w:t xml:space="preserve"> 我公司具有专业</w:t>
      </w:r>
      <w:r>
        <w:rPr>
          <w:rFonts w:hint="eastAsia" w:ascii="宋体" w:hAnsi="宋体" w:cs="宋体"/>
          <w:sz w:val="30"/>
          <w:szCs w:val="30"/>
          <w:lang w:val="en-US" w:eastAsia="zh-CN"/>
        </w:rPr>
        <w:t>技术员9名，具有</w:t>
      </w:r>
      <w:r>
        <w:rPr>
          <w:rFonts w:hint="eastAsia" w:ascii="宋体" w:hAnsi="宋体" w:eastAsia="宋体" w:cs="宋体"/>
          <w:sz w:val="30"/>
          <w:szCs w:val="30"/>
          <w:lang w:val="en-US" w:eastAsia="zh-CN"/>
        </w:rPr>
        <w:t>安装技术和售后服务能力，</w:t>
      </w:r>
      <w:r>
        <w:rPr>
          <w:rFonts w:hint="eastAsia" w:ascii="宋体" w:hAnsi="宋体" w:cs="宋体"/>
          <w:sz w:val="30"/>
          <w:szCs w:val="30"/>
          <w:lang w:val="en-US" w:eastAsia="zh-CN"/>
        </w:rPr>
        <w:t>设备制造商具有线上线下技术员上百名，具有良好的售后服务团队，采购方在</w:t>
      </w:r>
      <w:r>
        <w:rPr>
          <w:rFonts w:hint="eastAsia" w:ascii="宋体" w:hAnsi="宋体" w:eastAsia="宋体" w:cs="宋体"/>
          <w:sz w:val="30"/>
          <w:szCs w:val="30"/>
          <w:lang w:val="en-US" w:eastAsia="zh-CN"/>
        </w:rPr>
        <w:t>遇到使用及技术问题，电话咨询不能解决的，乙方和制造商应在8小时内到达现场进行处理，确保产品正常工作；无法在8小时内解决的，应在12小时内提供备用产品，使采购人能够正常使用</w:t>
      </w:r>
      <w:r>
        <w:rPr>
          <w:rFonts w:hint="eastAsia" w:ascii="宋体" w:hAnsi="宋体" w:cs="宋体"/>
          <w:sz w:val="30"/>
          <w:szCs w:val="30"/>
          <w:lang w:val="en-US" w:eastAsia="zh-CN"/>
        </w:rPr>
        <w:t>，</w:t>
      </w:r>
      <w:r>
        <w:rPr>
          <w:rFonts w:hint="eastAsia" w:ascii="宋体" w:hAnsi="宋体" w:eastAsia="宋体" w:cs="宋体"/>
          <w:sz w:val="30"/>
          <w:szCs w:val="30"/>
          <w:lang w:val="en-US" w:eastAsia="zh-CN"/>
        </w:rPr>
        <w:t>售后服务期限为1年</w:t>
      </w:r>
      <w:r>
        <w:rPr>
          <w:rFonts w:hint="eastAsia" w:ascii="宋体" w:hAnsi="宋体" w:cs="宋体"/>
          <w:sz w:val="30"/>
          <w:szCs w:val="30"/>
          <w:lang w:val="en-US" w:eastAsia="zh-CN"/>
        </w:rPr>
        <w:t>，包含硬件质保，软件服务，在一年质保之后硬件出现问题，将提供最优的解决方案，软件提供免费升级。</w:t>
      </w:r>
      <w:bookmarkStart w:id="73" w:name="_GoBack"/>
      <w:bookmarkEnd w:id="73"/>
    </w:p>
    <w:p>
      <w:pPr>
        <w:pStyle w:val="2"/>
        <w:spacing w:line="360" w:lineRule="auto"/>
        <w:rPr>
          <w:rFonts w:hint="eastAsia" w:ascii="宋体" w:hAnsi="宋体" w:eastAsia="宋体" w:cs="宋体"/>
          <w:sz w:val="30"/>
          <w:szCs w:val="30"/>
          <w:lang w:val="en-US" w:eastAsia="zh-CN"/>
        </w:rPr>
      </w:pPr>
    </w:p>
    <w:p>
      <w:pPr>
        <w:spacing w:line="360" w:lineRule="auto"/>
        <w:rPr>
          <w:rFonts w:hint="eastAsia" w:ascii="宋体" w:hAnsi="宋体" w:eastAsia="宋体" w:cs="宋体"/>
          <w:sz w:val="30"/>
          <w:szCs w:val="30"/>
          <w:lang w:val="en-US" w:eastAsia="zh-CN"/>
        </w:rPr>
      </w:pPr>
    </w:p>
    <w:p>
      <w:pPr>
        <w:pStyle w:val="2"/>
        <w:spacing w:line="360" w:lineRule="auto"/>
        <w:rPr>
          <w:rFonts w:hint="eastAsia" w:ascii="宋体" w:hAnsi="宋体" w:eastAsia="宋体" w:cs="宋体"/>
          <w:sz w:val="30"/>
          <w:szCs w:val="30"/>
          <w:lang w:val="en-US" w:eastAsia="zh-CN"/>
        </w:rPr>
      </w:pPr>
    </w:p>
    <w:p>
      <w:pPr>
        <w:spacing w:line="360" w:lineRule="auto"/>
        <w:jc w:val="right"/>
        <w:rPr>
          <w:rFonts w:hint="eastAsia" w:ascii="宋体" w:hAnsi="宋体" w:eastAsia="宋体" w:cs="宋体"/>
          <w:sz w:val="30"/>
          <w:szCs w:val="30"/>
          <w:lang w:val="en-US" w:eastAsia="zh-CN"/>
        </w:rPr>
      </w:pPr>
      <w:r>
        <w:rPr>
          <w:rFonts w:hint="eastAsia" w:ascii="宋体" w:hAnsi="宋体" w:cs="宋体"/>
          <w:sz w:val="30"/>
          <w:szCs w:val="30"/>
          <w:lang w:val="en-US" w:eastAsia="zh-CN"/>
        </w:rPr>
        <w:t>重庆盛趣商贸有限责任公司</w:t>
      </w:r>
    </w:p>
    <w:p>
      <w:pPr>
        <w:spacing w:line="360" w:lineRule="auto"/>
        <w:jc w:val="right"/>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2022年11月7日</w:t>
      </w:r>
    </w:p>
    <w:p>
      <w:pPr>
        <w:rPr>
          <w:rFonts w:hint="default"/>
          <w:lang w:val="en-US" w:eastAsia="zh-CN"/>
        </w:rPr>
      </w:pPr>
    </w:p>
    <w:sectPr>
      <w:headerReference r:id="rId4" w:type="default"/>
      <w:footerReference r:id="rId5" w:type="default"/>
      <w:pgSz w:w="11907" w:h="16840"/>
      <w:pgMar w:top="1134" w:right="1191" w:bottom="1134" w:left="1304" w:header="851" w:footer="851"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MingLiU">
    <w:altName w:val="PMingLiU-ExtB"/>
    <w:panose1 w:val="02020509000000000000"/>
    <w:charset w:val="88"/>
    <w:family w:val="modern"/>
    <w:pitch w:val="default"/>
    <w:sig w:usb0="00000000" w:usb1="00000000" w:usb2="00000016" w:usb3="00000000" w:csb0="00100001" w:csb1="00000000"/>
  </w:font>
  <w:font w:name="方正仿宋_GBK">
    <w:altName w:val="微软雅黑"/>
    <w:panose1 w:val="03000509000000000000"/>
    <w:charset w:val="86"/>
    <w:family w:val="script"/>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roman"/>
    <w:pitch w:val="default"/>
    <w:sig w:usb0="F7FFAEFF" w:usb1="F9DFFFFF" w:usb2="0000007F" w:usb3="00000000" w:csb0="203F01FF" w:csb1="DFFF0000"/>
  </w:font>
  <w:font w:name="微软雅黑">
    <w:panose1 w:val="020B0503020204020204"/>
    <w:charset w:val="86"/>
    <w:family w:val="auto"/>
    <w:pitch w:val="default"/>
    <w:sig w:usb0="80000287" w:usb1="2ACF3C50" w:usb2="00000016" w:usb3="00000000" w:csb0="0004001F"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AyHIU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vr/I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RcDIchQCAAAVBAAADgAAAAAAAAAB&#10;ACAAAAAfAQAAZHJzL2Uyb0RvYy54bWxQSwUGAAAAAAYABgBZAQAAp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hint="eastAsia" w:ascii="宋体"/>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- 4 -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AZk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j4BmRQCAAAVBAAADgAAAAAAAAAB&#10;ACAAAAAfAQAAZHJzL2Uyb0RvYy54bWxQSwUGAAAAAAYABgBZAQAApQ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- 4 -</w:t>
                    </w:r>
                    <w:r>
                      <w:fldChar w:fldCharType="end"/>
                    </w:r>
                  </w:p>
                </w:txbxContent>
              </v:textbox>
            </v:shape>
          </w:pict>
        </mc:Fallback>
      </mc:AlternateContent>
    </w:r>
  </w:p>
  <w:p>
    <w:pPr>
      <w:rPr>
        <w:rFonts w:hint="eastAsia" w:ascii="宋体"/>
        <w:sz w:val="21"/>
        <w:szCs w:val="21"/>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jc w:val="both"/>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79D7F77"/>
    <w:multiLevelType w:val="singleLevel"/>
    <w:tmpl w:val="D79D7F77"/>
    <w:lvl w:ilvl="0" w:tentative="0">
      <w:start w:val="3"/>
      <w:numFmt w:val="decimal"/>
      <w:suff w:val="nothing"/>
      <w:lvlText w:val="%1、"/>
      <w:lvlJc w:val="left"/>
    </w:lvl>
  </w:abstractNum>
  <w:abstractNum w:abstractNumId="1">
    <w:nsid w:val="080B2EC8"/>
    <w:multiLevelType w:val="multilevel"/>
    <w:tmpl w:val="080B2EC8"/>
    <w:lvl w:ilvl="0" w:tentative="0">
      <w:start w:val="1"/>
      <w:numFmt w:val="decimal"/>
      <w:lvlText w:val="第%1章 "/>
      <w:lvlJc w:val="left"/>
      <w:pPr>
        <w:tabs>
          <w:tab w:val="left" w:pos="432"/>
        </w:tabs>
        <w:ind w:left="432" w:hanging="432"/>
      </w:pPr>
      <w:rPr>
        <w:rFonts w:hint="eastAsia"/>
      </w:rPr>
    </w:lvl>
    <w:lvl w:ilvl="1" w:tentative="0">
      <w:start w:val="1"/>
      <w:numFmt w:val="decimal"/>
      <w:lvlText w:val="%1.%2"/>
      <w:lvlJc w:val="left"/>
      <w:pPr>
        <w:tabs>
          <w:tab w:val="left" w:pos="624"/>
        </w:tabs>
        <w:ind w:left="0" w:firstLine="0"/>
      </w:pPr>
      <w:rPr>
        <w:rFonts w:hint="eastAsia"/>
      </w:rPr>
    </w:lvl>
    <w:lvl w:ilvl="2" w:tentative="0">
      <w:start w:val="1"/>
      <w:numFmt w:val="decimal"/>
      <w:lvlText w:val="%1.%2.%3"/>
      <w:lvlJc w:val="left"/>
      <w:pPr>
        <w:tabs>
          <w:tab w:val="left" w:pos="794"/>
        </w:tabs>
        <w:ind w:left="0" w:firstLine="0"/>
      </w:pPr>
      <w:rPr>
        <w:rFonts w:hint="default" w:ascii="Times New Roman" w:hAnsi="Times New Roman" w:eastAsia="Arial Unicode MS" w:cs="Times New Roman"/>
        <w:b/>
      </w:rPr>
    </w:lvl>
    <w:lvl w:ilvl="3" w:tentative="0">
      <w:start w:val="1"/>
      <w:numFmt w:val="decimal"/>
      <w:lvlText w:val="%1.%2.%3.%4"/>
      <w:lvlJc w:val="left"/>
      <w:pPr>
        <w:tabs>
          <w:tab w:val="left" w:pos="907"/>
        </w:tabs>
        <w:ind w:left="0" w:firstLine="0"/>
      </w:pPr>
      <w:rPr>
        <w:rFonts w:hint="eastAsia"/>
      </w:rPr>
    </w:lvl>
    <w:lvl w:ilvl="4" w:tentative="0">
      <w:start w:val="1"/>
      <w:numFmt w:val="decimal"/>
      <w:lvlText w:val="%1.%2.%3.%4.%5"/>
      <w:lvlJc w:val="left"/>
      <w:pPr>
        <w:tabs>
          <w:tab w:val="left" w:pos="1021"/>
        </w:tabs>
        <w:ind w:left="0" w:firstLine="0"/>
      </w:pPr>
      <w:rPr>
        <w:rFonts w:hint="eastAsia"/>
      </w:rPr>
    </w:lvl>
    <w:lvl w:ilvl="5" w:tentative="0">
      <w:start w:val="1"/>
      <w:numFmt w:val="decimal"/>
      <w:lvlText w:val="%1.%2.%3.%4.%5.%6"/>
      <w:lvlJc w:val="left"/>
      <w:pPr>
        <w:tabs>
          <w:tab w:val="left" w:pos="1134"/>
        </w:tabs>
        <w:ind w:left="0" w:firstLine="0"/>
      </w:pPr>
      <w:rPr>
        <w:rFonts w:hint="eastAsia"/>
      </w:rPr>
    </w:lvl>
    <w:lvl w:ilvl="6" w:tentative="0">
      <w:start w:val="1"/>
      <w:numFmt w:val="decimal"/>
      <w:lvlText w:val="%1.%2.%3.%4.%5.%6.%7"/>
      <w:lvlJc w:val="left"/>
      <w:pPr>
        <w:tabs>
          <w:tab w:val="left" w:pos="161"/>
        </w:tabs>
        <w:ind w:left="161" w:hanging="1296"/>
      </w:pPr>
      <w:rPr>
        <w:rFonts w:hint="eastAsia"/>
      </w:rPr>
    </w:lvl>
    <w:lvl w:ilvl="7" w:tentative="0">
      <w:start w:val="1"/>
      <w:numFmt w:val="decimal"/>
      <w:lvlText w:val="%1.%2.%3.%4.%5.%6.%7.%8"/>
      <w:lvlJc w:val="left"/>
      <w:pPr>
        <w:tabs>
          <w:tab w:val="left" w:pos="305"/>
        </w:tabs>
        <w:ind w:left="305" w:hanging="1440"/>
      </w:pPr>
      <w:rPr>
        <w:rFonts w:hint="eastAsia"/>
      </w:rPr>
    </w:lvl>
    <w:lvl w:ilvl="8" w:tentative="0">
      <w:start w:val="1"/>
      <w:numFmt w:val="decimal"/>
      <w:lvlText w:val="%1.%2.%3.%4.%5.%6.%7.%8.%9"/>
      <w:lvlJc w:val="left"/>
      <w:pPr>
        <w:tabs>
          <w:tab w:val="left" w:pos="449"/>
        </w:tabs>
        <w:ind w:left="449" w:hanging="1584"/>
      </w:pPr>
      <w:rPr>
        <w:rFonts w:hint="eastAsia"/>
      </w:rPr>
    </w:lvl>
  </w:abstractNum>
  <w:abstractNum w:abstractNumId="2">
    <w:nsid w:val="199E6D87"/>
    <w:multiLevelType w:val="multilevel"/>
    <w:tmpl w:val="199E6D87"/>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62366FAD"/>
    <w:multiLevelType w:val="multilevel"/>
    <w:tmpl w:val="62366FAD"/>
    <w:lvl w:ilvl="0" w:tentative="0">
      <w:start w:val="1"/>
      <w:numFmt w:val="bullet"/>
      <w:lvlText w:val=""/>
      <w:lvlJc w:val="left"/>
      <w:pPr>
        <w:ind w:left="420" w:hanging="420"/>
      </w:pPr>
      <w:rPr>
        <w:rFonts w:hint="default" w:ascii="Wingdings" w:hAnsi="Wingdings"/>
      </w:rPr>
    </w:lvl>
    <w:lvl w:ilvl="1" w:tentative="0">
      <w:start w:val="1"/>
      <w:numFmt w:val="decimal"/>
      <w:lvlText w:val="%2）"/>
      <w:lvlJc w:val="left"/>
      <w:pPr>
        <w:ind w:left="1140" w:hanging="720"/>
      </w:pPr>
      <w:rPr>
        <w:rFonts w:hint="default"/>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76086DF0"/>
    <w:multiLevelType w:val="multilevel"/>
    <w:tmpl w:val="76086DF0"/>
    <w:lvl w:ilvl="0" w:tentative="0">
      <w:start w:val="1"/>
      <w:numFmt w:val="decimal"/>
      <w:pStyle w:val="3"/>
      <w:suff w:val="nothing"/>
      <w:lvlText w:val="第%1章、"/>
      <w:lvlJc w:val="left"/>
      <w:pPr>
        <w:ind w:left="4889" w:hanging="425"/>
      </w:pPr>
      <w:rPr>
        <w:rFonts w:hint="default" w:ascii="Times New Roman" w:hAnsi="Times New Roman" w:eastAsia="黑体"/>
        <w:sz w:val="28"/>
        <w:szCs w:val="28"/>
      </w:rPr>
    </w:lvl>
    <w:lvl w:ilvl="1" w:tentative="0">
      <w:start w:val="1"/>
      <w:numFmt w:val="decimal"/>
      <w:lvlText w:val="%1.%2"/>
      <w:lvlJc w:val="left"/>
      <w:pPr>
        <w:ind w:left="425" w:hanging="425"/>
      </w:pPr>
      <w:rPr>
        <w:rFonts w:hint="eastAsia"/>
      </w:rPr>
    </w:lvl>
    <w:lvl w:ilvl="2" w:tentative="0">
      <w:start w:val="1"/>
      <w:numFmt w:val="decimal"/>
      <w:lvlText w:val="%1.%2.%3"/>
      <w:lvlJc w:val="left"/>
      <w:pPr>
        <w:ind w:left="850"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rPr>
    </w:lvl>
    <w:lvl w:ilvl="3" w:tentative="0">
      <w:start w:val="1"/>
      <w:numFmt w:val="decimal"/>
      <w:lvlText w:val="%1.%2.%3.%4"/>
      <w:lvlJc w:val="left"/>
      <w:pPr>
        <w:ind w:left="3119"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rPr>
    </w:lvl>
    <w:lvl w:ilvl="4" w:tentative="0">
      <w:start w:val="1"/>
      <w:numFmt w:val="decimal"/>
      <w:lvlText w:val="%1.%2.%3.%4.%5"/>
      <w:lvlJc w:val="left"/>
      <w:pPr>
        <w:ind w:left="425"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rPr>
    </w:lvl>
    <w:lvl w:ilvl="5" w:tentative="0">
      <w:start w:val="1"/>
      <w:numFmt w:val="decimal"/>
      <w:lvlText w:val="%1.%2.%3.%4.%5.%6"/>
      <w:lvlJc w:val="left"/>
      <w:pPr>
        <w:ind w:left="425" w:hanging="425"/>
      </w:pPr>
      <w:rPr>
        <w:rFonts w:hint="eastAsia"/>
      </w:rPr>
    </w:lvl>
    <w:lvl w:ilvl="6" w:tentative="0">
      <w:start w:val="1"/>
      <w:numFmt w:val="decimal"/>
      <w:lvlText w:val="%1.%2.%3.%4.%5.%6.%7"/>
      <w:lvlJc w:val="left"/>
      <w:pPr>
        <w:ind w:left="425" w:hanging="425"/>
      </w:pPr>
      <w:rPr>
        <w:rFonts w:hint="eastAsia"/>
      </w:rPr>
    </w:lvl>
    <w:lvl w:ilvl="7" w:tentative="0">
      <w:start w:val="1"/>
      <w:numFmt w:val="decimal"/>
      <w:lvlText w:val="%1.%2.%3.%4.%5.%6.%7.%8"/>
      <w:lvlJc w:val="left"/>
      <w:pPr>
        <w:ind w:left="425" w:hanging="425"/>
      </w:pPr>
      <w:rPr>
        <w:rFonts w:hint="eastAsia"/>
      </w:rPr>
    </w:lvl>
    <w:lvl w:ilvl="8" w:tentative="0">
      <w:start w:val="1"/>
      <w:numFmt w:val="decimal"/>
      <w:lvlText w:val="%1.%2.%3.%4.%5.%6.%7.%8.%9"/>
      <w:lvlJc w:val="left"/>
      <w:pPr>
        <w:ind w:left="425" w:hanging="425"/>
      </w:pPr>
      <w:rPr>
        <w:rFonts w:hint="eastAsia"/>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ExYjNhM2FhODhmNDllM2NjOGJhNTQ0YjNhN2UwYWMifQ=="/>
  </w:docVars>
  <w:rsids>
    <w:rsidRoot w:val="00172A27"/>
    <w:rsid w:val="000969AD"/>
    <w:rsid w:val="00D473DB"/>
    <w:rsid w:val="00E908CF"/>
    <w:rsid w:val="00EB7858"/>
    <w:rsid w:val="01CE61B8"/>
    <w:rsid w:val="01EB4256"/>
    <w:rsid w:val="01EB45BC"/>
    <w:rsid w:val="01F3521E"/>
    <w:rsid w:val="020715D9"/>
    <w:rsid w:val="029A0C90"/>
    <w:rsid w:val="02C170CB"/>
    <w:rsid w:val="03140FDC"/>
    <w:rsid w:val="034E6B90"/>
    <w:rsid w:val="03C43031"/>
    <w:rsid w:val="0442423B"/>
    <w:rsid w:val="0451021D"/>
    <w:rsid w:val="04A36160"/>
    <w:rsid w:val="05127D9B"/>
    <w:rsid w:val="051C6491"/>
    <w:rsid w:val="05341DD6"/>
    <w:rsid w:val="05C263D6"/>
    <w:rsid w:val="05EC0902"/>
    <w:rsid w:val="05F23A3F"/>
    <w:rsid w:val="074D717F"/>
    <w:rsid w:val="07585EEB"/>
    <w:rsid w:val="075E313A"/>
    <w:rsid w:val="085E6D37"/>
    <w:rsid w:val="0865674A"/>
    <w:rsid w:val="08A170E8"/>
    <w:rsid w:val="08BA35DC"/>
    <w:rsid w:val="08D96F67"/>
    <w:rsid w:val="09554B14"/>
    <w:rsid w:val="09E22B15"/>
    <w:rsid w:val="0A103ACD"/>
    <w:rsid w:val="0A9B3EB5"/>
    <w:rsid w:val="0A9B6453"/>
    <w:rsid w:val="0AA65B4B"/>
    <w:rsid w:val="0BB53545"/>
    <w:rsid w:val="0C0A1AE2"/>
    <w:rsid w:val="0C1300A5"/>
    <w:rsid w:val="0C46551C"/>
    <w:rsid w:val="0CBA622F"/>
    <w:rsid w:val="0CD7729F"/>
    <w:rsid w:val="0D16259A"/>
    <w:rsid w:val="0D2E35AF"/>
    <w:rsid w:val="0D865199"/>
    <w:rsid w:val="0E5A03D3"/>
    <w:rsid w:val="0E8139DB"/>
    <w:rsid w:val="0EFE4941"/>
    <w:rsid w:val="0F4946D0"/>
    <w:rsid w:val="0FA45E8D"/>
    <w:rsid w:val="10986672"/>
    <w:rsid w:val="10F00322"/>
    <w:rsid w:val="10FB37AB"/>
    <w:rsid w:val="119A0B4E"/>
    <w:rsid w:val="11EA3BD2"/>
    <w:rsid w:val="124421D7"/>
    <w:rsid w:val="124B69B1"/>
    <w:rsid w:val="127B54E8"/>
    <w:rsid w:val="12F47048"/>
    <w:rsid w:val="13142389"/>
    <w:rsid w:val="1336730E"/>
    <w:rsid w:val="13961EAE"/>
    <w:rsid w:val="14033B64"/>
    <w:rsid w:val="14305E5E"/>
    <w:rsid w:val="14CF1B1B"/>
    <w:rsid w:val="151B6B0E"/>
    <w:rsid w:val="154222ED"/>
    <w:rsid w:val="156002B3"/>
    <w:rsid w:val="156D6C3E"/>
    <w:rsid w:val="162157D8"/>
    <w:rsid w:val="163F4A7E"/>
    <w:rsid w:val="165A18B8"/>
    <w:rsid w:val="16C17241"/>
    <w:rsid w:val="16E117E3"/>
    <w:rsid w:val="171A4BA4"/>
    <w:rsid w:val="171B1048"/>
    <w:rsid w:val="173D4AED"/>
    <w:rsid w:val="176474A1"/>
    <w:rsid w:val="17793FC0"/>
    <w:rsid w:val="17A415A2"/>
    <w:rsid w:val="17F35B20"/>
    <w:rsid w:val="18114AE8"/>
    <w:rsid w:val="182B4923"/>
    <w:rsid w:val="189030B5"/>
    <w:rsid w:val="18C457F6"/>
    <w:rsid w:val="1934019F"/>
    <w:rsid w:val="19D13C3F"/>
    <w:rsid w:val="1A44069A"/>
    <w:rsid w:val="1AC5013C"/>
    <w:rsid w:val="1ADC7148"/>
    <w:rsid w:val="1BBB0703"/>
    <w:rsid w:val="1C292A20"/>
    <w:rsid w:val="1C726FD2"/>
    <w:rsid w:val="1C7F5BD5"/>
    <w:rsid w:val="1D187DD7"/>
    <w:rsid w:val="1D5A03F0"/>
    <w:rsid w:val="1DAF24EA"/>
    <w:rsid w:val="1DC2273E"/>
    <w:rsid w:val="1DDA4574"/>
    <w:rsid w:val="1DE859FC"/>
    <w:rsid w:val="1E20045D"/>
    <w:rsid w:val="1E3105C3"/>
    <w:rsid w:val="1F2F06F1"/>
    <w:rsid w:val="1F556286"/>
    <w:rsid w:val="20616645"/>
    <w:rsid w:val="20A21E92"/>
    <w:rsid w:val="20EF1458"/>
    <w:rsid w:val="2104140E"/>
    <w:rsid w:val="21507B40"/>
    <w:rsid w:val="21534376"/>
    <w:rsid w:val="21536F98"/>
    <w:rsid w:val="21CB18BC"/>
    <w:rsid w:val="21CF5A0E"/>
    <w:rsid w:val="21D06ED2"/>
    <w:rsid w:val="21EE732A"/>
    <w:rsid w:val="223613C5"/>
    <w:rsid w:val="22367554"/>
    <w:rsid w:val="22433EBD"/>
    <w:rsid w:val="224D407F"/>
    <w:rsid w:val="22C77173"/>
    <w:rsid w:val="22DC416B"/>
    <w:rsid w:val="22E034C5"/>
    <w:rsid w:val="23111551"/>
    <w:rsid w:val="231D28C9"/>
    <w:rsid w:val="236A4649"/>
    <w:rsid w:val="23904EC8"/>
    <w:rsid w:val="23A1629B"/>
    <w:rsid w:val="23C02200"/>
    <w:rsid w:val="23EE53EE"/>
    <w:rsid w:val="240921C3"/>
    <w:rsid w:val="247104F9"/>
    <w:rsid w:val="24CA7C09"/>
    <w:rsid w:val="25710DD0"/>
    <w:rsid w:val="2580260B"/>
    <w:rsid w:val="259D26F0"/>
    <w:rsid w:val="25D7082F"/>
    <w:rsid w:val="26477832"/>
    <w:rsid w:val="272F51BC"/>
    <w:rsid w:val="27A9420C"/>
    <w:rsid w:val="280A74B7"/>
    <w:rsid w:val="280C7D11"/>
    <w:rsid w:val="29487B4C"/>
    <w:rsid w:val="29E44933"/>
    <w:rsid w:val="2A4F1336"/>
    <w:rsid w:val="2A810D6A"/>
    <w:rsid w:val="2AC46EA9"/>
    <w:rsid w:val="2AEC2D35"/>
    <w:rsid w:val="2B403FD3"/>
    <w:rsid w:val="2B4516E1"/>
    <w:rsid w:val="2B74267D"/>
    <w:rsid w:val="2C0D3AE9"/>
    <w:rsid w:val="2CC82C80"/>
    <w:rsid w:val="2D1759B5"/>
    <w:rsid w:val="2D6A1F89"/>
    <w:rsid w:val="2DBA15FF"/>
    <w:rsid w:val="2E3305CD"/>
    <w:rsid w:val="2E532A1D"/>
    <w:rsid w:val="2F2A5E74"/>
    <w:rsid w:val="2FA572A9"/>
    <w:rsid w:val="2FBD570C"/>
    <w:rsid w:val="2FDC2E5C"/>
    <w:rsid w:val="30017F7C"/>
    <w:rsid w:val="30032221"/>
    <w:rsid w:val="3045325F"/>
    <w:rsid w:val="30503F4C"/>
    <w:rsid w:val="308B0B94"/>
    <w:rsid w:val="30FE1366"/>
    <w:rsid w:val="310A0554"/>
    <w:rsid w:val="312608BD"/>
    <w:rsid w:val="312E363D"/>
    <w:rsid w:val="31786B25"/>
    <w:rsid w:val="318352EC"/>
    <w:rsid w:val="318555E4"/>
    <w:rsid w:val="31CB6D6E"/>
    <w:rsid w:val="324F5BF1"/>
    <w:rsid w:val="327F64D7"/>
    <w:rsid w:val="32944E37"/>
    <w:rsid w:val="33FE167D"/>
    <w:rsid w:val="34452E08"/>
    <w:rsid w:val="34631C94"/>
    <w:rsid w:val="346A1716"/>
    <w:rsid w:val="34801125"/>
    <w:rsid w:val="34B637B0"/>
    <w:rsid w:val="34C91C8B"/>
    <w:rsid w:val="35084CDB"/>
    <w:rsid w:val="35E87EEF"/>
    <w:rsid w:val="36331B7F"/>
    <w:rsid w:val="36BD312A"/>
    <w:rsid w:val="37031C33"/>
    <w:rsid w:val="376527A3"/>
    <w:rsid w:val="37980C01"/>
    <w:rsid w:val="37B41B04"/>
    <w:rsid w:val="381A150A"/>
    <w:rsid w:val="38D17360"/>
    <w:rsid w:val="39033138"/>
    <w:rsid w:val="39215215"/>
    <w:rsid w:val="39400029"/>
    <w:rsid w:val="395B7E7A"/>
    <w:rsid w:val="399F2FBB"/>
    <w:rsid w:val="39CC6500"/>
    <w:rsid w:val="39EE7A9E"/>
    <w:rsid w:val="3A0C3897"/>
    <w:rsid w:val="3A1C460B"/>
    <w:rsid w:val="3A396F6B"/>
    <w:rsid w:val="3A462600"/>
    <w:rsid w:val="3A960861"/>
    <w:rsid w:val="3AC1455D"/>
    <w:rsid w:val="3B530501"/>
    <w:rsid w:val="3BAB20EB"/>
    <w:rsid w:val="3BB3575B"/>
    <w:rsid w:val="3BBC1EEB"/>
    <w:rsid w:val="3C4165AB"/>
    <w:rsid w:val="3C811679"/>
    <w:rsid w:val="3C841A1A"/>
    <w:rsid w:val="3D3D6D72"/>
    <w:rsid w:val="3D632551"/>
    <w:rsid w:val="3D6456F5"/>
    <w:rsid w:val="3DB35831"/>
    <w:rsid w:val="3DC11530"/>
    <w:rsid w:val="3E46487C"/>
    <w:rsid w:val="3E6A3D99"/>
    <w:rsid w:val="3ECA58D9"/>
    <w:rsid w:val="3EE042E3"/>
    <w:rsid w:val="3F473ED8"/>
    <w:rsid w:val="3FCC262F"/>
    <w:rsid w:val="3FDD2A8F"/>
    <w:rsid w:val="3FE8760A"/>
    <w:rsid w:val="402204A1"/>
    <w:rsid w:val="40774C91"/>
    <w:rsid w:val="409767C4"/>
    <w:rsid w:val="40B01F51"/>
    <w:rsid w:val="41507DFD"/>
    <w:rsid w:val="415E7BFF"/>
    <w:rsid w:val="417E3DFD"/>
    <w:rsid w:val="41A078FE"/>
    <w:rsid w:val="42004812"/>
    <w:rsid w:val="42344C8A"/>
    <w:rsid w:val="4246491B"/>
    <w:rsid w:val="425713A4"/>
    <w:rsid w:val="42D068D2"/>
    <w:rsid w:val="42EE0B0F"/>
    <w:rsid w:val="431E7209"/>
    <w:rsid w:val="4334672A"/>
    <w:rsid w:val="43995745"/>
    <w:rsid w:val="44550E45"/>
    <w:rsid w:val="44A41DCD"/>
    <w:rsid w:val="44C935E1"/>
    <w:rsid w:val="45B3662D"/>
    <w:rsid w:val="46EF13B0"/>
    <w:rsid w:val="472E597E"/>
    <w:rsid w:val="480D1FCD"/>
    <w:rsid w:val="48AC5C70"/>
    <w:rsid w:val="48F30C2D"/>
    <w:rsid w:val="48F5140F"/>
    <w:rsid w:val="49410A3D"/>
    <w:rsid w:val="49575660"/>
    <w:rsid w:val="496878E4"/>
    <w:rsid w:val="49871F45"/>
    <w:rsid w:val="49CC2660"/>
    <w:rsid w:val="4A2A68D0"/>
    <w:rsid w:val="4A6F4C2B"/>
    <w:rsid w:val="4A856DA9"/>
    <w:rsid w:val="4ACF7478"/>
    <w:rsid w:val="4B8015D1"/>
    <w:rsid w:val="4BF4363A"/>
    <w:rsid w:val="4C1846AC"/>
    <w:rsid w:val="4C417F01"/>
    <w:rsid w:val="4DA370C6"/>
    <w:rsid w:val="4DBD1158"/>
    <w:rsid w:val="4DE1374A"/>
    <w:rsid w:val="4E174FE3"/>
    <w:rsid w:val="4E3160E5"/>
    <w:rsid w:val="4E734ED4"/>
    <w:rsid w:val="4E870795"/>
    <w:rsid w:val="4E9609D8"/>
    <w:rsid w:val="4EB57700"/>
    <w:rsid w:val="4F042BC9"/>
    <w:rsid w:val="4F423566"/>
    <w:rsid w:val="4F6F4222"/>
    <w:rsid w:val="4F8D5756"/>
    <w:rsid w:val="4FA964E9"/>
    <w:rsid w:val="4FAF6919"/>
    <w:rsid w:val="4FF43CC2"/>
    <w:rsid w:val="500A60AD"/>
    <w:rsid w:val="5043693E"/>
    <w:rsid w:val="50483F54"/>
    <w:rsid w:val="50760AC1"/>
    <w:rsid w:val="51062206"/>
    <w:rsid w:val="51823496"/>
    <w:rsid w:val="5194075A"/>
    <w:rsid w:val="51AB29D1"/>
    <w:rsid w:val="51B80C66"/>
    <w:rsid w:val="51C55131"/>
    <w:rsid w:val="51FB7B65"/>
    <w:rsid w:val="52087E4A"/>
    <w:rsid w:val="520F648B"/>
    <w:rsid w:val="521A1920"/>
    <w:rsid w:val="52DB6CEE"/>
    <w:rsid w:val="53064908"/>
    <w:rsid w:val="53617D8F"/>
    <w:rsid w:val="540B3C69"/>
    <w:rsid w:val="5438608E"/>
    <w:rsid w:val="54387E3C"/>
    <w:rsid w:val="543F2D91"/>
    <w:rsid w:val="549724F9"/>
    <w:rsid w:val="54EE2352"/>
    <w:rsid w:val="55023D16"/>
    <w:rsid w:val="55080B9F"/>
    <w:rsid w:val="556152EB"/>
    <w:rsid w:val="565E627F"/>
    <w:rsid w:val="56931CA9"/>
    <w:rsid w:val="56C00A80"/>
    <w:rsid w:val="57007337"/>
    <w:rsid w:val="57CD4D3F"/>
    <w:rsid w:val="58767185"/>
    <w:rsid w:val="58D63A30"/>
    <w:rsid w:val="58F06889"/>
    <w:rsid w:val="590F1AB3"/>
    <w:rsid w:val="5A7870EE"/>
    <w:rsid w:val="5B487F38"/>
    <w:rsid w:val="5BA74225"/>
    <w:rsid w:val="5C3E620B"/>
    <w:rsid w:val="5CC43C88"/>
    <w:rsid w:val="5CD959E3"/>
    <w:rsid w:val="5CDD5A24"/>
    <w:rsid w:val="5D1D4073"/>
    <w:rsid w:val="5D1E1156"/>
    <w:rsid w:val="5D380EAD"/>
    <w:rsid w:val="5D7A034C"/>
    <w:rsid w:val="5D7D18C9"/>
    <w:rsid w:val="5D933278"/>
    <w:rsid w:val="5D993378"/>
    <w:rsid w:val="5DDC5CDC"/>
    <w:rsid w:val="5E443184"/>
    <w:rsid w:val="5ECC1050"/>
    <w:rsid w:val="60002155"/>
    <w:rsid w:val="601B71E2"/>
    <w:rsid w:val="60C457D9"/>
    <w:rsid w:val="61970898"/>
    <w:rsid w:val="61B9586C"/>
    <w:rsid w:val="62210161"/>
    <w:rsid w:val="63097573"/>
    <w:rsid w:val="64AB035F"/>
    <w:rsid w:val="64AD03D2"/>
    <w:rsid w:val="64B267B5"/>
    <w:rsid w:val="64EB75BC"/>
    <w:rsid w:val="65014172"/>
    <w:rsid w:val="653E102A"/>
    <w:rsid w:val="65A34757"/>
    <w:rsid w:val="65CE69B3"/>
    <w:rsid w:val="65DD0843"/>
    <w:rsid w:val="65EF127F"/>
    <w:rsid w:val="66287D10"/>
    <w:rsid w:val="66357C82"/>
    <w:rsid w:val="664705EE"/>
    <w:rsid w:val="66507267"/>
    <w:rsid w:val="66712BBB"/>
    <w:rsid w:val="667C62AE"/>
    <w:rsid w:val="6707201B"/>
    <w:rsid w:val="677510DD"/>
    <w:rsid w:val="682B5416"/>
    <w:rsid w:val="68817BAC"/>
    <w:rsid w:val="689D1D49"/>
    <w:rsid w:val="68C563C3"/>
    <w:rsid w:val="68D556E8"/>
    <w:rsid w:val="68F04F40"/>
    <w:rsid w:val="69475497"/>
    <w:rsid w:val="69572814"/>
    <w:rsid w:val="695A0B28"/>
    <w:rsid w:val="6A4D41E9"/>
    <w:rsid w:val="6A7C4ACE"/>
    <w:rsid w:val="6A9A5C09"/>
    <w:rsid w:val="6AA714FE"/>
    <w:rsid w:val="6ACF2FD2"/>
    <w:rsid w:val="6AE508C6"/>
    <w:rsid w:val="6B5275DD"/>
    <w:rsid w:val="6BA02A3F"/>
    <w:rsid w:val="6BA53BB1"/>
    <w:rsid w:val="6BEC136D"/>
    <w:rsid w:val="6C0D41E6"/>
    <w:rsid w:val="6C3439C0"/>
    <w:rsid w:val="6C4532E3"/>
    <w:rsid w:val="6C496ABE"/>
    <w:rsid w:val="6C9A0282"/>
    <w:rsid w:val="6CB61845"/>
    <w:rsid w:val="6CB9496E"/>
    <w:rsid w:val="6D1C4EB0"/>
    <w:rsid w:val="6D6F648F"/>
    <w:rsid w:val="6E575B85"/>
    <w:rsid w:val="6E8472F1"/>
    <w:rsid w:val="6F6E2A00"/>
    <w:rsid w:val="70A66401"/>
    <w:rsid w:val="70A97C9F"/>
    <w:rsid w:val="70E138DD"/>
    <w:rsid w:val="713C366E"/>
    <w:rsid w:val="71666908"/>
    <w:rsid w:val="72023B0B"/>
    <w:rsid w:val="720930EC"/>
    <w:rsid w:val="727F33AE"/>
    <w:rsid w:val="73263DE3"/>
    <w:rsid w:val="736866C4"/>
    <w:rsid w:val="73AC6C72"/>
    <w:rsid w:val="73F9363E"/>
    <w:rsid w:val="75383CE8"/>
    <w:rsid w:val="7577493F"/>
    <w:rsid w:val="75A74793"/>
    <w:rsid w:val="75CF1107"/>
    <w:rsid w:val="76164029"/>
    <w:rsid w:val="769767EC"/>
    <w:rsid w:val="76982C90"/>
    <w:rsid w:val="778356EE"/>
    <w:rsid w:val="78544995"/>
    <w:rsid w:val="787748F7"/>
    <w:rsid w:val="794D08ED"/>
    <w:rsid w:val="795409C4"/>
    <w:rsid w:val="796706F8"/>
    <w:rsid w:val="79AE0823"/>
    <w:rsid w:val="7AB83901"/>
    <w:rsid w:val="7AD178AE"/>
    <w:rsid w:val="7AE63625"/>
    <w:rsid w:val="7B111F54"/>
    <w:rsid w:val="7B137AB9"/>
    <w:rsid w:val="7B3867F0"/>
    <w:rsid w:val="7B65798A"/>
    <w:rsid w:val="7BED4BB3"/>
    <w:rsid w:val="7CB8663B"/>
    <w:rsid w:val="7D472513"/>
    <w:rsid w:val="7D7F51E6"/>
    <w:rsid w:val="7DE35D0B"/>
    <w:rsid w:val="7E3F2705"/>
    <w:rsid w:val="7F272563"/>
    <w:rsid w:val="7F374BAE"/>
    <w:rsid w:val="7F833DB1"/>
    <w:rsid w:val="7FE570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snapToGrid w:val="0"/>
      <w:sz w:val="24"/>
      <w:szCs w:val="24"/>
      <w:lang w:val="en-US" w:eastAsia="zh-CN" w:bidi="ar-SA"/>
    </w:rPr>
  </w:style>
  <w:style w:type="paragraph" w:styleId="3">
    <w:name w:val="heading 1"/>
    <w:basedOn w:val="1"/>
    <w:next w:val="1"/>
    <w:qFormat/>
    <w:uiPriority w:val="99"/>
    <w:pPr>
      <w:keepNext/>
      <w:numPr>
        <w:ilvl w:val="0"/>
        <w:numId w:val="1"/>
      </w:numPr>
      <w:tabs>
        <w:tab w:val="left" w:pos="432"/>
      </w:tabs>
      <w:spacing w:before="200" w:after="160" w:line="360" w:lineRule="auto"/>
      <w:ind w:left="432" w:hanging="432"/>
      <w:jc w:val="center"/>
      <w:outlineLvl w:val="0"/>
    </w:pPr>
    <w:rPr>
      <w:rFonts w:ascii="Arial" w:hAnsi="Arial" w:eastAsia="黑体"/>
      <w:kern w:val="0"/>
      <w:sz w:val="44"/>
      <w:szCs w:val="20"/>
      <w:lang w:eastAsia="en-US"/>
    </w:rPr>
  </w:style>
  <w:style w:type="paragraph" w:styleId="4">
    <w:name w:val="heading 2"/>
    <w:basedOn w:val="3"/>
    <w:next w:val="1"/>
    <w:qFormat/>
    <w:uiPriority w:val="99"/>
    <w:pPr>
      <w:keepNext/>
      <w:keepLines/>
      <w:spacing w:before="260" w:beforeLines="0" w:beforeAutospacing="0" w:after="260" w:afterLines="0" w:afterAutospacing="0" w:line="413" w:lineRule="auto"/>
      <w:outlineLvl w:val="1"/>
    </w:pPr>
    <w:rPr>
      <w:rFonts w:ascii="Arial" w:hAnsi="Arial" w:eastAsia="黑体"/>
      <w:b/>
      <w:sz w:val="32"/>
    </w:rPr>
  </w:style>
  <w:style w:type="paragraph" w:styleId="5">
    <w:name w:val="heading 3"/>
    <w:basedOn w:val="3"/>
    <w:next w:val="1"/>
    <w:qFormat/>
    <w:uiPriority w:val="0"/>
    <w:pPr>
      <w:keepNext/>
      <w:keepLines/>
      <w:spacing w:before="260" w:beforeLines="0" w:beforeAutospacing="0" w:after="260" w:afterLines="0" w:afterAutospacing="0" w:line="413" w:lineRule="auto"/>
      <w:outlineLvl w:val="2"/>
    </w:pPr>
    <w:rPr>
      <w:b/>
      <w:snapToGrid/>
      <w:kern w:val="2"/>
      <w:sz w:val="32"/>
      <w:szCs w:val="20"/>
    </w:rPr>
  </w:style>
  <w:style w:type="character" w:default="1" w:styleId="12">
    <w:name w:val="Default Paragraph Font"/>
    <w:semiHidden/>
    <w:qFormat/>
    <w:uiPriority w:val="0"/>
  </w:style>
  <w:style w:type="table" w:default="1" w:styleId="15">
    <w:name w:val="Normal Table"/>
    <w:semiHidden/>
    <w:qFormat/>
    <w:uiPriority w:val="0"/>
    <w:tblPr>
      <w:tblLayout w:type="fixed"/>
      <w:tblCellMar>
        <w:top w:w="0" w:type="dxa"/>
        <w:left w:w="108" w:type="dxa"/>
        <w:bottom w:w="0" w:type="dxa"/>
        <w:right w:w="108" w:type="dxa"/>
      </w:tblCellMar>
    </w:tblPr>
  </w:style>
  <w:style w:type="paragraph" w:styleId="2">
    <w:name w:val="toc 1"/>
    <w:basedOn w:val="1"/>
    <w:next w:val="1"/>
    <w:qFormat/>
    <w:uiPriority w:val="39"/>
    <w:pPr>
      <w:spacing w:line="180" w:lineRule="auto"/>
      <w:jc w:val="center"/>
    </w:pPr>
    <w:rPr>
      <w:sz w:val="30"/>
    </w:rPr>
  </w:style>
  <w:style w:type="paragraph" w:styleId="6">
    <w:name w:val="Body Text Indent"/>
    <w:basedOn w:val="1"/>
    <w:qFormat/>
    <w:uiPriority w:val="0"/>
    <w:pPr>
      <w:spacing w:line="700" w:lineRule="exact"/>
      <w:ind w:left="960"/>
    </w:pPr>
    <w:rPr>
      <w:snapToGrid/>
      <w:kern w:val="2"/>
      <w:sz w:val="44"/>
      <w:szCs w:val="20"/>
    </w:rPr>
  </w:style>
  <w:style w:type="paragraph" w:styleId="7">
    <w:name w:val="Date"/>
    <w:basedOn w:val="1"/>
    <w:next w:val="1"/>
    <w:qFormat/>
    <w:uiPriority w:val="0"/>
    <w:rPr>
      <w:snapToGrid/>
      <w:kern w:val="2"/>
      <w:sz w:val="28"/>
      <w:szCs w:val="20"/>
    </w:rPr>
  </w:style>
  <w:style w:type="paragraph" w:styleId="8">
    <w:name w:val="Body Text Indent 2"/>
    <w:basedOn w:val="1"/>
    <w:qFormat/>
    <w:uiPriority w:val="0"/>
    <w:pPr>
      <w:snapToGrid w:val="0"/>
      <w:spacing w:line="560" w:lineRule="atLeast"/>
      <w:ind w:firstLine="540"/>
    </w:pPr>
    <w:rPr>
      <w:snapToGrid/>
      <w:kern w:val="2"/>
      <w:sz w:val="28"/>
      <w:szCs w:val="20"/>
    </w:rPr>
  </w:style>
  <w:style w:type="paragraph" w:styleId="9">
    <w:name w:val="footer"/>
    <w:basedOn w:val="1"/>
    <w:qFormat/>
    <w:uiPriority w:val="99"/>
    <w:pPr>
      <w:tabs>
        <w:tab w:val="center" w:pos="4153"/>
        <w:tab w:val="right" w:pos="8306"/>
      </w:tabs>
      <w:snapToGrid w:val="0"/>
      <w:jc w:val="left"/>
    </w:pPr>
    <w:rPr>
      <w:sz w:val="18"/>
    </w:rPr>
  </w:style>
  <w:style w:type="paragraph" w:styleId="10">
    <w:name w:val="header"/>
    <w:basedOn w:val="1"/>
    <w:qFormat/>
    <w:uiPriority w:val="99"/>
    <w:pPr>
      <w:pBdr>
        <w:bottom w:val="single" w:color="auto" w:sz="6" w:space="1"/>
      </w:pBdr>
      <w:tabs>
        <w:tab w:val="center" w:pos="4153"/>
        <w:tab w:val="right" w:pos="8306"/>
      </w:tabs>
      <w:snapToGrid w:val="0"/>
      <w:jc w:val="center"/>
    </w:pPr>
    <w:rPr>
      <w:sz w:val="18"/>
    </w:rPr>
  </w:style>
  <w:style w:type="paragraph" w:styleId="11">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character" w:styleId="13">
    <w:name w:val="Strong"/>
    <w:qFormat/>
    <w:uiPriority w:val="0"/>
    <w:rPr>
      <w:b/>
    </w:rPr>
  </w:style>
  <w:style w:type="character" w:styleId="14">
    <w:name w:val="page number"/>
    <w:qFormat/>
    <w:uiPriority w:val="0"/>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7">
    <w:name w:val="列出段落1"/>
    <w:basedOn w:val="1"/>
    <w:qFormat/>
    <w:uiPriority w:val="0"/>
    <w:pPr>
      <w:ind w:left="720"/>
      <w:contextualSpacing/>
    </w:pPr>
    <w:rPr>
      <w:rFonts w:ascii="Times New Roman" w:hAnsi="Times New Roman"/>
      <w:szCs w:val="24"/>
    </w:rPr>
  </w:style>
  <w:style w:type="paragraph" w:styleId="18">
    <w:name w:val="List Paragraph"/>
    <w:basedOn w:val="1"/>
    <w:qFormat/>
    <w:uiPriority w:val="34"/>
    <w:pPr>
      <w:ind w:firstLine="420" w:firstLineChars="200"/>
    </w:pPr>
    <w:rPr>
      <w:rFonts w:ascii="Times New Roman" w:hAnsi="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9.emf"/><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jpe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60</Pages>
  <Words>31884</Words>
  <Characters>36569</Characters>
  <Lines>1</Lines>
  <Paragraphs>1</Paragraphs>
  <TotalTime>101</TotalTime>
  <ScaleCrop>false</ScaleCrop>
  <LinksUpToDate>false</LinksUpToDate>
  <CharactersWithSpaces>37487</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2022-11-03T08:48:00Z</dcterms:created>
  <dc:creator>Administrator</dc:creator>
  <cp:lastModifiedBy>梁飞丶</cp:lastModifiedBy>
  <dcterms:modified xsi:type="dcterms:W3CDTF">2022-11-08T13:27:02Z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B7BE270E67484B4DBDD18F884D6AF961</vt:lpwstr>
  </property>
</Properties>
</file>