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F0" w:rsidRPr="0003150E" w:rsidRDefault="009820F0" w:rsidP="009820F0">
      <w:pPr>
        <w:spacing w:line="580" w:lineRule="exact"/>
        <w:jc w:val="center"/>
        <w:rPr>
          <w:rFonts w:ascii="方正仿宋_GBK" w:eastAsia="方正仿宋_GBK" w:hAnsi="华文中宋"/>
          <w:b/>
          <w:sz w:val="32"/>
          <w:szCs w:val="32"/>
        </w:rPr>
      </w:pPr>
      <w:r>
        <w:rPr>
          <w:rFonts w:ascii="方正仿宋_GBK" w:eastAsia="方正仿宋_GBK" w:hAnsi="华文中宋" w:hint="eastAsia"/>
          <w:b/>
          <w:sz w:val="44"/>
          <w:szCs w:val="44"/>
        </w:rPr>
        <w:t>内部资料   妥善保管</w:t>
      </w:r>
      <w:r w:rsidR="0003150E" w:rsidRPr="0003150E">
        <w:rPr>
          <w:rFonts w:ascii="方正仿宋_GBK" w:eastAsia="方正仿宋_GBK" w:hAnsi="华文中宋" w:hint="eastAsia"/>
          <w:b/>
          <w:sz w:val="32"/>
          <w:szCs w:val="32"/>
        </w:rPr>
        <w:t>(20180109)</w:t>
      </w:r>
    </w:p>
    <w:p w:rsidR="009820F0" w:rsidRDefault="009820F0" w:rsidP="009820F0">
      <w:pPr>
        <w:spacing w:line="580" w:lineRule="exact"/>
        <w:rPr>
          <w:rFonts w:ascii="方正仿宋_GBK" w:eastAsia="方正仿宋_GBK" w:hAnsi="华文中宋"/>
          <w:b/>
          <w:sz w:val="44"/>
          <w:szCs w:val="44"/>
        </w:rPr>
      </w:pPr>
    </w:p>
    <w:p w:rsidR="009820F0" w:rsidRDefault="009820F0" w:rsidP="009820F0">
      <w:pPr>
        <w:spacing w:line="580" w:lineRule="exact"/>
        <w:rPr>
          <w:rFonts w:ascii="方正仿宋_GBK" w:eastAsia="方正仿宋_GBK" w:hAnsi="华文中宋"/>
          <w:b/>
          <w:sz w:val="44"/>
          <w:szCs w:val="44"/>
        </w:rPr>
      </w:pPr>
    </w:p>
    <w:p w:rsidR="009820F0" w:rsidRPr="00F04343" w:rsidRDefault="009820F0" w:rsidP="009820F0">
      <w:pPr>
        <w:spacing w:line="580" w:lineRule="exact"/>
        <w:rPr>
          <w:rFonts w:ascii="方正仿宋_GBK" w:eastAsia="方正仿宋_GBK" w:hAnsi="华文中宋"/>
          <w:b/>
          <w:sz w:val="32"/>
          <w:szCs w:val="32"/>
        </w:rPr>
      </w:pPr>
      <w:r w:rsidRPr="00F04343">
        <w:rPr>
          <w:rFonts w:ascii="方正仿宋_GBK" w:eastAsia="方正仿宋_GBK" w:hAnsi="华文中宋" w:hint="eastAsia"/>
          <w:b/>
          <w:sz w:val="32"/>
          <w:szCs w:val="32"/>
        </w:rPr>
        <w:t>编者按：</w:t>
      </w:r>
    </w:p>
    <w:p w:rsidR="009820F0" w:rsidRPr="00F04343" w:rsidRDefault="009820F0" w:rsidP="009820F0">
      <w:pPr>
        <w:spacing w:line="580" w:lineRule="exact"/>
        <w:rPr>
          <w:rFonts w:ascii="方正仿宋_GBK" w:eastAsia="方正仿宋_GBK" w:hAnsi="华文中宋"/>
          <w:b/>
          <w:sz w:val="32"/>
          <w:szCs w:val="32"/>
        </w:rPr>
      </w:pPr>
      <w:r w:rsidRPr="00F04343">
        <w:rPr>
          <w:rFonts w:ascii="方正仿宋_GBK" w:eastAsia="方正仿宋_GBK" w:hAnsi="华文中宋" w:hint="eastAsia"/>
          <w:b/>
          <w:sz w:val="32"/>
          <w:szCs w:val="32"/>
        </w:rPr>
        <w:t xml:space="preserve">    为了更好地指导下级法院办理建设工程施工合同纠纷案件，我庭对征集的疑难问题作出了些提示，</w:t>
      </w:r>
      <w:r>
        <w:rPr>
          <w:rFonts w:ascii="方正仿宋_GBK" w:eastAsia="方正仿宋_GBK" w:hAnsi="华文中宋" w:hint="eastAsia"/>
          <w:b/>
          <w:sz w:val="32"/>
          <w:szCs w:val="32"/>
        </w:rPr>
        <w:t>因有些问题提得不够清楚，故可能无法作出准确的提示。仅</w:t>
      </w:r>
      <w:r w:rsidRPr="00F04343">
        <w:rPr>
          <w:rFonts w:ascii="方正仿宋_GBK" w:eastAsia="方正仿宋_GBK" w:hAnsi="华文中宋" w:hint="eastAsia"/>
          <w:b/>
          <w:sz w:val="32"/>
          <w:szCs w:val="32"/>
        </w:rPr>
        <w:t>供下级法院</w:t>
      </w:r>
      <w:r>
        <w:rPr>
          <w:rFonts w:ascii="方正仿宋_GBK" w:eastAsia="方正仿宋_GBK" w:hAnsi="华文中宋" w:hint="eastAsia"/>
          <w:b/>
          <w:sz w:val="32"/>
          <w:szCs w:val="32"/>
        </w:rPr>
        <w:t>学习讨论</w:t>
      </w:r>
      <w:r w:rsidRPr="00F04343">
        <w:rPr>
          <w:rFonts w:ascii="方正仿宋_GBK" w:eastAsia="方正仿宋_GBK" w:hAnsi="华文中宋" w:hint="eastAsia"/>
          <w:b/>
          <w:sz w:val="32"/>
          <w:szCs w:val="32"/>
        </w:rPr>
        <w:t>。</w:t>
      </w:r>
      <w:r>
        <w:rPr>
          <w:rFonts w:ascii="方正仿宋_GBK" w:eastAsia="方正仿宋_GBK" w:hAnsi="华文中宋" w:hint="eastAsia"/>
          <w:b/>
          <w:sz w:val="32"/>
          <w:szCs w:val="32"/>
        </w:rPr>
        <w:t>我庭将在其中选择部分问题作出解答。</w:t>
      </w:r>
    </w:p>
    <w:p w:rsidR="009820F0" w:rsidRDefault="009820F0" w:rsidP="009820F0">
      <w:pPr>
        <w:spacing w:line="580" w:lineRule="exact"/>
        <w:jc w:val="center"/>
        <w:rPr>
          <w:rFonts w:ascii="方正仿宋_GBK" w:eastAsia="方正仿宋_GBK" w:hAnsi="华文中宋"/>
          <w:b/>
          <w:sz w:val="44"/>
          <w:szCs w:val="44"/>
        </w:rPr>
      </w:pPr>
    </w:p>
    <w:p w:rsidR="009820F0" w:rsidRPr="006D50D9" w:rsidRDefault="009820F0" w:rsidP="009820F0">
      <w:pPr>
        <w:spacing w:line="580" w:lineRule="exact"/>
        <w:jc w:val="center"/>
        <w:rPr>
          <w:rFonts w:ascii="方正仿宋_GBK" w:eastAsia="方正仿宋_GBK" w:hAnsi="华文中宋"/>
          <w:b/>
          <w:sz w:val="44"/>
          <w:szCs w:val="44"/>
        </w:rPr>
      </w:pPr>
      <w:r w:rsidRPr="006D50D9">
        <w:rPr>
          <w:rFonts w:ascii="方正仿宋_GBK" w:eastAsia="方正仿宋_GBK" w:hAnsi="华文中宋" w:hint="eastAsia"/>
          <w:b/>
          <w:sz w:val="44"/>
          <w:szCs w:val="44"/>
        </w:rPr>
        <w:t>建设工程施工合同纠纷最新疑难问题汇总</w:t>
      </w:r>
    </w:p>
    <w:p w:rsidR="009820F0" w:rsidRPr="00B1166A" w:rsidRDefault="009820F0" w:rsidP="009820F0">
      <w:pPr>
        <w:spacing w:line="580" w:lineRule="exact"/>
        <w:ind w:firstLineChars="200" w:firstLine="640"/>
        <w:rPr>
          <w:rFonts w:ascii="方正仿宋_GBK" w:eastAsia="方正仿宋_GBK"/>
          <w:sz w:val="32"/>
          <w:szCs w:val="32"/>
        </w:rPr>
      </w:pP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sz w:val="32"/>
          <w:szCs w:val="32"/>
        </w:rPr>
        <w:t>1.</w:t>
      </w:r>
      <w:r w:rsidRPr="00B1166A">
        <w:rPr>
          <w:rFonts w:ascii="方正仿宋_GBK" w:eastAsia="方正仿宋_GBK" w:hint="eastAsia"/>
          <w:b/>
          <w:sz w:val="32"/>
          <w:szCs w:val="32"/>
        </w:rPr>
        <w:t>2015年《建筑业企业资质标准》与旧标准相比较取消了部分项目的承包资质，则个人或非建筑企业承包该类工程的施工合同效力应如何判断？（江北区法院民四庭）</w:t>
      </w:r>
    </w:p>
    <w:p w:rsidR="009820F0" w:rsidRPr="00B1166A" w:rsidRDefault="009820F0" w:rsidP="009820F0">
      <w:pPr>
        <w:spacing w:line="580" w:lineRule="exact"/>
        <w:ind w:firstLine="600"/>
        <w:rPr>
          <w:rFonts w:ascii="方正仿宋_GBK" w:eastAsia="方正仿宋_GBK"/>
          <w:color w:val="000000"/>
          <w:sz w:val="32"/>
          <w:szCs w:val="32"/>
        </w:rPr>
      </w:pPr>
      <w:r w:rsidRPr="00B1166A">
        <w:rPr>
          <w:rFonts w:ascii="方正仿宋_GBK" w:eastAsia="方正仿宋_GBK" w:hint="eastAsia"/>
          <w:color w:val="000000"/>
          <w:sz w:val="32"/>
          <w:szCs w:val="32"/>
        </w:rPr>
        <w:t>提示：虽然2015年《建筑业企业资质标准》规定劳务分包企业资质不分类别和等级，但是该规定并不意味着劳务分包企业承接工程不需要资质。不具备资质的劳务分包企业承接工程的，劳务分包合同仍然无效。</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sz w:val="32"/>
          <w:szCs w:val="32"/>
        </w:rPr>
        <w:t>2.</w:t>
      </w:r>
      <w:r w:rsidRPr="00B1166A">
        <w:rPr>
          <w:rFonts w:ascii="方正仿宋_GBK" w:eastAsia="方正仿宋_GBK" w:hint="eastAsia"/>
          <w:b/>
          <w:sz w:val="32"/>
          <w:szCs w:val="32"/>
        </w:rPr>
        <w:t>如何判断某种合同是否属建设工程？我们现在一般是按照《建设工程质量管理条例》和《建筑业企业资质标准》的规定进行判断。但涉及某些具体项目，如新建房屋的不锈钢栏杆安装、外墙涂料等合同是否属于建设工程施工合同的范畴？</w:t>
      </w:r>
      <w:bookmarkStart w:id="0" w:name="_GoBack"/>
      <w:bookmarkEnd w:id="0"/>
      <w:r w:rsidRPr="00B1166A">
        <w:rPr>
          <w:rFonts w:ascii="方正仿宋_GBK" w:eastAsia="方正仿宋_GBK" w:hint="eastAsia"/>
          <w:b/>
          <w:sz w:val="32"/>
          <w:szCs w:val="32"/>
        </w:rPr>
        <w:t>（江北区法</w:t>
      </w:r>
      <w:r w:rsidRPr="00B1166A">
        <w:rPr>
          <w:rFonts w:ascii="方正仿宋_GBK" w:eastAsia="方正仿宋_GBK" w:hint="eastAsia"/>
          <w:b/>
          <w:sz w:val="32"/>
          <w:szCs w:val="32"/>
        </w:rPr>
        <w:lastRenderedPageBreak/>
        <w:t>院民四庭）</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提示：建设工程包括单项工程、单位工程、分部分项工程。问题中涉及的不锈钢栏杆安装、外墙涂料等工程均属于分部分项工程，系单位工程不可分割的组成部分，应当属于建设工程。</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3.被挂靠人不起诉发包方,挂靠人能否跳过被挂靠人，直接起诉发包方，要求其在未支付工程价款范围内承担责任？（北碚区法院民三庭）</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提示：根据关于审理建设工程施工合同纠纷案件适用法律问题的解释（以下简称建工司法解释）第二十六条，挂靠人可以直接起诉发包方，要求其在未支付工程价款范围内承担责任。</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4.总承包方将工程价款全部支付给分包方，分包方拖欠实际施工人工程款，实际施工人能否要求发包方在未支付工程价款范围承担责任？（北碚区法院民三庭）</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根据关于审理建设工程施工合同纠纷案件适用法律问题的解释（以下简称建工司法解释）第二十六条，挂靠人可以直接起诉发包方，要求其在欠付工程价款范围内承担责任。问题中提到总承包方已将工程价款全部支付给分包方，如果发包方向总承包人已经支付全部工程价款，则发包方不应再承担责任。</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5.只有挂靠人以及被挂靠人的陈述，能否认定挂靠关系成立？（北碚区法院民三庭）</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提示：当事人陈述属于证据，如果凭该陈述能充分证明挂靠关系成立，则可以认定挂靠关系成立。</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lastRenderedPageBreak/>
        <w:t>6.在认定内部承包协议案件中，只要承包人和公司之间存在劳动合同、交纳社保记录就可以认定内部承包的存在，还是需要查明承包人是否实际运用发包方的技术、能力等？如果是，那么举证责任在哪一方？（北碚区法院民三庭）</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内部承包合同是指建筑施工企业将其自身承包的工程交由与建筑施工企业建立了劳动关系的企业职工经营管理，双方就利用建筑施工企业特定的生产资料完成工程施工、相关经营管理权以及就利润分配达成的权利义务的约定。人民法院可以据此进行认定。利用建筑施工企业特定的生产资料完成工程施工应为内部承包合同的应有之义。根据谁主张、谁举证的原则，应当由主张存在内部承包合同的一方当事人举证。</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7.挂靠人以被挂靠人名义签订合同，并加盖被挂靠人项目部公章，这类合同的主体是挂靠人还是被挂靠人？如果没有加盖被挂靠人项目部公章，只是挂靠人自己签名，被挂靠人否认授权挂靠人签订合同，那么是认定挂靠人的行为属于无权代理，签订的合同无效？还是认定属于挂靠人的个人行为，该协议主体是挂靠人？（北碚区法院民三庭）</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提示：是否是合同主体，应当看其是否是合同的显名当事人。至于合同签名，则系法律后果的归属问题（能否归属于当事人，则应当审查其是否有权代理，或者构成表见代理），与合同主体的判断无关。</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8.在联合开发案件中，一方负责立项，一方对外签订协议，</w:t>
      </w:r>
      <w:r w:rsidRPr="00B1166A">
        <w:rPr>
          <w:rFonts w:ascii="方正仿宋_GBK" w:eastAsia="方正仿宋_GBK" w:hint="eastAsia"/>
          <w:b/>
          <w:sz w:val="32"/>
          <w:szCs w:val="32"/>
        </w:rPr>
        <w:lastRenderedPageBreak/>
        <w:t>如何认定在未支付工程价款范围内承担责任的发包方？是签订合同的一方，还是负责立项的另一方，还是联合开发的主体均为发包方？（北碚区法院民三庭）</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提示：</w:t>
      </w:r>
      <w:r w:rsidRPr="00B1166A">
        <w:rPr>
          <w:rFonts w:ascii="方正仿宋_GBK" w:eastAsia="方正仿宋_GBK" w:hint="eastAsia"/>
          <w:sz w:val="32"/>
          <w:szCs w:val="32"/>
        </w:rPr>
        <w:t>是否是合同主体，应当看其是否是合同的显名当事人。谁对外签订合同，谁就是合同的主体。至于其与第三人之间的关系与合同主体的认定无关，两者之间的法律关系根据约定来处理。</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9.转包人，违法分包人对非本合同相对人的实际施工人欠付的工程款承担什么责任？如：业主将工程发包给具有建设资质的乙公司，乙公司将劳务承包给丙个人，丙又将部分劳务发包给丁个人，丁再组织工人施工作业。现在整个工程验收合格，丁个人依据与丙的合同，丙下差丁工程劳务款55万元，提出诉讼，要求丙、乙连带支付下差的工程劳务款。《</w:t>
      </w:r>
      <w:hyperlink r:id="rId6" w:tgtFrame="_blank" w:tooltip="江苏" w:history="1">
        <w:r w:rsidRPr="00B1166A">
          <w:rPr>
            <w:rFonts w:ascii="方正仿宋_GBK" w:eastAsia="方正仿宋_GBK" w:hint="eastAsia"/>
            <w:b/>
            <w:sz w:val="32"/>
            <w:szCs w:val="32"/>
          </w:rPr>
          <w:t>江苏</w:t>
        </w:r>
      </w:hyperlink>
      <w:r w:rsidRPr="00B1166A">
        <w:rPr>
          <w:rFonts w:ascii="方正仿宋_GBK" w:eastAsia="方正仿宋_GBK" w:hint="eastAsia"/>
          <w:b/>
          <w:sz w:val="32"/>
          <w:szCs w:val="32"/>
        </w:rPr>
        <w:t>省高级人民法院关于审理</w:t>
      </w:r>
      <w:hyperlink r:id="rId7" w:tgtFrame="_blank" w:tooltip="建设工程" w:history="1">
        <w:r w:rsidRPr="00B1166A">
          <w:rPr>
            <w:rFonts w:ascii="方正仿宋_GBK" w:eastAsia="方正仿宋_GBK" w:hint="eastAsia"/>
            <w:b/>
            <w:sz w:val="32"/>
            <w:szCs w:val="32"/>
          </w:rPr>
          <w:t>建设工程</w:t>
        </w:r>
      </w:hyperlink>
      <w:r w:rsidRPr="00B1166A">
        <w:rPr>
          <w:rFonts w:ascii="方正仿宋_GBK" w:eastAsia="方正仿宋_GBK" w:hint="eastAsia"/>
          <w:b/>
          <w:sz w:val="32"/>
          <w:szCs w:val="32"/>
        </w:rPr>
        <w:t>施工</w:t>
      </w:r>
      <w:hyperlink r:id="rId8" w:tgtFrame="_blank" w:tooltip="合同纠纷" w:history="1">
        <w:r w:rsidRPr="00B1166A">
          <w:rPr>
            <w:rFonts w:ascii="方正仿宋_GBK" w:eastAsia="方正仿宋_GBK" w:hint="eastAsia"/>
            <w:b/>
            <w:sz w:val="32"/>
            <w:szCs w:val="32"/>
          </w:rPr>
          <w:t>合同纠纷</w:t>
        </w:r>
      </w:hyperlink>
      <w:r w:rsidRPr="00B1166A">
        <w:rPr>
          <w:rFonts w:ascii="方正仿宋_GBK" w:eastAsia="方正仿宋_GBK" w:hint="eastAsia"/>
          <w:b/>
          <w:sz w:val="32"/>
          <w:szCs w:val="32"/>
        </w:rPr>
        <w:t>案件若干问题的意见》第二十三条 实际施工人以发包人为被告要求支付工程款的，人民法院一般应当追加转包人或者违法分包人为被告参加诉讼。建设工程因转包、违法分包导致建设工程施工合同无效的，实际施工人要求转包人、违法分包人和发包人对工程欠款承担</w:t>
      </w:r>
      <w:hyperlink r:id="rId9" w:tgtFrame="_blank" w:tooltip="连带责任" w:history="1">
        <w:r w:rsidRPr="00B1166A">
          <w:rPr>
            <w:rFonts w:ascii="方正仿宋_GBK" w:eastAsia="方正仿宋_GBK" w:hint="eastAsia"/>
            <w:b/>
            <w:sz w:val="32"/>
            <w:szCs w:val="32"/>
          </w:rPr>
          <w:t>连带责任</w:t>
        </w:r>
      </w:hyperlink>
      <w:r w:rsidRPr="00B1166A">
        <w:rPr>
          <w:rFonts w:ascii="方正仿宋_GBK" w:eastAsia="方正仿宋_GBK" w:hint="eastAsia"/>
          <w:b/>
          <w:sz w:val="32"/>
          <w:szCs w:val="32"/>
        </w:rPr>
        <w:t>的，人民法院应予支持，但发包人只在欠付的工程款范围内承担连带责任。实际施工人要求发包人给付工程款，发包人以实际施工人要求给付的工程款高于其欠付的工程款进行抗辩的，应当由发包人承担举证责任。第二十四条合作开发房地产合同中的一方当事人作为发包人与承包人签订建设工程施工合同，承包人要求合作各方当事人对</w:t>
      </w:r>
      <w:r w:rsidRPr="00B1166A">
        <w:rPr>
          <w:rFonts w:ascii="方正仿宋_GBK" w:eastAsia="方正仿宋_GBK" w:hint="eastAsia"/>
          <w:b/>
          <w:sz w:val="32"/>
          <w:szCs w:val="32"/>
        </w:rPr>
        <w:lastRenderedPageBreak/>
        <w:t>欠付的工程款承担连带责任的，人民法院应予支持。我院建议意见：江苏高院的意见是负连带责任，但实际施工人要求转包人或者违法分包人连带责任没有法律规定，如果有证据证明本案中，丙包给丁时，乙公司是明知的，而给予认可或同意，说明是乙丙共同侵权，但侵的是合同债权，不是侵权责任法中的民事权益，不能适用侵权责任法的规定判乙丙连带支付，可以根据乙公司的过错程度承担部分支付责任。如果乙公司对丙包给丁的事实不知晓，则，乙对下欠丙的工程款承担责任，若乙依据与丙之间的合同已经支付到位，则对丁不承担责任；若未业主已经对乙公司付款到位，乙公司依据与丙之间的合同还没有支付到位，可判乙公司在欠付丙工程款范围内对丁承担补充责任。（开州区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提示：实际施工人根据建工司法解释第二十六条主张权利，根据合同相对性原则，与其无合同关系的第三人不承担责任。连带责任或补充赔偿责任均无明确的法律依据。</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10.被挂靠单位需要为挂靠人的债务承担连带责任？</w:t>
      </w:r>
      <w:hyperlink r:id="rId10" w:tgtFrame="_blank" w:tooltip="江苏" w:history="1">
        <w:r w:rsidRPr="00B1166A">
          <w:rPr>
            <w:rFonts w:ascii="方正仿宋_GBK" w:eastAsia="方正仿宋_GBK" w:hint="eastAsia"/>
            <w:b/>
            <w:sz w:val="32"/>
            <w:szCs w:val="32"/>
          </w:rPr>
          <w:t>江苏</w:t>
        </w:r>
      </w:hyperlink>
      <w:r w:rsidRPr="00B1166A">
        <w:rPr>
          <w:rFonts w:ascii="方正仿宋_GBK" w:eastAsia="方正仿宋_GBK" w:hint="eastAsia"/>
          <w:b/>
          <w:sz w:val="32"/>
          <w:szCs w:val="32"/>
        </w:rPr>
        <w:t>省高级人民法院关于审理</w:t>
      </w:r>
      <w:hyperlink r:id="rId11" w:tgtFrame="_blank" w:tooltip="建设工程" w:history="1">
        <w:r w:rsidRPr="00B1166A">
          <w:rPr>
            <w:rFonts w:ascii="方正仿宋_GBK" w:eastAsia="方正仿宋_GBK" w:hint="eastAsia"/>
            <w:b/>
            <w:sz w:val="32"/>
            <w:szCs w:val="32"/>
          </w:rPr>
          <w:t>建设工程</w:t>
        </w:r>
      </w:hyperlink>
      <w:r w:rsidRPr="00B1166A">
        <w:rPr>
          <w:rFonts w:ascii="方正仿宋_GBK" w:eastAsia="方正仿宋_GBK" w:hint="eastAsia"/>
          <w:b/>
          <w:sz w:val="32"/>
          <w:szCs w:val="32"/>
        </w:rPr>
        <w:t>施工</w:t>
      </w:r>
      <w:hyperlink r:id="rId12" w:tgtFrame="_blank" w:tooltip="合同纠纷" w:history="1">
        <w:r w:rsidRPr="00B1166A">
          <w:rPr>
            <w:rFonts w:ascii="方正仿宋_GBK" w:eastAsia="方正仿宋_GBK" w:hint="eastAsia"/>
            <w:b/>
            <w:sz w:val="32"/>
            <w:szCs w:val="32"/>
          </w:rPr>
          <w:t>合同纠纷</w:t>
        </w:r>
      </w:hyperlink>
      <w:r w:rsidRPr="00B1166A">
        <w:rPr>
          <w:rFonts w:ascii="方正仿宋_GBK" w:eastAsia="方正仿宋_GBK" w:hint="eastAsia"/>
          <w:b/>
          <w:sz w:val="32"/>
          <w:szCs w:val="32"/>
        </w:rPr>
        <w:t>案件若干问题的意见第二十五条挂靠人以被挂靠人名义订立建设工程施工合同，因履行该合同产生的民事责任，挂靠人与被挂靠人应当承担连带责任。建设工程因转包、违法分包导致建设工程施工合同无效的，实际施工人要求转包人、违法分包人和发包人对工程欠款承担</w:t>
      </w:r>
      <w:hyperlink r:id="rId13" w:tgtFrame="_blank" w:tooltip="连带责任" w:history="1">
        <w:r w:rsidRPr="00B1166A">
          <w:rPr>
            <w:rFonts w:ascii="方正仿宋_GBK" w:eastAsia="方正仿宋_GBK" w:hint="eastAsia"/>
            <w:b/>
            <w:sz w:val="32"/>
            <w:szCs w:val="32"/>
          </w:rPr>
          <w:t>连带责任</w:t>
        </w:r>
      </w:hyperlink>
      <w:r w:rsidRPr="00B1166A">
        <w:rPr>
          <w:rFonts w:ascii="方正仿宋_GBK" w:eastAsia="方正仿宋_GBK" w:hint="eastAsia"/>
          <w:b/>
          <w:sz w:val="32"/>
          <w:szCs w:val="32"/>
        </w:rPr>
        <w:t>的，人民法院应予支持，但发包人只在欠付的工程款范围内承担连带责任。《广东省高级人民法院民一庭关于建设工程施</w:t>
      </w:r>
      <w:r w:rsidRPr="00B1166A">
        <w:rPr>
          <w:rFonts w:ascii="方正仿宋_GBK" w:eastAsia="方正仿宋_GBK" w:hint="eastAsia"/>
          <w:b/>
          <w:sz w:val="32"/>
          <w:szCs w:val="32"/>
        </w:rPr>
        <w:lastRenderedPageBreak/>
        <w:t>工合同纠纷案件若干问题的意见》 挂靠关系本身尚不足以认定被挂靠人应承担补充清偿责任，被挂靠人承担责任的依据在于第三人对其产生了合理的交易信赖。因此，挂靠施工人以自己的名义向第三人购买设备、原材料或将工程转包、分包给第三人的，由此产生的债务应由挂靠施工人自行承担；如有证据证明挂靠施工人是以被挂靠人的名义从事上述行为的，被挂靠人应对挂靠施工人的债务承担补充清偿责任；如果根据已有证据对以谁的名义从事上述行为无法作出明确判断的，从保护第三人合法权益、维护交易安全的角度出发，应由被挂靠人承担补充清偿责任。前述的江苏高院的意见是负连带责任，广东高院的意见的补充责任。民诉法解释 第五十四条规定  以挂靠形式从事民事活动，当事人请求由挂靠人和被挂靠人依法承担民事责任的，该挂靠人和被挂靠人为共同诉讼人。建筑法第六十六条对于建筑施工企业转让、出借资质证书或者以其他方式允许他人以本企业的名义承揽工程情形下的责任承担规则作出了明确规定，即“对因该项承揽工程不符合规定的质量标准造成的损失，建筑施工企业与使用本企业名义的单位或者个人承担连带赔偿责任”。对于以挂靠等方式借用他人营业执照经营的劳动争议纠纷，《劳动争议司法解释（三）》（法释〔2010〕12号）第五条规定：“未办理营业执照、营业执照被吊销或者营业期限届满仍继续经营的用人单位，以挂靠等方式借用他人营业执照经营的，应当将用人单位和营业执照出借方列为当事人。”对于旅游挂靠经营，《最高人民法院关于审</w:t>
      </w:r>
      <w:r w:rsidRPr="00B1166A">
        <w:rPr>
          <w:rFonts w:ascii="方正仿宋_GBK" w:eastAsia="方正仿宋_GBK" w:hint="eastAsia"/>
          <w:b/>
          <w:sz w:val="32"/>
          <w:szCs w:val="32"/>
        </w:rPr>
        <w:lastRenderedPageBreak/>
        <w:t>理旅游纠纷案件适用法律若干问题的规定》（法释〔2010〕13号）第十六条规定：“旅游经营者准许他人挂靠其名下从事旅游业务，造成旅游者人身损害、财产损失，旅游者请求旅游经营者与挂靠人承担连带责任的，人民法院应予支持。”对于机动车的挂靠经营，《道交法司法解释》（法释〔2012〕19号）第三条规定：“以挂靠形式从事道路运输经营活动的机动车发生交通事故造成损害，属于该机动车一方责任，当事人请求由挂靠人和被挂靠人承担连带责任的，人民法院应予支持。”我院建议意见： 挂靠人对挂靠人下欠的工程款承担连带责任没有明确的法律规定，根据合同法第二百七十二条和建筑法第二十六条等前述的规定原理,被挂靠人与挂靠人的挂靠行为是故意的，是违法的，而且有些是获取了一定利益的，有共同的过错。但侵的是合同债权，不是侵权责任法中的民事权益，不能适用侵权责任法的规定连带支付，可以根据的过错程度承担部分支付责任。如果是被挂靠人的原因或者将工程款扣留，故意不按和挂靠人之间的合同约定支付给挂靠人的，可以在其未付工程款范围内承担赔偿支付责任。基本上同意广东高院的意见。（开州区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根据合同相对性原则，实际施工人与他人之间因合同关系而产生的债务，应当由实际施工人承担，被挂靠人承担连带责任或补充赔偿责任均无明确的法律依据（挂靠形式不能认定为挂靠人与被挂靠人故意以违反善良风俗的方式侵害债权）；实际施工人与他人之间因侵权关系而产生的债务，被挂靠人构成共同</w:t>
      </w:r>
      <w:r w:rsidRPr="00B1166A">
        <w:rPr>
          <w:rFonts w:ascii="方正仿宋_GBK" w:eastAsia="方正仿宋_GBK" w:hint="eastAsia"/>
          <w:sz w:val="32"/>
          <w:szCs w:val="32"/>
        </w:rPr>
        <w:lastRenderedPageBreak/>
        <w:t>侵权的，应当承担连带责任。</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11.在云阳县所有当事人签订的建设工程施工合同中，发包方涉及县、镇乡的所有发包项目，当事人在专用条款合同中均约定“工程结算价款必须经甲方审核和县审计局等有权部门审核后方可成为有效的工程结算总价款。”而全国人民代表大会常务委员会法制工作委员会关于对地方性法规中以审计结果作为政府投资建设项目竣工结算依据有关规定提出的审查建议的复函（法工备函[2017]22号）认为，地方性法规中直接以审计结果作为竣工结算依据和应当在招标文件中载明或者在合同中约定以审计结果作为竣工结算依据的规定，限制了民事权利，超越了地方立法权限，应当予以纠正。请问：当事人在专用条款合同中均约定“工程结算价款必须经甲方审核和县审计局等有权部门审核后方可成为有效的工程结算总价款。”是否有效？若有效，而县审计局不是鉴定名册上的鉴定机构，又不接受法院委托进行鉴定，只接受发包方的委托后再委托其他鉴定机构鉴定后做出结论。若做出结论后，一方当事人不服，是否还可以申请重新鉴定？（云阳县法院民三庭）</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复函的意思是指地方性法规不能限制当事人的权利，但是并未否定当事人之间可以自由约定以审计结果作为竣工结算的依据；审计机关故意阻止合同约定条件成就的，应当视为条件成就，故一般不应启动工程造价鉴定程序。</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lastRenderedPageBreak/>
        <w:t>12.在建设工程施工合同纠纷案件中，当事人开庭时自带证人要求出庭作证，因不符合民事诉讼法的相关规定，法院当庭未予准许。由于案件的需要，需再次开庭，在进行第二庭审前，当事人按照民事诉讼法的相关规定要求法院申请证人出庭作证，是否应准许当事人要求证人出庭作证（涉及第一次庭审内容相关事实可能证人知悉）？（云阳县法院民三庭）</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提示：应当根据法无禁止即为许可的原则。证人不如实作证的，按妨害民事诉讼对其追究责任。</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13.房屋建设工程合同中，双方约定以建筑面积作为结算依据。但在实际施工过程中，项目负责人又根据测量的施工面积出具了完工单，完工单与房屋登记时的建筑面积有差异，双方对结算面积有争议时如何结算。（云阳县法院民三庭）</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提示：如果比方约定作为结算依据的“建筑面积”既可以理解为完工单中载明的建筑面积，也可理解为登记的建筑面积的，则应当以完工单中载明的建筑面积作为结算依据。</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14.无效建设工程合同的未完成工程在双方有争议时如何结算工程价款，是否必须对已完成的部分工程申请质量鉴定后再申请造价鉴定。（云阳县法院民三庭）</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提示：参照建工司法解释第三条处理。</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15.审判实践中存在工程分包人或转包人未经承包单位允许擅自使用自行刻制的承包单位项目部印章与实际施工人签订合</w:t>
      </w:r>
      <w:r w:rsidRPr="00B1166A">
        <w:rPr>
          <w:rFonts w:ascii="方正仿宋_GBK" w:eastAsia="方正仿宋_GBK" w:hint="eastAsia"/>
          <w:b/>
          <w:sz w:val="32"/>
          <w:szCs w:val="32"/>
        </w:rPr>
        <w:lastRenderedPageBreak/>
        <w:t xml:space="preserve">同，该行为是否属于以建设工程项目部的名义签订合同的行为？是否构成表见代理？若分包人或转包人自行给实际施工人出具欠条或结算清单，承包单位是否承担责任？（云阳县法院民三庭）      </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 xml:space="preserve">提示：假冒他人名义签订的合同，特别是伪造他人公章的情形，原则上不成立表见代理。伪造他人公章的人一方面要受到刑事制裁，另一方面须对自己的行为承担民事责任。根据合同相对性原则，承包人对分包人或转包人与实际施工人之间的债权债务不承担责任。               </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16.未经工商登记注册的某某建筑公司项目经理部，其项目经理以该项目经理部的名义（甲方）将某某建筑公司所承包的工程进行分包，与分包方（乙方）签订建设工程分包合同，即该合同首部的甲方处载明的是某某建筑公司项目经理部，而合同尾部的甲方署名处由该项目经理签名，并未盖某某公司或项目经理部的章，某某建筑公司与该项目经理个人又不是内部承包关系，仅为挂靠关系，如果前述合同的乙方诉讼来院，被告方的适格责任主体如何确定？确定为某某建筑公司，还是该项目经理部经理个人？如果确定项目经理个人为责任主体，某某建筑公司对借用资质的行为是否承担连带责任？</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项目经理是受建筑施工企业法定代表人委托对工程项目施工过程全面负责的项目管理者，是建筑施工企业法定代表人在建设工程项目上的委托代理人，项目部是在建筑施工企业法定代表人授权、支持下，由项目经理组建并领导的项目管理组织。</w:t>
      </w:r>
      <w:r w:rsidRPr="00B1166A">
        <w:rPr>
          <w:rFonts w:ascii="方正仿宋_GBK" w:eastAsia="方正仿宋_GBK" w:hint="eastAsia"/>
          <w:sz w:val="32"/>
          <w:szCs w:val="32"/>
        </w:rPr>
        <w:lastRenderedPageBreak/>
        <w:t>故未经工商登记的建设工程项目部并非法律意义上的民事主体，其仅为协助项目经理完成管理建设工程的人员、财产的集合体，是项目经理人格在履行管理建设工程项目职责过程中的延伸。未经工商登记的建设工程项目部以其名义所从事的行为均应认定为项目经理的行为。项目经理以项目部的名义对外签订的合同，因项目部未登记，不属于非法人组织，故其对外签订的合同无效。项目部对外进行的分包，民事责任由建筑公司承担。</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17.建设工程分包合同的乙方向法院起诉，要求甲方支付工程款。经查：双方（甲、乙双方）在工程分包合同中约定：在发包方未向甲方退还“保留金”前，乙方不得向法院起诉，要求甲方支付应付乙方的工程款。甲方与发包方签订的建设工程合同中并未约定“保留金”，而约定有“质保金”，且甲方已向发包方缴纳“质保金”，且发包方尚未向甲方退还质保金。现甲方抗辩主张上述“保留金”就是此“质保金”，因此乙方无诉权；乙方主张前述“保留金”不是指的发包方与甲方签订的承包合同约定的“质保金”，此约定不明确，应视为未约定，乙方有诉权，法院如何认定乙方是否有诉权？</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提示：该问题属于合同条款的解释问题。应当结合两个合同的具体内容进行解释。</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18.在审理建设工程合同案件中，发包方主张承包方迟延竣工，承包方主张系因发包方要求工程设计变更、发包方的材料供应迟延，发包方发包出去的其他分项工程迟延竣工，阻挡了该承</w:t>
      </w:r>
      <w:r w:rsidRPr="00B1166A">
        <w:rPr>
          <w:rFonts w:ascii="方正仿宋_GBK" w:eastAsia="方正仿宋_GBK" w:hint="eastAsia"/>
          <w:b/>
          <w:sz w:val="32"/>
          <w:szCs w:val="32"/>
        </w:rPr>
        <w:lastRenderedPageBreak/>
        <w:t>包方施工的场地，致使无法施工等数项原因综合造成，往往无法认定每个原因导致延期竣工的具体天数，也无法通过鉴定进行处理，应如何处理，请上级法院明示（梁平区法院）</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承包方主张工期顺延的，应当举证证明。如有索赔证据，即发包方违约或其他事件引起的索赔程序证据，包括索赔意向通知，索赔报告、索赔文件的评审意见等。当事人之间对索赔程序有约定的，从约定；无约定的，可以按照习惯处理。否则，承包方不能主张工期顺延，应当向发包方承担违约责任。</w:t>
      </w:r>
    </w:p>
    <w:p w:rsidR="009820F0" w:rsidRPr="00B1166A" w:rsidRDefault="009820F0" w:rsidP="009820F0">
      <w:pPr>
        <w:widowControl/>
        <w:spacing w:line="580" w:lineRule="exact"/>
        <w:ind w:firstLineChars="200" w:firstLine="640"/>
        <w:outlineLvl w:val="0"/>
        <w:rPr>
          <w:rFonts w:ascii="方正仿宋_GBK" w:eastAsia="方正仿宋_GBK"/>
          <w:b/>
          <w:sz w:val="32"/>
          <w:szCs w:val="32"/>
        </w:rPr>
      </w:pPr>
      <w:r w:rsidRPr="00B1166A">
        <w:rPr>
          <w:rFonts w:ascii="方正仿宋_GBK" w:eastAsia="方正仿宋_GBK" w:hint="eastAsia"/>
          <w:b/>
          <w:sz w:val="32"/>
          <w:szCs w:val="32"/>
        </w:rPr>
        <w:t>19.发包人未取得建设工程用地许可证、建设工程用地规划许可证、建设工程施工许可证的工程，订立的施工合同是否有效？（万州区法院）</w:t>
      </w:r>
    </w:p>
    <w:p w:rsidR="009820F0" w:rsidRPr="00B1166A" w:rsidRDefault="009820F0" w:rsidP="009820F0">
      <w:pPr>
        <w:widowControl/>
        <w:spacing w:line="580" w:lineRule="exact"/>
        <w:ind w:firstLineChars="200" w:firstLine="640"/>
        <w:outlineLvl w:val="0"/>
        <w:rPr>
          <w:rFonts w:ascii="方正仿宋_GBK" w:eastAsia="方正仿宋_GBK"/>
          <w:sz w:val="32"/>
          <w:szCs w:val="32"/>
        </w:rPr>
      </w:pPr>
      <w:r w:rsidRPr="00B1166A">
        <w:rPr>
          <w:rFonts w:ascii="方正仿宋_GBK" w:eastAsia="方正仿宋_GBK" w:hint="eastAsia"/>
          <w:sz w:val="32"/>
          <w:szCs w:val="32"/>
        </w:rPr>
        <w:t>提示：建设工程用地许可证、建设工程用地规划许可证可能与社会公共利益相关，因而可能影响合同的效力；施工合同的效力主要受资质影响，建设工程施工许可证与资质无关，与社会公共利益无关，故一般不会影响施工合同的效力。</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20.中标通知书的性质？（根据法律规定，建设工程施工合同为要式合同，若取得中标通知书，但未订立书面合同，建设工程施工合同是否成立）（万州区法院）</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提示：招标人发出中标通知书的行为应视为承诺，其拒绝签订书面合同的行为不影响合同的成立，中标人可以按照招投标文件的内容主张权利。参见重庆市高级人民法院印发《关于审理合</w:t>
      </w:r>
      <w:r w:rsidRPr="00B1166A">
        <w:rPr>
          <w:rFonts w:ascii="方正仿宋_GBK" w:eastAsia="方正仿宋_GBK" w:hint="eastAsia"/>
          <w:sz w:val="32"/>
          <w:szCs w:val="32"/>
        </w:rPr>
        <w:lastRenderedPageBreak/>
        <w:t>同纠纷案件若干问题的指导意见（一）》（试行）的通知（渝高法〔2011〕358号）第六条。</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21.新的《建筑企业资质标准》已于2015年1月1日起施行，对于该时间点之前订立的合同，旧的标准需要资质，新的标准不再需要资质，当事人提起诉讼的，如何认定合同效力？对于新标准中不再需要特殊资质的项目，当事人借用资质订立的合同是否无效？（万州区法院）</w:t>
      </w:r>
    </w:p>
    <w:p w:rsidR="009820F0" w:rsidRPr="00B1166A" w:rsidRDefault="009820F0" w:rsidP="009820F0">
      <w:pPr>
        <w:spacing w:line="580" w:lineRule="exact"/>
        <w:ind w:firstLine="600"/>
        <w:rPr>
          <w:rFonts w:ascii="方正仿宋_GBK" w:eastAsia="方正仿宋_GBK"/>
          <w:color w:val="000000"/>
          <w:sz w:val="32"/>
          <w:szCs w:val="32"/>
        </w:rPr>
      </w:pPr>
      <w:r w:rsidRPr="00B1166A">
        <w:rPr>
          <w:rFonts w:ascii="方正仿宋_GBK" w:eastAsia="方正仿宋_GBK" w:hint="eastAsia"/>
          <w:color w:val="000000"/>
          <w:sz w:val="32"/>
          <w:szCs w:val="32"/>
        </w:rPr>
        <w:t>提示：虽然2015年《建筑业企业资质标准》规定劳务分包企业资质不分类别和等级，但是该规定并不意味着劳务分包企业承接工程不需要资质。不具备资质或借用资质的人承接工程的，劳务分包合同仍然无效。</w:t>
      </w:r>
    </w:p>
    <w:p w:rsidR="009820F0" w:rsidRPr="00B1166A" w:rsidRDefault="009820F0" w:rsidP="009820F0">
      <w:pPr>
        <w:widowControl/>
        <w:spacing w:line="580" w:lineRule="exact"/>
        <w:ind w:firstLineChars="150" w:firstLine="480"/>
        <w:jc w:val="left"/>
        <w:outlineLvl w:val="0"/>
        <w:rPr>
          <w:rFonts w:ascii="方正仿宋_GBK" w:eastAsia="方正仿宋_GBK"/>
          <w:b/>
          <w:sz w:val="32"/>
          <w:szCs w:val="32"/>
        </w:rPr>
      </w:pPr>
      <w:r w:rsidRPr="00B1166A">
        <w:rPr>
          <w:rFonts w:ascii="方正仿宋_GBK" w:eastAsia="方正仿宋_GBK" w:hint="eastAsia"/>
          <w:b/>
          <w:sz w:val="32"/>
          <w:szCs w:val="32"/>
        </w:rPr>
        <w:t>22.实际施工人与出借资质单位均认可挂靠，但发包人不予认可，人民法院如何对挂靠予以认定？由此订立的施工合同的效力如何？（万州区法院）</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我国对建筑施工企业实行资质等级管理制度，建筑施工企业取得相应等级的资质证书后，方可在其资质等级许可的范围内从事建筑活动，现行法律禁止建筑施工企业或个人以任何形式借用其他建筑施工企业的资质承揽工程。《最高人民法院关于审理建设工程施工合同纠纷案件适用法律问题的解释》明确规定，没有资质的实际施工人借用有资质的建筑施工企业名义与他人签订的建设工程施工合同应当认定为无效。在此种情形下，当事人之间实际存在着两个法律关系：一是挂靠人（没有资质的实际</w:t>
      </w:r>
      <w:r w:rsidRPr="00B1166A">
        <w:rPr>
          <w:rFonts w:ascii="方正仿宋_GBK" w:eastAsia="方正仿宋_GBK" w:hint="eastAsia"/>
          <w:sz w:val="32"/>
          <w:szCs w:val="32"/>
        </w:rPr>
        <w:lastRenderedPageBreak/>
        <w:t>施工人）与被挂靠人（被借用资质的建筑施工企业）之间的挂靠合同关系，该合同因系挂靠人借用资质的行为应被认定为无效；二是被挂靠人与发包人之间的建设工程施工合同关系。当事人如无证据证明发包人明知挂靠人借用被挂靠人资质并订立合同的，人民法院应当认定发包人与被挂靠人之间签订的建设工程施工合同有效。参见市高法院民一庭关于建设工程施工合同纠纷中的法律适用问题解答（二）第四条。</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23.建设工程施工合同无效，关于工期、质量、管辖的约定是否有效？（万州区法院）</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建设工程施工合同无效时，该合同中关于工期的约定以及工期迟延责任的约定包括违约金、损失的计算方法等均为无效，但是人民法院可以参照合同中关于工期的约定判断工期是否迟延。发包人请求承包人赔偿损失的，应限于实际发生的损失。对实际发生的损失，发包人应当承担举证证明责任。存在实际损失的，人民法院应当根据发包人、承包人对导致工期延误的过错的大小确定损失的分担。参见市高法院民一庭关于建设工程施工合同纠纷中的法律适用问题解答（一）第二条。</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24.建设工程施工合同无效，实际施工人要求转包人、违法分包人返还已支付的转让费，如何处理？转包人、违法分包人要求实际施工人支付管理费，如何处理？（万州区法院）</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提示：非法转包、违法分包建设工程施工合同约定管理费的，受让人请求合同相对方给付工程价款的，应当按照合同约定扣除</w:t>
      </w:r>
      <w:r w:rsidRPr="00B1166A">
        <w:rPr>
          <w:rFonts w:ascii="方正仿宋_GBK" w:eastAsia="方正仿宋_GBK" w:hint="eastAsia"/>
          <w:sz w:val="32"/>
          <w:szCs w:val="32"/>
        </w:rPr>
        <w:lastRenderedPageBreak/>
        <w:t>管理费。转包人、分包人请求合同相对方给付应付管理费的，因管理费属于借用资质的非法所得，人民法院不予准许。参见市高法院民一庭关于建设工程施工合同纠纷中的法律适用问题解答（二）第十一条。</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25.非建工合同相对人的合伙人请求结算工程价款的，如何处理？（万州区法院）</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应当严格按照合同相对性的原则，以签订合同载明的主体作为合同主体。隐名合伙人与合同列明的该方合同主体之间的关系属于合伙人之间的内部关系，各自的权利义务关系应当依其合伙协议确定。人民法院可告知当事人另行起诉。隐名的合伙人直接请求发包人结算工程款的不予支持。参见市高法院民一庭关于建设工程施工合同纠纷中的法律适用问题解答（二）第八条。</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26.建设工程价款优先受偿权能否事先放弃？（万州区法院）</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该问题存在争议。一种意见认为，建设工程价款优先受偿权的形成时间与行使时间是有区别的，且行使时间为建设工程竣工之日或者建设工程合同约定的竣工之日起六个月内；另一种意见认为，两者是同时的，建设工程价款优先受偿权形成后即可行使，最晚的行使时间为建设工程竣工之日或者建设工程合同约定的竣工之日起六个月内。因此，对于该权利能否放弃，一种意见认为，可以随时放弃，另一种意见认为，该权利可以行使之后，即建设工程竣工之日或者建设工程合同约定的竣工之日起六个月内可以放弃。</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lastRenderedPageBreak/>
        <w:t>27.招投标附件中的地勘资料未公布或者公布的资料与实际不符，导致施工难度增加，成本增高，承包人中标后已经施工的，工程价款结算如何处理？（万州区法院）</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提示：应当按照索赔程序处理，或者要求发包人签证。</w:t>
      </w:r>
    </w:p>
    <w:p w:rsidR="009820F0" w:rsidRPr="00B1166A" w:rsidRDefault="009820F0" w:rsidP="009820F0">
      <w:pPr>
        <w:widowControl/>
        <w:spacing w:line="580" w:lineRule="exact"/>
        <w:ind w:firstLineChars="200" w:firstLine="640"/>
        <w:jc w:val="left"/>
        <w:outlineLvl w:val="0"/>
        <w:rPr>
          <w:rFonts w:ascii="方正仿宋_GBK" w:eastAsia="方正仿宋_GBK"/>
          <w:b/>
          <w:sz w:val="32"/>
          <w:szCs w:val="32"/>
        </w:rPr>
      </w:pPr>
      <w:r w:rsidRPr="00B1166A">
        <w:rPr>
          <w:rFonts w:ascii="方正仿宋_GBK" w:eastAsia="方正仿宋_GBK" w:hint="eastAsia"/>
          <w:b/>
          <w:sz w:val="32"/>
          <w:szCs w:val="32"/>
        </w:rPr>
        <w:t>28.在鉴定过程中，鉴定机构未向当事人告知申请回避的权利，是否属于程序违法？鉴定人并未参与现场勘验（仅指派工作人员前往），仅对资料进行审核而作出鉴定结论，程序是否违法？（万州区法院）</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未向当事人告知申请回避的，属于程序违法。当事人申请重新鉴定的，应当准许。鉴定人的鉴定工作程序如何进行，应当根据技术标准和规范进行。现场勘验与资料不符的，当事人可以申请调整。鉴定意见是否采信，由人民法院决定。</w:t>
      </w:r>
    </w:p>
    <w:p w:rsidR="009820F0" w:rsidRPr="00B1166A" w:rsidRDefault="009820F0" w:rsidP="009820F0">
      <w:pPr>
        <w:widowControl/>
        <w:spacing w:line="580" w:lineRule="exact"/>
        <w:ind w:firstLineChars="221" w:firstLine="707"/>
        <w:jc w:val="left"/>
        <w:outlineLvl w:val="0"/>
        <w:rPr>
          <w:rFonts w:ascii="方正仿宋_GBK" w:eastAsia="方正仿宋_GBK"/>
          <w:b/>
          <w:sz w:val="32"/>
          <w:szCs w:val="32"/>
        </w:rPr>
      </w:pPr>
      <w:r w:rsidRPr="00B1166A">
        <w:rPr>
          <w:rFonts w:ascii="方正仿宋_GBK" w:eastAsia="方正仿宋_GBK" w:hint="eastAsia"/>
          <w:b/>
          <w:sz w:val="32"/>
          <w:szCs w:val="32"/>
        </w:rPr>
        <w:t>29.承包人承接工程后，与实际施工人签订劳务协议，聘请其作为资料员（并未支付工资、缴纳社保），再以内部经营的方式将工程交由其施工（仅收取管理费，盈亏由实际施工人自负），如何认定双方之间法律关系？（万州区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除违约责任外认定内部承包关系还是挂靠关系对合同的主体及责任的承担并无不同。内部承包合同是指建筑施工企业将其自身承包的工程交由与建筑施工企业建立了劳动关系的企业职工经营管理，双方就利用建筑施工企业特定的生产资料完成工程施工、相关经营管理权以及就利润分配达成的权利义务的约定。人民法院可以据此进行认定。利用建筑施工企业特定的生产</w:t>
      </w:r>
      <w:r w:rsidRPr="00B1166A">
        <w:rPr>
          <w:rFonts w:ascii="方正仿宋_GBK" w:eastAsia="方正仿宋_GBK" w:hint="eastAsia"/>
          <w:sz w:val="32"/>
          <w:szCs w:val="32"/>
        </w:rPr>
        <w:lastRenderedPageBreak/>
        <w:t>资料完成工程施工应为内部承包合同的应有之义。根据谁主张、谁举证的原则，应当由主张存在内部承包合同的一方当事人举证。</w:t>
      </w:r>
    </w:p>
    <w:p w:rsidR="009820F0" w:rsidRPr="00B1166A" w:rsidRDefault="009820F0" w:rsidP="009820F0">
      <w:pPr>
        <w:spacing w:line="580" w:lineRule="exact"/>
        <w:ind w:firstLineChars="197" w:firstLine="630"/>
        <w:jc w:val="left"/>
        <w:rPr>
          <w:rFonts w:ascii="方正仿宋_GBK" w:eastAsia="方正仿宋_GBK"/>
          <w:b/>
          <w:sz w:val="32"/>
          <w:szCs w:val="32"/>
        </w:rPr>
      </w:pPr>
      <w:r w:rsidRPr="00B1166A">
        <w:rPr>
          <w:rFonts w:ascii="方正仿宋_GBK" w:eastAsia="方正仿宋_GBK" w:hint="eastAsia"/>
          <w:b/>
          <w:sz w:val="32"/>
          <w:szCs w:val="32"/>
        </w:rPr>
        <w:t>30.农户委托代建房屋协议的法律关系认定。在新农村建设过程中，乡镇采取由乡政府统一规划设计集中居民点，集体经济组织出地，为保证建房质量、进度、风貌等，交由建设单位统一修建房屋，再出售给农户的模式。农户本是购买的房屋，但其与建设方签订的却是《房屋代建合同》，意思是农户委托建设方为其建房。此种情形较为普遍，问该法律关系如何认定，系建设工程施工合同还是房屋买卖合同？其合同效力是否有效？（城口县人民法院民一庭）</w:t>
      </w:r>
    </w:p>
    <w:p w:rsidR="009820F0" w:rsidRPr="00B1166A" w:rsidRDefault="009820F0" w:rsidP="009820F0">
      <w:pPr>
        <w:widowControl/>
        <w:spacing w:line="580" w:lineRule="exact"/>
        <w:ind w:firstLineChars="221" w:firstLine="707"/>
        <w:jc w:val="left"/>
        <w:outlineLvl w:val="0"/>
        <w:rPr>
          <w:rFonts w:ascii="方正仿宋_GBK" w:eastAsia="方正仿宋_GBK"/>
          <w:sz w:val="32"/>
          <w:szCs w:val="32"/>
        </w:rPr>
      </w:pPr>
      <w:r w:rsidRPr="00B1166A">
        <w:rPr>
          <w:rFonts w:ascii="方正仿宋_GBK" w:eastAsia="方正仿宋_GBK" w:hint="eastAsia"/>
          <w:sz w:val="32"/>
          <w:szCs w:val="32"/>
        </w:rPr>
        <w:t>提示：应当根据合同的内容进行认定。如系建设工程施工合同，则合同内容可能涉及施工范围、单价、工程量计算、结算等；如系房屋买卖合同，则涉及面积、单价、交房、办证等内容。如无其他无效情形，委托代建或销售房屋原则上不影响合同效力。</w:t>
      </w:r>
    </w:p>
    <w:p w:rsidR="009820F0" w:rsidRPr="00B1166A" w:rsidRDefault="009820F0" w:rsidP="009820F0">
      <w:pPr>
        <w:spacing w:line="580" w:lineRule="exact"/>
        <w:ind w:firstLineChars="197" w:firstLine="630"/>
        <w:jc w:val="left"/>
        <w:rPr>
          <w:rFonts w:ascii="方正仿宋_GBK" w:eastAsia="方正仿宋_GBK"/>
          <w:b/>
          <w:sz w:val="32"/>
          <w:szCs w:val="32"/>
        </w:rPr>
      </w:pPr>
      <w:r w:rsidRPr="00B1166A">
        <w:rPr>
          <w:rFonts w:ascii="方正仿宋_GBK" w:eastAsia="方正仿宋_GBK" w:hint="eastAsia"/>
          <w:b/>
          <w:sz w:val="32"/>
          <w:szCs w:val="32"/>
        </w:rPr>
        <w:t>31.分公司与总公司的责任问题。以往，某建设单位承接施工工程后，大多在当地成立项目部，如今，公司在承接工程后，在施工地单独设立分公司。现因工程建设或其他纠纷发生争议，当事人起诉主体不统一，有的起诉建设单位分公司或起诉总公司，有的将总公司和分公司一并诉至法院。关于总公司与分公司间的责任承担问题也存在争议。第一种观点认为，按照公司法的规定，分公司无独立法人人格，其责任应当由总公司承担；第二种观点认为，分公司与总公司应承担连带责任；第三种观点认为，应当</w:t>
      </w:r>
      <w:r w:rsidRPr="00B1166A">
        <w:rPr>
          <w:rFonts w:ascii="方正仿宋_GBK" w:eastAsia="方正仿宋_GBK" w:hint="eastAsia"/>
          <w:b/>
          <w:sz w:val="32"/>
          <w:szCs w:val="32"/>
        </w:rPr>
        <w:lastRenderedPageBreak/>
        <w:t>由分公司先行承担付款义务，总公司承担补充责任。亟需统一意见。（城口县人民法院民一庭）</w:t>
      </w:r>
    </w:p>
    <w:p w:rsidR="009820F0" w:rsidRPr="00B1166A" w:rsidRDefault="009820F0" w:rsidP="009820F0">
      <w:pPr>
        <w:widowControl/>
        <w:spacing w:line="580" w:lineRule="exact"/>
        <w:ind w:firstLineChars="221" w:firstLine="707"/>
        <w:jc w:val="left"/>
        <w:outlineLvl w:val="0"/>
        <w:rPr>
          <w:rFonts w:ascii="方正仿宋_GBK" w:eastAsia="方正仿宋_GBK"/>
          <w:sz w:val="32"/>
          <w:szCs w:val="32"/>
        </w:rPr>
      </w:pPr>
      <w:r w:rsidRPr="00B1166A">
        <w:rPr>
          <w:rFonts w:ascii="方正仿宋_GBK" w:eastAsia="方正仿宋_GBK" w:hint="eastAsia"/>
          <w:sz w:val="32"/>
          <w:szCs w:val="32"/>
        </w:rPr>
        <w:t>提示：债权人享有选择权。</w:t>
      </w:r>
    </w:p>
    <w:p w:rsidR="009820F0" w:rsidRPr="00B1166A" w:rsidRDefault="009820F0" w:rsidP="009820F0">
      <w:pPr>
        <w:spacing w:line="580" w:lineRule="exact"/>
        <w:ind w:firstLineChars="197" w:firstLine="630"/>
        <w:jc w:val="left"/>
        <w:rPr>
          <w:rFonts w:ascii="方正仿宋_GBK" w:eastAsia="方正仿宋_GBK"/>
          <w:b/>
          <w:sz w:val="32"/>
          <w:szCs w:val="32"/>
        </w:rPr>
      </w:pPr>
      <w:r w:rsidRPr="00B1166A">
        <w:rPr>
          <w:rFonts w:ascii="方正仿宋_GBK" w:eastAsia="方正仿宋_GBK" w:hint="eastAsia"/>
          <w:b/>
          <w:sz w:val="32"/>
          <w:szCs w:val="32"/>
        </w:rPr>
        <w:t>32.建设工程施工合同纠纷中，业主甲先与自然人乙签订了工程承包A合同，约定将工程中的一部分发包给自然人乙施工，后来业主甲又与有资质的丙公司签订了另一工程承包B合同，约定将全部工程发包给丙公司。A合同与B合同除施工范围不同外其他约定均相同。自然人乙实际负责了A合同约定的部分工程施工，工程备案方为丙公司，自然人与丙公司亦补签了工程分包C合同。现业主欠付工程款，对于自然人乙是否可直接根据所签工程承包A合同（以违法承包人的身份）直接向业主主张欠付工程款？还是应当以实际施工人的身份向分包方丙公司主张工程款，并要求业主甲在欠付工程款范围内承担付款责任。（城口县人民法院民一庭）</w:t>
      </w:r>
    </w:p>
    <w:p w:rsidR="009820F0" w:rsidRPr="00B1166A" w:rsidRDefault="009820F0" w:rsidP="009820F0">
      <w:pPr>
        <w:widowControl/>
        <w:spacing w:line="580" w:lineRule="exact"/>
        <w:ind w:firstLineChars="221" w:firstLine="707"/>
        <w:jc w:val="left"/>
        <w:outlineLvl w:val="0"/>
        <w:rPr>
          <w:rFonts w:ascii="方正仿宋_GBK" w:eastAsia="方正仿宋_GBK"/>
          <w:sz w:val="32"/>
          <w:szCs w:val="32"/>
        </w:rPr>
      </w:pPr>
      <w:r w:rsidRPr="00B1166A">
        <w:rPr>
          <w:rFonts w:ascii="方正仿宋_GBK" w:eastAsia="方正仿宋_GBK" w:hint="eastAsia"/>
          <w:sz w:val="32"/>
          <w:szCs w:val="32"/>
        </w:rPr>
        <w:t>提示：根据合同相对性原则，按照各自的合同约定处理。</w:t>
      </w:r>
    </w:p>
    <w:p w:rsidR="009820F0" w:rsidRPr="00B1166A" w:rsidRDefault="009820F0" w:rsidP="009820F0">
      <w:pPr>
        <w:spacing w:line="580" w:lineRule="exact"/>
        <w:ind w:firstLineChars="197" w:firstLine="630"/>
        <w:jc w:val="left"/>
        <w:rPr>
          <w:rFonts w:ascii="方正仿宋_GBK" w:eastAsia="方正仿宋_GBK"/>
          <w:b/>
          <w:sz w:val="32"/>
          <w:szCs w:val="32"/>
        </w:rPr>
      </w:pPr>
      <w:r w:rsidRPr="00B1166A">
        <w:rPr>
          <w:rFonts w:ascii="方正仿宋_GBK" w:eastAsia="方正仿宋_GBK" w:hint="eastAsia"/>
          <w:b/>
          <w:sz w:val="32"/>
          <w:szCs w:val="32"/>
        </w:rPr>
        <w:t>33.关于建设工程中逾期支付工程款的，利息支付止的具体时间，是支付至判决确定的履行期限届满还是被告实际付清工程款之日？表述方式亟需规范。（城口县人民法院民一庭）</w:t>
      </w:r>
    </w:p>
    <w:p w:rsidR="009820F0" w:rsidRPr="00B1166A" w:rsidRDefault="009820F0" w:rsidP="009820F0">
      <w:pPr>
        <w:widowControl/>
        <w:spacing w:line="580" w:lineRule="exact"/>
        <w:ind w:firstLineChars="221" w:firstLine="707"/>
        <w:jc w:val="left"/>
        <w:outlineLvl w:val="0"/>
        <w:rPr>
          <w:rFonts w:ascii="方正仿宋_GBK" w:eastAsia="方正仿宋_GBK"/>
          <w:sz w:val="32"/>
          <w:szCs w:val="32"/>
        </w:rPr>
      </w:pPr>
      <w:r w:rsidRPr="00B1166A">
        <w:rPr>
          <w:rFonts w:ascii="方正仿宋_GBK" w:eastAsia="方正仿宋_GBK" w:hint="eastAsia"/>
          <w:sz w:val="32"/>
          <w:szCs w:val="32"/>
        </w:rPr>
        <w:t>提示：对利息支付有约定的，从约定；无约定的，利随本清或支付止当事人请求之日。</w:t>
      </w:r>
    </w:p>
    <w:p w:rsidR="009820F0" w:rsidRPr="00B1166A" w:rsidRDefault="009820F0" w:rsidP="009820F0">
      <w:pPr>
        <w:spacing w:line="580" w:lineRule="exact"/>
        <w:ind w:firstLineChars="197" w:firstLine="630"/>
        <w:jc w:val="left"/>
        <w:rPr>
          <w:rFonts w:ascii="方正仿宋_GBK" w:eastAsia="方正仿宋_GBK"/>
          <w:b/>
          <w:sz w:val="32"/>
          <w:szCs w:val="32"/>
        </w:rPr>
      </w:pPr>
      <w:r w:rsidRPr="00B1166A">
        <w:rPr>
          <w:rFonts w:ascii="方正仿宋_GBK" w:eastAsia="方正仿宋_GBK" w:hint="eastAsia"/>
          <w:b/>
          <w:sz w:val="32"/>
          <w:szCs w:val="32"/>
        </w:rPr>
        <w:t>34.原告实际承接施工了被告部分工程，现起诉主张支付工程款。但双方对工程量无法达成一致，原告亦无法举示工程量的</w:t>
      </w:r>
      <w:r w:rsidRPr="00B1166A">
        <w:rPr>
          <w:rFonts w:ascii="方正仿宋_GBK" w:eastAsia="方正仿宋_GBK" w:hint="eastAsia"/>
          <w:b/>
          <w:sz w:val="32"/>
          <w:szCs w:val="32"/>
        </w:rPr>
        <w:lastRenderedPageBreak/>
        <w:t>证据，双方无合同、无签单，导致无法进行鉴定，该如何处理？若直接按举证责任判决驳回原告的诉讼请求又存在不妥。（城口县人民法院民一庭）</w:t>
      </w:r>
    </w:p>
    <w:p w:rsidR="009820F0" w:rsidRPr="00B1166A" w:rsidRDefault="009820F0" w:rsidP="009820F0">
      <w:pPr>
        <w:widowControl/>
        <w:spacing w:line="580" w:lineRule="exact"/>
        <w:ind w:firstLineChars="221" w:firstLine="707"/>
        <w:jc w:val="left"/>
        <w:outlineLvl w:val="0"/>
        <w:rPr>
          <w:rFonts w:ascii="方正仿宋_GBK" w:eastAsia="方正仿宋_GBK"/>
          <w:sz w:val="32"/>
          <w:szCs w:val="32"/>
        </w:rPr>
      </w:pPr>
      <w:r w:rsidRPr="00B1166A">
        <w:rPr>
          <w:rFonts w:ascii="方正仿宋_GBK" w:eastAsia="方正仿宋_GBK" w:hint="eastAsia"/>
          <w:sz w:val="32"/>
          <w:szCs w:val="32"/>
        </w:rPr>
        <w:t>提示：原告应当举示证据，如合同、施工图、结算资料等，穷尽手段仍不能进行造价鉴定的，则其作为权利人主张工程款的证据不足，应当驳回其诉讼请求。</w:t>
      </w:r>
    </w:p>
    <w:p w:rsidR="009820F0" w:rsidRPr="00B1166A" w:rsidRDefault="009820F0" w:rsidP="009820F0">
      <w:pPr>
        <w:spacing w:line="580" w:lineRule="exact"/>
        <w:ind w:firstLineChars="197" w:firstLine="630"/>
        <w:jc w:val="left"/>
        <w:rPr>
          <w:rFonts w:ascii="方正仿宋_GBK" w:eastAsia="方正仿宋_GBK"/>
          <w:b/>
          <w:sz w:val="32"/>
          <w:szCs w:val="32"/>
        </w:rPr>
      </w:pPr>
      <w:r w:rsidRPr="00B1166A">
        <w:rPr>
          <w:rFonts w:ascii="方正仿宋_GBK" w:eastAsia="方正仿宋_GBK" w:hint="eastAsia"/>
          <w:b/>
          <w:sz w:val="32"/>
          <w:szCs w:val="32"/>
        </w:rPr>
        <w:t>35.工程承包合同中，原、被告双方约定承包单价，后在实际施工中，设计图纸未变更，但发包方要求减少实际修建层数（由原来的三层变为一层），在合同未约定的情况下，承包方的违约损失该如何确定？（城口县人民法院民一庭）</w:t>
      </w:r>
    </w:p>
    <w:p w:rsidR="009820F0" w:rsidRPr="00B1166A" w:rsidRDefault="009820F0" w:rsidP="009820F0">
      <w:pPr>
        <w:widowControl/>
        <w:spacing w:line="580" w:lineRule="exact"/>
        <w:ind w:firstLineChars="221" w:firstLine="707"/>
        <w:jc w:val="left"/>
        <w:outlineLvl w:val="0"/>
        <w:rPr>
          <w:rFonts w:ascii="方正仿宋_GBK" w:eastAsia="方正仿宋_GBK"/>
          <w:sz w:val="32"/>
          <w:szCs w:val="32"/>
        </w:rPr>
      </w:pPr>
      <w:r w:rsidRPr="00B1166A">
        <w:rPr>
          <w:rFonts w:ascii="方正仿宋_GBK" w:eastAsia="方正仿宋_GBK" w:hint="eastAsia"/>
          <w:sz w:val="32"/>
          <w:szCs w:val="32"/>
        </w:rPr>
        <w:t>提示：有约定的，从约定；无约定的，守约方须举示损失的证据以及该损失与少修楼层的因果关系，否则其主张违约损失的，人民法院应不予支持。</w:t>
      </w:r>
    </w:p>
    <w:p w:rsidR="009820F0" w:rsidRPr="00B1166A" w:rsidRDefault="009820F0" w:rsidP="009820F0">
      <w:pPr>
        <w:spacing w:line="580" w:lineRule="exact"/>
        <w:ind w:firstLineChars="197" w:firstLine="630"/>
        <w:jc w:val="left"/>
        <w:rPr>
          <w:rFonts w:ascii="方正仿宋_GBK" w:eastAsia="方正仿宋_GBK"/>
          <w:b/>
          <w:sz w:val="32"/>
          <w:szCs w:val="32"/>
        </w:rPr>
      </w:pPr>
      <w:r w:rsidRPr="00B1166A">
        <w:rPr>
          <w:rFonts w:ascii="方正仿宋_GBK" w:eastAsia="方正仿宋_GBK" w:hint="eastAsia"/>
          <w:b/>
          <w:sz w:val="32"/>
          <w:szCs w:val="32"/>
        </w:rPr>
        <w:t>36.建设工程合同约定，发包方将某小区五栋楼发包给某建筑单位施工，约定工程造价为08定额下浮8%。后因工程变更设计，仅修建四栋楼。现原告诉至法院要求调价，按08定额结算工程造价。法院能否调价？目前存在分歧，主要观点认为：首先，应尊重合同约定，若合同中存在关于因设计变更或增减工程量可以调价的约定，从约定，但调整的幅度问题也需要引入第三方鉴定评估。若没有类似约定，应尊重当事人意思自治，按原合同约定的结算条款结算。因工程设计变更导致施工工程量减少，必然给被告造成一定的经济损失，建议被告提起违约责任诉讼，</w:t>
      </w:r>
      <w:r w:rsidRPr="00B1166A">
        <w:rPr>
          <w:rFonts w:ascii="方正仿宋_GBK" w:eastAsia="方正仿宋_GBK" w:hint="eastAsia"/>
          <w:b/>
          <w:sz w:val="32"/>
          <w:szCs w:val="32"/>
        </w:rPr>
        <w:lastRenderedPageBreak/>
        <w:t>关于损失金额大小由原告方举证或第三方评估机构进行核算。此观点是否正确？（城口县人民法院民一庭）</w:t>
      </w:r>
    </w:p>
    <w:p w:rsidR="009820F0" w:rsidRPr="00B1166A" w:rsidRDefault="009820F0" w:rsidP="009820F0">
      <w:pPr>
        <w:widowControl/>
        <w:spacing w:line="580" w:lineRule="exact"/>
        <w:ind w:firstLineChars="221" w:firstLine="707"/>
        <w:jc w:val="left"/>
        <w:outlineLvl w:val="0"/>
        <w:rPr>
          <w:rFonts w:ascii="方正仿宋_GBK" w:eastAsia="方正仿宋_GBK"/>
          <w:b/>
          <w:sz w:val="32"/>
          <w:szCs w:val="32"/>
        </w:rPr>
      </w:pPr>
      <w:r w:rsidRPr="00B1166A">
        <w:rPr>
          <w:rFonts w:ascii="方正仿宋_GBK" w:eastAsia="方正仿宋_GBK" w:hint="eastAsia"/>
          <w:sz w:val="32"/>
          <w:szCs w:val="32"/>
        </w:rPr>
        <w:t>提示：工程价款结算与是否违约并承担责任，两者并无关联，工程结算应当根据合同约定。发包人违约的，对违约责任有约定的，从约定；无约定的，守约方须举示损失的证据与少修楼层的因果关系，否则其主张违约损失的，人民法院应不予支持。</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37.建设工程施工合同中，单项劳务班组仅提供劳务，班组长请求追索劳务费，应当按照建设工程承包关系处理，还是按照一般劳务关系处理？如果按建设工程承包关系处理，其合同效力如何认定？（涪陵区法院）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有书面或有证据证明的口头劳务分包合同的，按劳务分包合同约定结算工程款；无书面或无证据证明的口头劳务分包合同的，劳动者通过班组长或亲自向劳务分包合同受让人等追索劳动报酬的，应当按照劳动争议处理。</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38.因违法转包、分包等引起合同无效后，实际施工人请求违法转包人、分包人承担连带清偿责任，能否支持？（注：最高法院登载的案例以及江苏高院指导性意见认为应承担连带清偿责任，市高院按合同相对性原则，实际施工人无权要求无合同关系的转包人、分包人承担责任，具体如何处理）？（涪陵区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提示：实际施工人不得向与其没有合同关系的承包人、转包人、违法分包人主张欠付工程价款，其只能向与其有合同关系的转包人、分包人主张欠付工程价款。实际施工人请求发包人在欠</w:t>
      </w:r>
      <w:r w:rsidRPr="00B1166A">
        <w:rPr>
          <w:rFonts w:ascii="方正仿宋_GBK" w:eastAsia="方正仿宋_GBK" w:hint="eastAsia"/>
          <w:sz w:val="32"/>
          <w:szCs w:val="32"/>
        </w:rPr>
        <w:lastRenderedPageBreak/>
        <w:t>付工程价款内承担责任的，人民法院应当按照《最高人民法院关于审理建设工程施工合同纠纷案件适用法律问题的解释》（法释［2004］14号）第二十六条的规定处理。</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39.建设工程中单项劳务分包后，实际施工人完成了部分工程量（如只做砌体部分），承包人已实际接受使用，但整个工程未进行竣工验收，实际施工人能否主张分包工程款按双方合同约定价款支付？（涪陵区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提示：实际施工人可以要求承包人按双方合同约定的价款支付分包工程款。参照建工司法解释第十三条处理。</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40.当事人在合同中约定，工程款决算最终以审计单位审计金额为准，但双方当事人之间又通过其他评估机构鉴定做出了结算，后审计单位审计结果与双方自行委托评估金额相差较大，且审计单位在审计中未将双方当事人已签字确认的增加工程量纳入审计，审理中应如何操作，能否要求审计单位重新或补充做出审计结论？如审计单位不予重新或补充作出审计结论，法院能否依职权另行委托鉴定机构重新鉴定？（涪陵区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双方改变合同中的计价方式必须要有明确约定，双方当事人共同选定其他评估机构进行评估并不意味着改变合同约定（如果当事人已经根据鉴定意见作出了结算的，则另当别论）；审计机构漏审的，人民法院应当向另一方当事人释明，重新审计增加的工程量。另一方当事人拒绝的，人民法院可以以当事人申报的工程造价或司法鉴定机构的鉴定意见确定工程造价。</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lastRenderedPageBreak/>
        <w:t>41.违法转包、分包后，实际施工人依据合同起诉承包人支付工程款，并要求发包人在未付工程款范围内承担支付责任，但发包人与承包人未进行工程决算以及未付工程款金额不详，实际施工人客观上无法举证，法院如何判决？（涪陵区法院）</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在实际施工人诉请发包人在“欠付工程价款范围”内承担责任时，对“欠付工程价款范围”的举证证明责任应当按照《最高人民法院关于适用〈中华人民共和国民事诉讼法〉的解释》（法释〔2015〕5号）第九十条的规定处理，即实际施工人应当就发包人与承包人已经结算、发包人对承包人欠付工程价款的数额、实际施工人的工程价款未得到清偿等事实承担举证证明责任。发包人主张不欠付工程价款或欠付工程价款数额小于实际施工人主张的数额等事实予以反驳的，应举示付款凭证等证据加以证明。不能证明或不足以证明相关待证事实的，分别由实际施工人、发包人承担不利的后果。参见市高法院民一庭关于建设工程施工合同纠纷中的法律适用问题解答（二）第三条。</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42.经政府审批同意的集体土地建设的高山移民或复垦后的居民点建设工程中，承包施工方的工程款未付诉至法院，其合同效力如何认定？能否取得优先受偿？（涪陵区法院）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提示：如无特殊政策，与普通建设工程施工合同纠纷的处理原则相同。但是，农村房屋不适用建筑法。</w:t>
      </w:r>
    </w:p>
    <w:p w:rsidR="009820F0" w:rsidRPr="00B1166A" w:rsidRDefault="009820F0" w:rsidP="009820F0">
      <w:pPr>
        <w:pStyle w:val="HTML"/>
        <w:widowControl/>
        <w:spacing w:line="580" w:lineRule="exact"/>
        <w:ind w:firstLineChars="200" w:firstLine="640"/>
        <w:rPr>
          <w:rFonts w:ascii="方正仿宋_GBK" w:eastAsia="方正仿宋_GBK"/>
          <w:b/>
          <w:sz w:val="32"/>
          <w:szCs w:val="32"/>
        </w:rPr>
      </w:pPr>
      <w:r w:rsidRPr="00B1166A">
        <w:rPr>
          <w:rFonts w:ascii="方正仿宋_GBK" w:eastAsia="方正仿宋_GBK"/>
          <w:b/>
          <w:sz w:val="32"/>
          <w:szCs w:val="32"/>
        </w:rPr>
        <w:t>43.建设施工承包合同解除后，能否请求违约方承担违约责任？（三中法院）</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lastRenderedPageBreak/>
        <w:t>提示：可以，违约损失应为合同解除后的损失赔偿的范围。</w:t>
      </w:r>
    </w:p>
    <w:p w:rsidR="009820F0" w:rsidRPr="00B1166A" w:rsidRDefault="009820F0" w:rsidP="009820F0">
      <w:pPr>
        <w:pStyle w:val="HTML"/>
        <w:widowControl/>
        <w:spacing w:line="580" w:lineRule="exact"/>
        <w:ind w:firstLineChars="200" w:firstLine="640"/>
        <w:rPr>
          <w:rFonts w:ascii="方正仿宋_GBK" w:eastAsia="方正仿宋_GBK"/>
          <w:b/>
          <w:sz w:val="32"/>
          <w:szCs w:val="32"/>
        </w:rPr>
      </w:pPr>
      <w:r w:rsidRPr="00B1166A">
        <w:rPr>
          <w:rFonts w:ascii="方正仿宋_GBK" w:eastAsia="方正仿宋_GBK"/>
          <w:b/>
          <w:sz w:val="32"/>
          <w:szCs w:val="32"/>
        </w:rPr>
        <w:t>44.发包人在未告知承包人履行保修义务，自行委托第三方对工程进行修复，修复费用能否向承包人主张赔偿？（三中法院）</w:t>
      </w:r>
    </w:p>
    <w:p w:rsidR="009820F0" w:rsidRPr="00B1166A" w:rsidRDefault="009820F0" w:rsidP="009820F0">
      <w:pPr>
        <w:widowControl/>
        <w:spacing w:line="580" w:lineRule="exact"/>
        <w:ind w:firstLineChars="200" w:firstLine="640"/>
        <w:jc w:val="left"/>
        <w:outlineLvl w:val="0"/>
        <w:rPr>
          <w:rFonts w:ascii="方正仿宋_GBK" w:eastAsia="方正仿宋_GBK"/>
          <w:sz w:val="32"/>
          <w:szCs w:val="32"/>
        </w:rPr>
      </w:pPr>
      <w:r w:rsidRPr="00B1166A">
        <w:rPr>
          <w:rFonts w:ascii="方正仿宋_GBK" w:eastAsia="方正仿宋_GBK" w:hint="eastAsia"/>
          <w:sz w:val="32"/>
          <w:szCs w:val="32"/>
        </w:rPr>
        <w:t>提示：如无合同约定，自行委托第三方对工程进行修复，修复费用不能向承包人主张赔偿。</w:t>
      </w:r>
    </w:p>
    <w:p w:rsidR="009820F0" w:rsidRPr="00B1166A" w:rsidRDefault="009820F0" w:rsidP="009820F0">
      <w:pPr>
        <w:pStyle w:val="HTML"/>
        <w:widowControl/>
        <w:spacing w:line="580" w:lineRule="exact"/>
        <w:ind w:firstLineChars="200" w:firstLine="640"/>
        <w:rPr>
          <w:rFonts w:ascii="方正仿宋_GBK" w:eastAsia="方正仿宋_GBK"/>
          <w:b/>
          <w:sz w:val="32"/>
          <w:szCs w:val="32"/>
        </w:rPr>
      </w:pPr>
      <w:r w:rsidRPr="00B1166A">
        <w:rPr>
          <w:rFonts w:ascii="方正仿宋_GBK" w:eastAsia="方正仿宋_GBK"/>
          <w:b/>
          <w:sz w:val="32"/>
          <w:szCs w:val="32"/>
        </w:rPr>
        <w:t>45.项目经理超越职权范围，以自己的名义或项目部的名义对外借款或购买材料，并用于工程建设，材料商及出借人能否向设立项目部的承包人主张？（三中法院）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提示：经工商登记的建设工程项目部，属于“其他组织”，故其有权以自己的名义对外签订买卖合同，但法律法规或司法解释有明确规定法人的分支机构无权签订的除外。</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未经工商登记的建设工程项目部，以其名义签订的买卖合同应视为项目经理签订的买卖合同。项目经理作为建筑施工企业法定代表人的委托代理人，所签订的买卖合同对建筑施工企业具有约束力，但合同相对方知道或应当知道项目经理（项目部）没有或超越代理权签订合同的除外。审理涉及建设工程项目部签订的租赁、借款合同等纠纷案件，可以参照适用。</w:t>
      </w:r>
    </w:p>
    <w:p w:rsidR="009820F0" w:rsidRPr="00B1166A" w:rsidRDefault="009820F0" w:rsidP="009820F0">
      <w:pPr>
        <w:pStyle w:val="HTML"/>
        <w:widowControl/>
        <w:spacing w:line="580" w:lineRule="exact"/>
        <w:ind w:firstLineChars="200" w:firstLine="640"/>
        <w:rPr>
          <w:rFonts w:ascii="方正仿宋_GBK" w:eastAsia="方正仿宋_GBK"/>
          <w:b/>
          <w:sz w:val="32"/>
          <w:szCs w:val="32"/>
        </w:rPr>
      </w:pPr>
      <w:r w:rsidRPr="00B1166A">
        <w:rPr>
          <w:rFonts w:ascii="方正仿宋_GBK" w:eastAsia="方正仿宋_GBK"/>
          <w:b/>
          <w:sz w:val="32"/>
          <w:szCs w:val="32"/>
        </w:rPr>
        <w:t>46.建工合同中挂靠或者借用资质承包工程，挂靠人或者借用资质人能否直接作为原告向发包人主张合同权利？建议赋予挂靠人或者借用资质人直接起诉发包人的权利。（三中法院）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提示：参见前述提示。</w:t>
      </w:r>
    </w:p>
    <w:p w:rsidR="009820F0" w:rsidRPr="00B1166A" w:rsidRDefault="009820F0" w:rsidP="009820F0">
      <w:pPr>
        <w:pStyle w:val="HTML"/>
        <w:widowControl/>
        <w:spacing w:line="580" w:lineRule="exact"/>
        <w:ind w:firstLineChars="200" w:firstLine="640"/>
        <w:rPr>
          <w:rFonts w:ascii="方正仿宋_GBK" w:eastAsia="方正仿宋_GBK"/>
          <w:b/>
          <w:sz w:val="32"/>
          <w:szCs w:val="32"/>
        </w:rPr>
      </w:pPr>
      <w:r w:rsidRPr="00B1166A">
        <w:rPr>
          <w:rFonts w:ascii="方正仿宋_GBK" w:eastAsia="方正仿宋_GBK" w:hAnsi="Calibri"/>
          <w:b/>
          <w:kern w:val="2"/>
          <w:sz w:val="32"/>
          <w:szCs w:val="32"/>
        </w:rPr>
        <w:lastRenderedPageBreak/>
        <w:t>47.没有建筑资质的承包人承建的工程需要整改时，发包人请求其承担保修责任的是否支持？如果支持，怎么支持？ 意见一：支持，由承包人承担保修责任。意见二：不予支持，因为承包人没有建筑资质，不能承包建工合同。由发包人请有资质的承包人来整修后向上述无资质的承建方追偿。</w:t>
      </w:r>
      <w:r w:rsidRPr="00B1166A">
        <w:rPr>
          <w:rFonts w:ascii="方正仿宋_GBK" w:eastAsia="方正仿宋_GBK"/>
          <w:b/>
          <w:sz w:val="32"/>
          <w:szCs w:val="32"/>
        </w:rPr>
        <w:t>（三中法院）</w:t>
      </w:r>
    </w:p>
    <w:p w:rsidR="009820F0" w:rsidRPr="00B1166A" w:rsidRDefault="009820F0" w:rsidP="009820F0">
      <w:pPr>
        <w:pStyle w:val="HTML"/>
        <w:widowControl/>
        <w:spacing w:line="580" w:lineRule="exact"/>
        <w:ind w:firstLineChars="210" w:firstLine="672"/>
        <w:rPr>
          <w:rFonts w:ascii="方正仿宋_GBK" w:eastAsia="方正仿宋_GBK" w:hAnsi="Calibri" w:hint="default"/>
          <w:kern w:val="2"/>
          <w:sz w:val="32"/>
          <w:szCs w:val="32"/>
        </w:rPr>
      </w:pPr>
      <w:r w:rsidRPr="00B1166A">
        <w:rPr>
          <w:rFonts w:ascii="方正仿宋_GBK" w:eastAsia="方正仿宋_GBK" w:hAnsi="Calibri"/>
          <w:kern w:val="2"/>
          <w:sz w:val="32"/>
          <w:szCs w:val="32"/>
        </w:rPr>
        <w:t>提示：人民法院查明承包人没有建筑资质的，应当向发包人释明变更诉讼请求，即行为给付变更为损害赔偿。发包人拒绝变更的，驳回其诉讼请求。</w:t>
      </w:r>
    </w:p>
    <w:p w:rsidR="009820F0" w:rsidRPr="00B1166A" w:rsidRDefault="009820F0" w:rsidP="009820F0">
      <w:pPr>
        <w:pStyle w:val="HTML"/>
        <w:widowControl/>
        <w:spacing w:line="580" w:lineRule="exact"/>
        <w:ind w:firstLineChars="200" w:firstLine="640"/>
        <w:rPr>
          <w:rFonts w:ascii="方正仿宋_GBK" w:eastAsia="方正仿宋_GBK"/>
          <w:b/>
          <w:sz w:val="32"/>
          <w:szCs w:val="32"/>
        </w:rPr>
      </w:pPr>
      <w:r w:rsidRPr="00B1166A">
        <w:rPr>
          <w:rFonts w:ascii="方正仿宋_GBK" w:eastAsia="方正仿宋_GBK" w:hAnsi="Calibri"/>
          <w:b/>
          <w:kern w:val="2"/>
          <w:sz w:val="32"/>
          <w:szCs w:val="32"/>
        </w:rPr>
        <w:t>48.建设工程施工合同约定由政府审计机关或者财政评审评定的结果为依据，但是政府审计机关多年未提出上述结果，申请评审人申请司法鉴定，法院是否应当允许？是否能以鉴定结论为判案依据？建议允许司法鉴定，且鉴定结论作为判案依据。</w:t>
      </w:r>
      <w:r w:rsidRPr="00B1166A">
        <w:rPr>
          <w:rFonts w:ascii="方正仿宋_GBK" w:eastAsia="方正仿宋_GBK"/>
          <w:b/>
          <w:sz w:val="32"/>
          <w:szCs w:val="32"/>
        </w:rPr>
        <w:t>（三中法院）</w:t>
      </w:r>
    </w:p>
    <w:p w:rsidR="009820F0" w:rsidRPr="00B1166A" w:rsidRDefault="009820F0" w:rsidP="009820F0">
      <w:pPr>
        <w:pStyle w:val="HTML"/>
        <w:widowControl/>
        <w:spacing w:line="580" w:lineRule="exact"/>
        <w:ind w:firstLineChars="200" w:firstLine="640"/>
        <w:rPr>
          <w:rFonts w:ascii="方正仿宋_GBK" w:eastAsia="方正仿宋_GBK" w:hAnsi="Calibri" w:hint="default"/>
          <w:kern w:val="2"/>
          <w:sz w:val="32"/>
          <w:szCs w:val="32"/>
        </w:rPr>
      </w:pPr>
      <w:r w:rsidRPr="00B1166A">
        <w:rPr>
          <w:rFonts w:ascii="方正仿宋_GBK" w:eastAsia="方正仿宋_GBK" w:hAnsi="Calibri"/>
          <w:kern w:val="2"/>
          <w:sz w:val="32"/>
          <w:szCs w:val="32"/>
        </w:rPr>
        <w:t>提示：人民法院查明政府审计机构故意阻碍条件成就的，应当视为条件已经成就，即以当事人报送的金额作为结算金额；其他情形可以允许司法鉴定，并以之作为结算依据。</w:t>
      </w:r>
    </w:p>
    <w:p w:rsidR="009820F0" w:rsidRPr="00B1166A" w:rsidRDefault="009820F0" w:rsidP="009820F0">
      <w:pPr>
        <w:pStyle w:val="HTML"/>
        <w:widowControl/>
        <w:spacing w:line="580" w:lineRule="exact"/>
        <w:ind w:firstLineChars="200" w:firstLine="640"/>
        <w:rPr>
          <w:rFonts w:ascii="方正仿宋_GBK" w:eastAsia="方正仿宋_GBK"/>
          <w:b/>
          <w:sz w:val="32"/>
          <w:szCs w:val="32"/>
        </w:rPr>
      </w:pPr>
      <w:r w:rsidRPr="00B1166A">
        <w:rPr>
          <w:rFonts w:ascii="方正仿宋_GBK" w:eastAsia="方正仿宋_GBK" w:hAnsi="Calibri"/>
          <w:b/>
          <w:kern w:val="2"/>
          <w:sz w:val="32"/>
          <w:szCs w:val="32"/>
        </w:rPr>
        <w:t>49.工程已经交付使用，但是发包人长期没有组织竣工验收，承包方如果已经具备工程竣工验收的条件，是否推定发包方支付工程款的条件成立？能否通过诉讼鉴定工程是否达到竣工验收条件？建议分两种情况讨论：一是交付使用的时间已经超过工程的质保期；二是交付使用的时间未超过约定或者法定质保期。</w:t>
      </w:r>
      <w:r w:rsidRPr="00B1166A">
        <w:rPr>
          <w:rFonts w:ascii="方正仿宋_GBK" w:eastAsia="方正仿宋_GBK" w:hAnsi="Calibri"/>
          <w:kern w:val="2"/>
          <w:sz w:val="32"/>
          <w:szCs w:val="32"/>
        </w:rPr>
        <w:t xml:space="preserve">   </w:t>
      </w:r>
      <w:r w:rsidRPr="00B1166A">
        <w:rPr>
          <w:rFonts w:ascii="方正仿宋_GBK" w:eastAsia="方正仿宋_GBK" w:hAnsi="Calibri"/>
          <w:b/>
          <w:kern w:val="2"/>
          <w:sz w:val="32"/>
          <w:szCs w:val="32"/>
        </w:rPr>
        <w:t>一、工程交付使用的时间已经超过工程的质保期，且承包方已经</w:t>
      </w:r>
      <w:r w:rsidRPr="00B1166A">
        <w:rPr>
          <w:rFonts w:ascii="方正仿宋_GBK" w:eastAsia="方正仿宋_GBK" w:hAnsi="Calibri"/>
          <w:b/>
          <w:kern w:val="2"/>
          <w:sz w:val="32"/>
          <w:szCs w:val="32"/>
        </w:rPr>
        <w:lastRenderedPageBreak/>
        <w:t>具备工程竣工验收的条件。即便发包人未组织竣工验收（且原因在于发包方），但是如果工程在质保期内都没出现质量问题，建议推定发包方支付工程款的条件成立。</w:t>
      </w:r>
      <w:r w:rsidRPr="00B1166A">
        <w:rPr>
          <w:rFonts w:ascii="方正仿宋_GBK" w:eastAsia="方正仿宋_GBK"/>
          <w:b/>
          <w:sz w:val="32"/>
          <w:szCs w:val="32"/>
        </w:rPr>
        <w:t>二、工程交付使用的时间未超过工程的质保期。因为工程使用未超过质保期，不能确定在质保期内是否会出现质量问题，且未能竣工验收，因此不能推定发包方支付工程款的条件成立。那么，承包方只能通过诉讼鉴定工程是否达到竣工验收条件来确定发包方支付工程款的条件是否成立。（三中法院）</w:t>
      </w:r>
    </w:p>
    <w:p w:rsidR="009820F0" w:rsidRPr="00B1166A" w:rsidRDefault="009820F0" w:rsidP="009820F0">
      <w:pPr>
        <w:pStyle w:val="HTML"/>
        <w:widowControl/>
        <w:spacing w:line="580" w:lineRule="exact"/>
        <w:ind w:firstLineChars="200" w:firstLine="640"/>
        <w:rPr>
          <w:rFonts w:ascii="方正仿宋_GBK" w:eastAsia="方正仿宋_GBK" w:hAnsi="Calibri" w:hint="default"/>
          <w:kern w:val="2"/>
          <w:sz w:val="32"/>
          <w:szCs w:val="32"/>
        </w:rPr>
      </w:pPr>
      <w:r w:rsidRPr="00B1166A">
        <w:rPr>
          <w:rFonts w:ascii="方正仿宋_GBK" w:eastAsia="方正仿宋_GBK" w:hAnsi="Calibri"/>
          <w:kern w:val="2"/>
          <w:sz w:val="32"/>
          <w:szCs w:val="32"/>
        </w:rPr>
        <w:t>提示：参照建工司法解释第十三条处理。</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50.建工案件中涉及自然人挂靠有资质公司承包工程后，该挂靠自然人又以被挂靠公司名义将部分工程分包其他自然人，被挂靠公司对此知情，但未在分包合同上加盖公司合同专用章。此情形下，如何认定分包自然人与挂靠自然人及被挂靠公司之间的法律关系，谁对分包自然人承担支付工程款义务（可能涉及挂靠、代理、表见代理、冒名、合同效力等多种法律问题）。建工纠纷中经常遇到此类型化案件。（武隆区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提示：以他人名义签订合同的法律后果，应当根据代理、表见代理的有关规定进行认定。代理权的有无根据是否有授权来确定，是否构成表见代理应根据民法总则第一百七十二条审查。</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51.劳务分包案件中，实际施工方式发生了变更，但双方未重新约定合同单价，在总造价计算时应按合同原施工方式约定的单价计算还是重新组价或按定额计算？（渝中区法院）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lastRenderedPageBreak/>
        <w:t>提示：施工方式变更的，原合同中对此方式的结算单价有约定的，从约定；双方对变更的施工方式的结算单价无约定的，可以按照施工方式变更时政府发布的计价方法或者计价标准来结算工程价款。</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52.合同约定的计量规则中明确超规范部分量应予扣减，但在实际收方过程中施工方按照承包方指令实施了部分超规范的工程量，且在签证单也收了该部分工程量，则该部分工程量是否应当计价？如果计入工程总造价，单价如何计算，按定额还是合同约定单价计算？（渝中区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 xml:space="preserve"> 提示：问题中“</w:t>
      </w:r>
      <w:r w:rsidRPr="00B1166A">
        <w:rPr>
          <w:rFonts w:ascii="方正仿宋_GBK" w:eastAsia="方正仿宋_GBK" w:hint="eastAsia"/>
          <w:b/>
          <w:sz w:val="32"/>
          <w:szCs w:val="32"/>
        </w:rPr>
        <w:t>超规范部分量”的含义不清楚。经签证的工程量</w:t>
      </w:r>
      <w:r w:rsidRPr="00B1166A">
        <w:rPr>
          <w:rFonts w:ascii="方正仿宋_GBK" w:eastAsia="方正仿宋_GBK" w:hint="eastAsia"/>
          <w:sz w:val="32"/>
          <w:szCs w:val="32"/>
        </w:rPr>
        <w:t>应当计价。单价按合同约定的处理；无约定的适用定额。</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53.合同效力是有效还是无效是否会影响劳务费总造价？（渝中区法院）</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提示：合同效力与工程造价无关。</w:t>
      </w:r>
    </w:p>
    <w:p w:rsidR="009820F0" w:rsidRPr="00B1166A" w:rsidRDefault="009820F0" w:rsidP="009820F0">
      <w:pPr>
        <w:spacing w:line="580" w:lineRule="exact"/>
        <w:ind w:firstLineChars="200" w:firstLine="640"/>
        <w:rPr>
          <w:rFonts w:ascii="方正仿宋_GBK" w:eastAsia="方正仿宋_GBK"/>
          <w:b/>
          <w:sz w:val="32"/>
          <w:szCs w:val="32"/>
        </w:rPr>
      </w:pPr>
      <w:r w:rsidRPr="00B1166A">
        <w:rPr>
          <w:rFonts w:ascii="方正仿宋_GBK" w:eastAsia="方正仿宋_GBK" w:hint="eastAsia"/>
          <w:b/>
          <w:sz w:val="32"/>
          <w:szCs w:val="32"/>
        </w:rPr>
        <w:t>54.建设工程施工合同解除合同的时间：是以解除合同的意思表示到达对方之日为解除之日，还是判决解除？多数意见：以解除建设工程施工合同的意思表示到达对方之日为解除之日。理由如下：享有解除权的，解除的意思表示到达对方即解除。劳动争议高院意见也是以送达解除。如果判决解除，那么解除时间是不确定的，而解除应当是一个法律事实，不应当是不确定的。如果一方当事人故意以上诉等方式拖延解除时间，则无形中延长的合同的存续期间。少数意见：以判决生效时间作为解除时间。（长</w:t>
      </w:r>
      <w:r w:rsidRPr="00B1166A">
        <w:rPr>
          <w:rFonts w:ascii="方正仿宋_GBK" w:eastAsia="方正仿宋_GBK" w:hint="eastAsia"/>
          <w:b/>
          <w:sz w:val="32"/>
          <w:szCs w:val="32"/>
        </w:rPr>
        <w:lastRenderedPageBreak/>
        <w:t>寿法院民三庭）</w:t>
      </w:r>
    </w:p>
    <w:p w:rsidR="009820F0" w:rsidRPr="00B1166A" w:rsidRDefault="009820F0" w:rsidP="009820F0">
      <w:pPr>
        <w:spacing w:line="580" w:lineRule="exact"/>
        <w:ind w:firstLineChars="200" w:firstLine="640"/>
        <w:rPr>
          <w:rFonts w:ascii="方正仿宋_GBK" w:eastAsia="方正仿宋_GBK"/>
          <w:sz w:val="32"/>
          <w:szCs w:val="32"/>
        </w:rPr>
      </w:pPr>
      <w:r w:rsidRPr="00B1166A">
        <w:rPr>
          <w:rFonts w:ascii="方正仿宋_GBK" w:eastAsia="方正仿宋_GBK" w:hint="eastAsia"/>
          <w:sz w:val="32"/>
          <w:szCs w:val="32"/>
        </w:rPr>
        <w:t>提示：享有法定解除权的一方当事人发出解除通知解除合同的，对方未起诉的，应当以解除通知到达对方时</w:t>
      </w:r>
      <w:r>
        <w:rPr>
          <w:rFonts w:ascii="方正仿宋_GBK" w:eastAsia="方正仿宋_GBK" w:hint="eastAsia"/>
          <w:sz w:val="32"/>
          <w:szCs w:val="32"/>
        </w:rPr>
        <w:t>作为合同解除时间，对方起诉但诉讼请求被驳回的，也</w:t>
      </w:r>
      <w:r w:rsidRPr="00B1166A">
        <w:rPr>
          <w:rFonts w:ascii="方正仿宋_GBK" w:eastAsia="方正仿宋_GBK" w:hint="eastAsia"/>
          <w:sz w:val="32"/>
          <w:szCs w:val="32"/>
        </w:rPr>
        <w:t>应当以解除通知到达对方时</w:t>
      </w:r>
      <w:r>
        <w:rPr>
          <w:rFonts w:ascii="方正仿宋_GBK" w:eastAsia="方正仿宋_GBK" w:hint="eastAsia"/>
          <w:sz w:val="32"/>
          <w:szCs w:val="32"/>
        </w:rPr>
        <w:t>作为合同解除时间</w:t>
      </w:r>
      <w:r w:rsidRPr="00B1166A">
        <w:rPr>
          <w:rFonts w:ascii="方正仿宋_GBK" w:eastAsia="方正仿宋_GBK" w:hint="eastAsia"/>
          <w:sz w:val="32"/>
          <w:szCs w:val="32"/>
        </w:rPr>
        <w:t>；享有法定解除权的一方当事人也可以通过提起诉讼的方式请求解除合同，则合同的解除时间为判决生效时间。</w:t>
      </w:r>
    </w:p>
    <w:p w:rsidR="009820F0" w:rsidRPr="00B1166A" w:rsidRDefault="009820F0" w:rsidP="009820F0">
      <w:pPr>
        <w:spacing w:line="580" w:lineRule="exact"/>
        <w:ind w:firstLineChars="221" w:firstLine="707"/>
        <w:rPr>
          <w:rFonts w:ascii="方正仿宋_GBK" w:eastAsia="方正仿宋_GBK"/>
          <w:b/>
          <w:sz w:val="32"/>
          <w:szCs w:val="32"/>
        </w:rPr>
      </w:pPr>
      <w:r w:rsidRPr="00B1166A">
        <w:rPr>
          <w:rFonts w:ascii="方正仿宋_GBK" w:eastAsia="方正仿宋_GBK" w:hint="eastAsia"/>
          <w:b/>
          <w:sz w:val="32"/>
          <w:szCs w:val="32"/>
        </w:rPr>
        <w:t>55.实际施工人（挂靠人）以自己的名义与发包方签署的结算如何认定？能否据此认定该结算为结算依据？观点一：虽然合同相对方是挂靠单位与施工方，但是实际施工人既然可以代表挂靠方签订建设工程施工合同，那么为什么不可以代表挂靠方进行结算。而且虽然名义上的合同相对方是挂靠单位，但是工程是实际施工人的。观点二：实际施工人不是合同相对方，无结算的权限。挂靠单位与发包方签订的结算才是有效的结算。（长寿法院民三庭）</w:t>
      </w:r>
    </w:p>
    <w:p w:rsidR="009820F0" w:rsidRPr="00B1166A" w:rsidRDefault="009820F0" w:rsidP="009820F0">
      <w:pPr>
        <w:spacing w:line="580" w:lineRule="exact"/>
        <w:ind w:firstLineChars="221" w:firstLine="707"/>
        <w:rPr>
          <w:rFonts w:ascii="方正仿宋_GBK" w:eastAsia="方正仿宋_GBK"/>
          <w:sz w:val="32"/>
          <w:szCs w:val="32"/>
        </w:rPr>
      </w:pPr>
      <w:r w:rsidRPr="00B1166A">
        <w:rPr>
          <w:rFonts w:ascii="方正仿宋_GBK" w:eastAsia="方正仿宋_GBK" w:hint="eastAsia"/>
          <w:sz w:val="32"/>
          <w:szCs w:val="32"/>
        </w:rPr>
        <w:t>提示：除非发包人、承包人同意与实际施工人结算，否则实际施工人只能与被挂靠人结算。即使发包人知晓挂靠的事实，也不能突破合同的相对性进行结算。</w:t>
      </w:r>
    </w:p>
    <w:p w:rsidR="009820F0" w:rsidRPr="00B1166A" w:rsidRDefault="009820F0" w:rsidP="009820F0">
      <w:pPr>
        <w:pStyle w:val="a4"/>
        <w:widowControl w:val="0"/>
        <w:adjustRightInd w:val="0"/>
        <w:snapToGrid w:val="0"/>
        <w:spacing w:before="0" w:beforeAutospacing="0" w:after="0" w:afterAutospacing="0" w:line="580" w:lineRule="exact"/>
        <w:ind w:firstLineChars="200" w:firstLine="640"/>
        <w:outlineLvl w:val="0"/>
        <w:rPr>
          <w:rFonts w:ascii="方正仿宋_GBK" w:eastAsia="方正仿宋_GBK" w:hAnsi="Calibri"/>
          <w:b/>
          <w:kern w:val="2"/>
          <w:sz w:val="32"/>
          <w:szCs w:val="32"/>
        </w:rPr>
      </w:pPr>
      <w:r w:rsidRPr="00B1166A">
        <w:rPr>
          <w:rFonts w:ascii="方正仿宋_GBK" w:eastAsia="方正仿宋_GBK" w:hAnsi="Calibri" w:hint="eastAsia"/>
          <w:b/>
          <w:kern w:val="2"/>
          <w:sz w:val="32"/>
          <w:szCs w:val="32"/>
        </w:rPr>
        <w:t>56.《最高人民法院关于审理建设工程施工合同纠纷案件适用法律问题的解释》第二十六条第二款规定，实际施工人以发包人为被告主张权利的，人民法院可以追加转包人或者违法分包人为本案当事人。发包人只在欠付工程价款范围内对实际施工人承</w:t>
      </w:r>
      <w:r w:rsidRPr="00B1166A">
        <w:rPr>
          <w:rFonts w:ascii="方正仿宋_GBK" w:eastAsia="方正仿宋_GBK" w:hAnsi="Calibri" w:hint="eastAsia"/>
          <w:b/>
          <w:kern w:val="2"/>
          <w:sz w:val="32"/>
          <w:szCs w:val="32"/>
        </w:rPr>
        <w:lastRenderedPageBreak/>
        <w:t>担责任。该条中的权利，是仅仅指工程款，还是包括了工程款之外的保证金等其他财产性权利。观点一：仅仅指工程款部分，因为法条写明的系在欠付工程款范围内，那么实际施工人主张权利也应当以工程款为限。观点二：不限于工程款，因为该条规定的系权利，并未载明工程款，该权利包括所以的财产性权利。（长寿法院民三庭）</w:t>
      </w:r>
    </w:p>
    <w:p w:rsidR="009820F0" w:rsidRPr="00B1166A" w:rsidRDefault="009820F0" w:rsidP="009820F0">
      <w:pPr>
        <w:pStyle w:val="a4"/>
        <w:widowControl w:val="0"/>
        <w:adjustRightInd w:val="0"/>
        <w:snapToGrid w:val="0"/>
        <w:spacing w:before="0" w:beforeAutospacing="0" w:after="0" w:afterAutospacing="0" w:line="580" w:lineRule="exact"/>
        <w:ind w:firstLineChars="200" w:firstLine="640"/>
        <w:outlineLvl w:val="0"/>
        <w:rPr>
          <w:rFonts w:ascii="方正仿宋_GBK" w:eastAsia="方正仿宋_GBK" w:hAnsi="Calibri"/>
          <w:kern w:val="2"/>
          <w:sz w:val="32"/>
          <w:szCs w:val="32"/>
        </w:rPr>
      </w:pPr>
      <w:r w:rsidRPr="00B1166A">
        <w:rPr>
          <w:rFonts w:ascii="方正仿宋_GBK" w:eastAsia="方正仿宋_GBK" w:hAnsi="Calibri" w:hint="eastAsia"/>
          <w:kern w:val="2"/>
          <w:sz w:val="32"/>
          <w:szCs w:val="32"/>
        </w:rPr>
        <w:t>提示：结合司法解释的上下文，应当仅限于工程价款。</w:t>
      </w:r>
    </w:p>
    <w:p w:rsidR="009820F0" w:rsidRPr="00B1166A" w:rsidRDefault="009820F0" w:rsidP="009820F0">
      <w:pPr>
        <w:pStyle w:val="a4"/>
        <w:widowControl w:val="0"/>
        <w:adjustRightInd w:val="0"/>
        <w:snapToGrid w:val="0"/>
        <w:spacing w:before="0" w:beforeAutospacing="0" w:after="0" w:afterAutospacing="0" w:line="580" w:lineRule="exact"/>
        <w:ind w:firstLineChars="200" w:firstLine="640"/>
        <w:outlineLvl w:val="0"/>
        <w:rPr>
          <w:rFonts w:ascii="方正仿宋_GBK" w:eastAsia="方正仿宋_GBK" w:hAnsi="Calibri"/>
          <w:b/>
          <w:kern w:val="2"/>
          <w:sz w:val="32"/>
          <w:szCs w:val="32"/>
        </w:rPr>
      </w:pPr>
      <w:r w:rsidRPr="00B1166A">
        <w:rPr>
          <w:rFonts w:ascii="方正仿宋_GBK" w:eastAsia="方正仿宋_GBK" w:hAnsi="Calibri" w:hint="eastAsia"/>
          <w:b/>
          <w:kern w:val="2"/>
          <w:sz w:val="32"/>
          <w:szCs w:val="32"/>
        </w:rPr>
        <w:t>57.优先权：约定的</w:t>
      </w:r>
      <w:r>
        <w:rPr>
          <w:rFonts w:ascii="方正仿宋_GBK" w:eastAsia="方正仿宋_GBK" w:hAnsi="Calibri" w:hint="eastAsia"/>
          <w:b/>
          <w:kern w:val="2"/>
          <w:sz w:val="32"/>
          <w:szCs w:val="32"/>
        </w:rPr>
        <w:t>结算</w:t>
      </w:r>
      <w:r w:rsidRPr="00B1166A">
        <w:rPr>
          <w:rFonts w:ascii="方正仿宋_GBK" w:eastAsia="方正仿宋_GBK" w:hAnsi="Calibri" w:hint="eastAsia"/>
          <w:b/>
          <w:kern w:val="2"/>
          <w:sz w:val="32"/>
          <w:szCs w:val="32"/>
        </w:rPr>
        <w:t>时间晚于竣工时间或合同约定的竣工时间，是否应以合同约定的支付之日（即债务到期之日）为起算？观点一：应当以竣工时间为起算。观点二：应当以债务到期之日为起算点。（长寿法院民三庭）</w:t>
      </w:r>
    </w:p>
    <w:p w:rsidR="009820F0" w:rsidRPr="00B1166A" w:rsidRDefault="009820F0" w:rsidP="009820F0">
      <w:pPr>
        <w:pStyle w:val="a4"/>
        <w:widowControl w:val="0"/>
        <w:adjustRightInd w:val="0"/>
        <w:snapToGrid w:val="0"/>
        <w:spacing w:before="0" w:beforeAutospacing="0" w:after="0" w:afterAutospacing="0" w:line="580" w:lineRule="exact"/>
        <w:ind w:firstLineChars="200" w:firstLine="640"/>
        <w:outlineLvl w:val="0"/>
        <w:rPr>
          <w:rFonts w:ascii="方正仿宋_GBK" w:eastAsia="方正仿宋_GBK" w:hAnsi="Calibri"/>
          <w:kern w:val="2"/>
          <w:sz w:val="32"/>
          <w:szCs w:val="32"/>
        </w:rPr>
      </w:pPr>
      <w:r w:rsidRPr="00B1166A">
        <w:rPr>
          <w:rFonts w:ascii="方正仿宋_GBK" w:eastAsia="方正仿宋_GBK" w:hAnsi="Calibri" w:hint="eastAsia"/>
          <w:kern w:val="2"/>
          <w:sz w:val="32"/>
          <w:szCs w:val="32"/>
        </w:rPr>
        <w:t>提示：应当严格按照关于建设工程价款优先受偿权问题的批复办理。即使合同中约定的结算时间晚于竣工时间或合同约定的竣工时间，施工人作为权利人也应当知晓应当优先受偿的工程价款金额。</w:t>
      </w:r>
    </w:p>
    <w:p w:rsidR="009820F0" w:rsidRPr="00B1166A" w:rsidRDefault="009820F0" w:rsidP="009820F0">
      <w:pPr>
        <w:pStyle w:val="a4"/>
        <w:widowControl w:val="0"/>
        <w:adjustRightInd w:val="0"/>
        <w:snapToGrid w:val="0"/>
        <w:spacing w:before="0" w:beforeAutospacing="0" w:after="0" w:afterAutospacing="0" w:line="580" w:lineRule="exact"/>
        <w:ind w:firstLineChars="200" w:firstLine="640"/>
        <w:outlineLvl w:val="0"/>
        <w:rPr>
          <w:rFonts w:ascii="方正仿宋_GBK" w:eastAsia="方正仿宋_GBK" w:hAnsi="Calibri"/>
          <w:b/>
          <w:kern w:val="2"/>
          <w:sz w:val="32"/>
          <w:szCs w:val="32"/>
        </w:rPr>
      </w:pPr>
      <w:r w:rsidRPr="00B1166A">
        <w:rPr>
          <w:rFonts w:ascii="方正仿宋_GBK" w:eastAsia="方正仿宋_GBK" w:hAnsi="Calibri" w:hint="eastAsia"/>
          <w:b/>
          <w:kern w:val="2"/>
          <w:sz w:val="32"/>
          <w:szCs w:val="32"/>
        </w:rPr>
        <w:t>58.建设工程施工合同无效后，涉案工程款的支付及保证金的退还期限是否应当参照合同约定？意见一：涉案的《内部承包协议》无效，其自始不具有法律约束力，关于工程款的支付时间、条件及保证金退还时间、条件的约定当然无效，当事人是基于</w:t>
      </w:r>
      <w:smartTag w:uri="checksoft-com" w:element="LawName">
        <w:smartTagPr>
          <w:attr w:name="LawName" w:val="最高人民法院关于审理建设工程施工合同纠纷案件适用法律问题的解释"/>
        </w:smartTagPr>
        <w:r w:rsidRPr="00B1166A">
          <w:rPr>
            <w:rFonts w:ascii="方正仿宋_GBK" w:eastAsia="方正仿宋_GBK" w:hAnsi="Calibri" w:hint="eastAsia"/>
            <w:b/>
            <w:kern w:val="2"/>
            <w:sz w:val="32"/>
            <w:szCs w:val="32"/>
          </w:rPr>
          <w:t>《最高人民法院关于审理建设工程施工合同纠纷案件适用法律问题的解释》</w:t>
        </w:r>
      </w:smartTag>
      <w:smartTag w:uri="checksoft-com" w:element="LawLemma">
        <w:smartTagPr>
          <w:attr w:name="LawLemma" w:val="最高人民法院关于审理建设工程施工合同纠纷案件适用法律问题的解释#第二条"/>
        </w:smartTagPr>
        <w:r w:rsidRPr="00B1166A">
          <w:rPr>
            <w:rFonts w:ascii="方正仿宋_GBK" w:eastAsia="方正仿宋_GBK" w:hAnsi="Calibri" w:hint="eastAsia"/>
            <w:b/>
            <w:kern w:val="2"/>
            <w:sz w:val="32"/>
            <w:szCs w:val="32"/>
          </w:rPr>
          <w:t>第二条</w:t>
        </w:r>
      </w:smartTag>
      <w:r w:rsidRPr="00B1166A">
        <w:rPr>
          <w:rFonts w:ascii="方正仿宋_GBK" w:eastAsia="方正仿宋_GBK" w:hAnsi="Calibri" w:hint="eastAsia"/>
          <w:b/>
          <w:kern w:val="2"/>
          <w:sz w:val="32"/>
          <w:szCs w:val="32"/>
        </w:rPr>
        <w:t>的规定取得了主张工程款的请求权基础，因此只要涉案工程经竣工验收合格，当时人就可以主张支付欠付的工程</w:t>
      </w:r>
      <w:r w:rsidRPr="00B1166A">
        <w:rPr>
          <w:rFonts w:ascii="方正仿宋_GBK" w:eastAsia="方正仿宋_GBK" w:hAnsi="Calibri" w:hint="eastAsia"/>
          <w:b/>
          <w:kern w:val="2"/>
          <w:sz w:val="32"/>
          <w:szCs w:val="32"/>
        </w:rPr>
        <w:lastRenderedPageBreak/>
        <w:t>款。</w:t>
      </w:r>
      <w:smartTag w:uri="checksoft-com" w:element="LawName">
        <w:smartTagPr>
          <w:attr w:name="LawName" w:val="中华人民共和国合同法"/>
        </w:smartTagPr>
        <w:r w:rsidRPr="00B1166A">
          <w:rPr>
            <w:rFonts w:ascii="方正仿宋_GBK" w:eastAsia="方正仿宋_GBK" w:hAnsi="Calibri" w:hint="eastAsia"/>
            <w:b/>
            <w:kern w:val="2"/>
            <w:sz w:val="32"/>
            <w:szCs w:val="32"/>
          </w:rPr>
          <w:t>《中华人民共和国合同法》</w:t>
        </w:r>
      </w:smartTag>
      <w:smartTag w:uri="checksoft-com" w:element="LawLemma">
        <w:smartTagPr>
          <w:attr w:name="LawLemma" w:val="中华人民共和国合同法#第五十八条"/>
        </w:smartTagPr>
        <w:r w:rsidRPr="00B1166A">
          <w:rPr>
            <w:rFonts w:ascii="方正仿宋_GBK" w:eastAsia="方正仿宋_GBK" w:hAnsi="Calibri" w:hint="eastAsia"/>
            <w:b/>
            <w:kern w:val="2"/>
            <w:sz w:val="32"/>
            <w:szCs w:val="32"/>
          </w:rPr>
          <w:t>第五十八条</w:t>
        </w:r>
      </w:smartTag>
      <w:r w:rsidRPr="00B1166A">
        <w:rPr>
          <w:rFonts w:ascii="方正仿宋_GBK" w:eastAsia="方正仿宋_GBK" w:hAnsi="Calibri" w:hint="eastAsia"/>
          <w:b/>
          <w:kern w:val="2"/>
          <w:sz w:val="32"/>
          <w:szCs w:val="32"/>
        </w:rPr>
        <w:t>规定：“合同无效或者被撤销后，因该合同取得的财产，应当予以返还；不能返还或者没有必要返还的，应当折价补偿。有过错的一方应当赔偿对方因此所受到的损失，双方都有过错的，应当各自承担相应的责任。”合同无效后，依据合同取得的保证金当然应当立即返还。</w:t>
      </w:r>
    </w:p>
    <w:p w:rsidR="009820F0" w:rsidRPr="00B1166A" w:rsidRDefault="009820F0" w:rsidP="009820F0">
      <w:pPr>
        <w:pStyle w:val="a4"/>
        <w:widowControl w:val="0"/>
        <w:adjustRightInd w:val="0"/>
        <w:snapToGrid w:val="0"/>
        <w:spacing w:before="0" w:beforeAutospacing="0" w:after="0" w:afterAutospacing="0" w:line="580" w:lineRule="exact"/>
        <w:ind w:firstLineChars="200" w:firstLine="640"/>
        <w:outlineLvl w:val="0"/>
        <w:rPr>
          <w:rFonts w:ascii="方正仿宋_GBK" w:eastAsia="方正仿宋_GBK" w:hAnsi="Calibri"/>
          <w:b/>
          <w:kern w:val="2"/>
          <w:sz w:val="32"/>
          <w:szCs w:val="32"/>
        </w:rPr>
      </w:pPr>
      <w:r w:rsidRPr="00B1166A">
        <w:rPr>
          <w:rFonts w:ascii="方正仿宋_GBK" w:eastAsia="方正仿宋_GBK" w:hAnsi="Calibri" w:hint="eastAsia"/>
          <w:b/>
          <w:kern w:val="2"/>
          <w:sz w:val="32"/>
          <w:szCs w:val="32"/>
        </w:rPr>
        <w:t>意见二：《最高人民法院关于审理建设工程施工合同纠纷案件适用法律问题的解释》</w:t>
      </w:r>
      <w:smartTag w:uri="checksoft-com" w:element="LawLemma">
        <w:smartTagPr>
          <w:attr w:name="LawLemma" w:val="最高人民法院关于审理建设工程施工合同纠纷案件适用法律问题的解释#第二条"/>
        </w:smartTagPr>
        <w:r w:rsidRPr="00B1166A">
          <w:rPr>
            <w:rFonts w:ascii="方正仿宋_GBK" w:eastAsia="方正仿宋_GBK" w:hAnsi="Calibri" w:hint="eastAsia"/>
            <w:b/>
            <w:kern w:val="2"/>
            <w:sz w:val="32"/>
            <w:szCs w:val="32"/>
          </w:rPr>
          <w:t>第二条</w:t>
        </w:r>
      </w:smartTag>
      <w:r w:rsidRPr="00B1166A">
        <w:rPr>
          <w:rFonts w:ascii="方正仿宋_GBK" w:eastAsia="方正仿宋_GBK" w:hAnsi="Calibri" w:hint="eastAsia"/>
          <w:b/>
          <w:kern w:val="2"/>
          <w:sz w:val="32"/>
          <w:szCs w:val="32"/>
        </w:rPr>
        <w:t>规定中的“参照合同约定”，不仅包含施工合同约定的工程价款，还包括合同约定的支付工程价款的时间、方式、条件等。实际施工人请求参照内部承包协议约定支付工程款，基于诚实信用原则以及权利义务的对等性要求，也应当参照内部承包协议约定的条件、时间和方式支付工程款及退还保证金。（长寿法院民三庭）</w:t>
      </w:r>
    </w:p>
    <w:p w:rsidR="009820F0" w:rsidRDefault="009820F0" w:rsidP="009820F0">
      <w:pPr>
        <w:pStyle w:val="a4"/>
        <w:widowControl w:val="0"/>
        <w:adjustRightInd w:val="0"/>
        <w:snapToGrid w:val="0"/>
        <w:spacing w:before="0" w:beforeAutospacing="0" w:after="0" w:afterAutospacing="0" w:line="580" w:lineRule="exact"/>
        <w:ind w:firstLineChars="200" w:firstLine="640"/>
        <w:outlineLvl w:val="0"/>
        <w:rPr>
          <w:rFonts w:ascii="方正仿宋_GBK" w:eastAsia="方正仿宋_GBK" w:hAnsi="Calibri"/>
          <w:kern w:val="2"/>
          <w:sz w:val="32"/>
          <w:szCs w:val="32"/>
        </w:rPr>
      </w:pPr>
      <w:r w:rsidRPr="00B1166A">
        <w:rPr>
          <w:rFonts w:ascii="方正仿宋_GBK" w:eastAsia="方正仿宋_GBK" w:hAnsi="Calibri" w:hint="eastAsia"/>
          <w:kern w:val="2"/>
          <w:sz w:val="32"/>
          <w:szCs w:val="32"/>
        </w:rPr>
        <w:t>提示：“参照合同约定”，不仅包含施工合同约定的工程价款，还包括合同约定的支付工程价款的时间、方式、条件等。合同无效的法律后果不能优于合同有效的法律后果。保证金不属于工程款范围。</w:t>
      </w:r>
    </w:p>
    <w:p w:rsidR="009820F0" w:rsidRDefault="009820F0" w:rsidP="009820F0">
      <w:pPr>
        <w:pStyle w:val="a4"/>
        <w:widowControl w:val="0"/>
        <w:adjustRightInd w:val="0"/>
        <w:snapToGrid w:val="0"/>
        <w:spacing w:before="0" w:beforeAutospacing="0" w:after="0" w:afterAutospacing="0" w:line="580" w:lineRule="exact"/>
        <w:ind w:firstLineChars="200" w:firstLine="640"/>
        <w:outlineLvl w:val="0"/>
        <w:rPr>
          <w:rFonts w:ascii="方正仿宋_GBK" w:eastAsia="方正仿宋_GBK" w:hAnsi="Calibri"/>
          <w:kern w:val="2"/>
          <w:sz w:val="32"/>
          <w:szCs w:val="32"/>
        </w:rPr>
      </w:pPr>
    </w:p>
    <w:p w:rsidR="009820F0" w:rsidRPr="00B1166A" w:rsidRDefault="009820F0" w:rsidP="009820F0">
      <w:pPr>
        <w:pStyle w:val="a4"/>
        <w:widowControl w:val="0"/>
        <w:adjustRightInd w:val="0"/>
        <w:snapToGrid w:val="0"/>
        <w:spacing w:before="0" w:beforeAutospacing="0" w:after="0" w:afterAutospacing="0" w:line="580" w:lineRule="exact"/>
        <w:ind w:firstLineChars="200" w:firstLine="640"/>
        <w:jc w:val="right"/>
        <w:outlineLvl w:val="0"/>
        <w:rPr>
          <w:rFonts w:ascii="方正仿宋_GBK" w:eastAsia="方正仿宋_GBK"/>
          <w:sz w:val="32"/>
          <w:szCs w:val="32"/>
        </w:rPr>
      </w:pPr>
      <w:r>
        <w:rPr>
          <w:rFonts w:ascii="方正仿宋_GBK" w:eastAsia="方正仿宋_GBK" w:hAnsi="Calibri" w:hint="eastAsia"/>
          <w:kern w:val="2"/>
          <w:sz w:val="32"/>
          <w:szCs w:val="32"/>
        </w:rPr>
        <w:t>2018年1月9日</w:t>
      </w:r>
    </w:p>
    <w:p w:rsidR="009820F0" w:rsidRPr="00B1166A" w:rsidRDefault="009820F0" w:rsidP="009820F0">
      <w:pPr>
        <w:pStyle w:val="a4"/>
        <w:widowControl w:val="0"/>
        <w:adjustRightInd w:val="0"/>
        <w:snapToGrid w:val="0"/>
        <w:spacing w:before="0" w:beforeAutospacing="0" w:after="0" w:afterAutospacing="0" w:line="580" w:lineRule="exact"/>
        <w:ind w:firstLineChars="200" w:firstLine="640"/>
        <w:jc w:val="right"/>
        <w:outlineLvl w:val="0"/>
        <w:rPr>
          <w:rFonts w:ascii="方正仿宋_GBK" w:eastAsia="方正仿宋_GBK"/>
          <w:sz w:val="32"/>
          <w:szCs w:val="32"/>
        </w:rPr>
      </w:pPr>
    </w:p>
    <w:p w:rsidR="009820F0" w:rsidRDefault="009820F0" w:rsidP="009820F0"/>
    <w:p w:rsidR="001A1D79" w:rsidRDefault="001A1D79"/>
    <w:sectPr w:rsidR="001A1D79" w:rsidSect="007F2A2E">
      <w:footerReference w:type="default" r:id="rId14"/>
      <w:pgSz w:w="11906" w:h="16838" w:code="9"/>
      <w:pgMar w:top="2098" w:right="1474" w:bottom="1814"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D3E" w:rsidRDefault="00072D3E" w:rsidP="00923D85">
      <w:r>
        <w:separator/>
      </w:r>
    </w:p>
  </w:endnote>
  <w:endnote w:type="continuationSeparator" w:id="0">
    <w:p w:rsidR="00072D3E" w:rsidRDefault="00072D3E" w:rsidP="00923D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ingFang SC">
    <w:altName w:val="Segoe Print"/>
    <w:charset w:val="00"/>
    <w:family w:val="auto"/>
    <w:pitch w:val="default"/>
    <w:sig w:usb0="00000000" w:usb1="00000000" w:usb2="00000000" w:usb3="00000000" w:csb0="00000000" w:csb1="00000000"/>
  </w:font>
  <w:font w:name="方正仿宋_GBK">
    <w:altName w:val="微软雅黑"/>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2E" w:rsidRDefault="00923D85">
    <w:pPr>
      <w:pStyle w:val="a3"/>
      <w:jc w:val="center"/>
    </w:pPr>
    <w:r>
      <w:fldChar w:fldCharType="begin"/>
    </w:r>
    <w:r w:rsidR="009820F0">
      <w:instrText xml:space="preserve"> PAGE   \* MERGEFORMAT </w:instrText>
    </w:r>
    <w:r>
      <w:fldChar w:fldCharType="separate"/>
    </w:r>
    <w:r w:rsidR="0003150E" w:rsidRPr="0003150E">
      <w:rPr>
        <w:noProof/>
        <w:lang w:val="zh-CN"/>
      </w:rPr>
      <w:t>15</w:t>
    </w:r>
    <w:r>
      <w:fldChar w:fldCharType="end"/>
    </w:r>
  </w:p>
  <w:p w:rsidR="007F2A2E" w:rsidRDefault="00072D3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D3E" w:rsidRDefault="00072D3E" w:rsidP="00923D85">
      <w:r>
        <w:separator/>
      </w:r>
    </w:p>
  </w:footnote>
  <w:footnote w:type="continuationSeparator" w:id="0">
    <w:p w:rsidR="00072D3E" w:rsidRDefault="00072D3E" w:rsidP="00923D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20F0"/>
    <w:rsid w:val="0003150E"/>
    <w:rsid w:val="00072D3E"/>
    <w:rsid w:val="001A1D79"/>
    <w:rsid w:val="00923D85"/>
    <w:rsid w:val="009820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checksoft-com" w:url=" " w:name="LawLemma"/>
  <w:smartTagType w:namespaceuri="checksoft-com" w:url=" " w:name="Law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0F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820F0"/>
    <w:pPr>
      <w:tabs>
        <w:tab w:val="center" w:pos="4153"/>
        <w:tab w:val="right" w:pos="8306"/>
      </w:tabs>
      <w:snapToGrid w:val="0"/>
      <w:jc w:val="left"/>
    </w:pPr>
    <w:rPr>
      <w:sz w:val="18"/>
      <w:szCs w:val="18"/>
    </w:rPr>
  </w:style>
  <w:style w:type="character" w:customStyle="1" w:styleId="Char">
    <w:name w:val="页脚 Char"/>
    <w:basedOn w:val="a0"/>
    <w:link w:val="a3"/>
    <w:uiPriority w:val="99"/>
    <w:rsid w:val="009820F0"/>
    <w:rPr>
      <w:rFonts w:ascii="Calibri" w:eastAsia="宋体" w:hAnsi="Calibri" w:cs="Times New Roman"/>
      <w:sz w:val="18"/>
      <w:szCs w:val="18"/>
    </w:rPr>
  </w:style>
  <w:style w:type="paragraph" w:styleId="HTML">
    <w:name w:val="HTML Preformatted"/>
    <w:basedOn w:val="a"/>
    <w:link w:val="HTMLChar"/>
    <w:rsid w:val="00982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eastAsia="PingFang SC" w:hAnsi="PingFang SC" w:hint="eastAsia"/>
      <w:kern w:val="0"/>
      <w:sz w:val="24"/>
      <w:szCs w:val="24"/>
    </w:rPr>
  </w:style>
  <w:style w:type="character" w:customStyle="1" w:styleId="HTMLChar">
    <w:name w:val="HTML 预设格式 Char"/>
    <w:basedOn w:val="a0"/>
    <w:link w:val="HTML"/>
    <w:rsid w:val="009820F0"/>
    <w:rPr>
      <w:rFonts w:ascii="PingFang SC" w:eastAsia="PingFang SC" w:hAnsi="PingFang SC" w:cs="Times New Roman"/>
      <w:kern w:val="0"/>
      <w:sz w:val="24"/>
      <w:szCs w:val="24"/>
    </w:rPr>
  </w:style>
  <w:style w:type="paragraph" w:styleId="a4">
    <w:name w:val="Normal (Web)"/>
    <w:basedOn w:val="a"/>
    <w:rsid w:val="009820F0"/>
    <w:pPr>
      <w:widowControl/>
      <w:spacing w:before="100" w:beforeAutospacing="1" w:after="100" w:afterAutospacing="1"/>
      <w:jc w:val="left"/>
    </w:pPr>
    <w:rPr>
      <w:rFonts w:ascii="宋体" w:hAnsi="宋体"/>
      <w:kern w:val="0"/>
      <w:sz w:val="24"/>
      <w:szCs w:val="24"/>
    </w:rPr>
  </w:style>
  <w:style w:type="paragraph" w:styleId="a5">
    <w:name w:val="header"/>
    <w:basedOn w:val="a"/>
    <w:link w:val="Char0"/>
    <w:uiPriority w:val="99"/>
    <w:semiHidden/>
    <w:unhideWhenUsed/>
    <w:rsid w:val="000315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3150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6law.cn/hetongjiufen/" TargetMode="External"/><Relationship Id="rId13" Type="http://schemas.openxmlformats.org/officeDocument/2006/relationships/hyperlink" Target="http://www.66law.cn/special/ldzr/" TargetMode="External"/><Relationship Id="rId3" Type="http://schemas.openxmlformats.org/officeDocument/2006/relationships/webSettings" Target="webSettings.xml"/><Relationship Id="rId7" Type="http://schemas.openxmlformats.org/officeDocument/2006/relationships/hyperlink" Target="http://www.66law.cn/gongchengjianzhu/" TargetMode="External"/><Relationship Id="rId12" Type="http://schemas.openxmlformats.org/officeDocument/2006/relationships/hyperlink" Target="http://www.66law.cn/hetongjiufe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66law.cn/jiangsu/" TargetMode="External"/><Relationship Id="rId11" Type="http://schemas.openxmlformats.org/officeDocument/2006/relationships/hyperlink" Target="http://www.66law.cn/gongchengjianzhu/"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66law.cn/jiangsu/" TargetMode="External"/><Relationship Id="rId4" Type="http://schemas.openxmlformats.org/officeDocument/2006/relationships/footnotes" Target="footnotes.xml"/><Relationship Id="rId9" Type="http://schemas.openxmlformats.org/officeDocument/2006/relationships/hyperlink" Target="http://www.66law.cn/special/ldzr/"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2493</Words>
  <Characters>14213</Characters>
  <Application>Microsoft Office Word</Application>
  <DocSecurity>0</DocSecurity>
  <Lines>118</Lines>
  <Paragraphs>33</Paragraphs>
  <ScaleCrop>false</ScaleCrop>
  <Company/>
  <LinksUpToDate>false</LinksUpToDate>
  <CharactersWithSpaces>16673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江彪</dc:creator>
  <cp:lastModifiedBy>江彪</cp:lastModifiedBy>
  <cp:revision>3</cp:revision>
  <dcterms:created xsi:type="dcterms:W3CDTF">2018-01-11T01:44:00Z</dcterms:created>
  <dcterms:modified xsi:type="dcterms:W3CDTF">2018-01-11T02:05:00Z</dcterms:modified>
</cp:coreProperties>
</file>