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B4" w:rsidRDefault="001E2DB4" w:rsidP="001E2DB4">
      <w:pPr>
        <w:jc w:val="center"/>
        <w:rPr>
          <w:rFonts w:ascii="方正小标宋简体" w:eastAsia="方正小标宋简体"/>
          <w:spacing w:val="80"/>
          <w:kern w:val="8"/>
          <w:sz w:val="44"/>
          <w:szCs w:val="44"/>
        </w:rPr>
      </w:pPr>
      <w:r>
        <w:rPr>
          <w:rFonts w:ascii="方正小标宋简体" w:eastAsia="方正小标宋简体" w:hint="eastAsia"/>
          <w:spacing w:val="80"/>
          <w:kern w:val="8"/>
          <w:sz w:val="44"/>
          <w:szCs w:val="44"/>
        </w:rPr>
        <w:t>重庆市丰都县人民法院</w:t>
      </w:r>
    </w:p>
    <w:p w:rsidR="001E2DB4" w:rsidRDefault="001E2DB4" w:rsidP="001E2DB4">
      <w:pPr>
        <w:jc w:val="center"/>
        <w:rPr>
          <w:rFonts w:ascii="方正小标宋简体" w:eastAsia="方正小标宋简体" w:hAnsi="华文中宋" w:hint="eastAsia"/>
          <w:spacing w:val="140"/>
          <w:kern w:val="14"/>
          <w:sz w:val="44"/>
          <w:szCs w:val="44"/>
        </w:rPr>
      </w:pPr>
      <w:r>
        <w:rPr>
          <w:rFonts w:ascii="方正小标宋简体" w:eastAsia="方正小标宋简体" w:hAnsi="华文中宋" w:hint="eastAsia"/>
          <w:spacing w:val="140"/>
          <w:kern w:val="14"/>
          <w:sz w:val="44"/>
          <w:szCs w:val="44"/>
        </w:rPr>
        <w:t>民事判决书</w:t>
      </w:r>
    </w:p>
    <w:p w:rsidR="001E2DB4" w:rsidRDefault="001E2DB4" w:rsidP="001E2DB4">
      <w:pPr>
        <w:spacing w:line="578" w:lineRule="exact"/>
        <w:ind w:firstLine="567"/>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jc w:val="right"/>
        <w:rPr>
          <w:rFonts w:ascii="仿宋" w:eastAsia="仿宋" w:hAnsi="仿宋" w:hint="eastAsia"/>
          <w:color w:val="000000"/>
          <w:kern w:val="0"/>
          <w:sz w:val="32"/>
          <w:szCs w:val="32"/>
        </w:rPr>
      </w:pPr>
      <w:r>
        <w:rPr>
          <w:rFonts w:ascii="仿宋" w:eastAsia="仿宋" w:hAnsi="仿宋" w:hint="eastAsia"/>
          <w:color w:val="000000"/>
          <w:kern w:val="0"/>
          <w:sz w:val="32"/>
          <w:szCs w:val="32"/>
        </w:rPr>
        <w:t>(2018)渝0230民初4485号</w:t>
      </w:r>
    </w:p>
    <w:p w:rsidR="001E2DB4" w:rsidRDefault="001E2DB4" w:rsidP="001E2DB4">
      <w:pPr>
        <w:spacing w:line="560" w:lineRule="exact"/>
        <w:ind w:firstLine="567"/>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1E2DB4" w:rsidRDefault="001E2DB4" w:rsidP="001E2DB4">
      <w:pPr>
        <w:autoSpaceDE w:val="0"/>
        <w:autoSpaceDN w:val="0"/>
        <w:adjustRightIn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原告：陈清龙，男，1929年7月1日出生，汉族，农民，住重庆市丰都县三合街道丁庄村8组，公民身份号码512324192907016077。</w:t>
      </w:r>
    </w:p>
    <w:p w:rsidR="001E2DB4" w:rsidRDefault="001E2DB4" w:rsidP="001E2DB4">
      <w:pPr>
        <w:autoSpaceDE w:val="0"/>
        <w:autoSpaceDN w:val="0"/>
        <w:adjustRightIn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原告：金蕊，女，1987年4月1日出生，汉族，居民，住重庆市丰都县三合街道平中路二支路6号2单元1-1号，公民身份号码500230198704010025。</w:t>
      </w:r>
    </w:p>
    <w:p w:rsidR="001E2DB4" w:rsidRDefault="001E2DB4" w:rsidP="001E2DB4">
      <w:pPr>
        <w:autoSpaceDE w:val="0"/>
        <w:autoSpaceDN w:val="0"/>
        <w:adjustRightIn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上列原告的共同委托诉讼代理人：秦峰，重庆森吉律师事务所律师。</w:t>
      </w:r>
    </w:p>
    <w:p w:rsidR="001E2DB4" w:rsidRDefault="001E2DB4" w:rsidP="001E2DB4">
      <w:pPr>
        <w:autoSpaceDE w:val="0"/>
        <w:autoSpaceDN w:val="0"/>
        <w:adjustRightIn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被告：秦清平，男，1966年1月28日出生，汉族，农民，住重庆市丰都县湛普镇春安村1组，公民身份号码512324196601286216。</w:t>
      </w:r>
    </w:p>
    <w:p w:rsidR="001E2DB4" w:rsidRDefault="001E2DB4" w:rsidP="001E2DB4">
      <w:pPr>
        <w:autoSpaceDE w:val="0"/>
        <w:autoSpaceDN w:val="0"/>
        <w:adjustRightIn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委托诉讼代理人：徐洪文，重庆东龙律师事务所律师。</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 xml:space="preserve">原告陈清龙、金蕊诉被告秦清平机动车交通事故责任纠纷一案，本院于2018年8月8日立案后，依法适用简易程序于同年9月14日公开开庭进行了审理。原告金蕊及原告金蕊、陈清龙的共同委托诉讼代理人秦峰，被告秦清平及其委托诉讼代理人徐洪文到庭参加了诉讼。本案现已审理终结。   </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陈清龙、金蕊向本院提出诉讼请求：判决秦清平赔偿陈</w:t>
      </w:r>
      <w:r>
        <w:rPr>
          <w:rFonts w:ascii="仿宋" w:eastAsia="仿宋" w:hAnsi="仿宋" w:hint="eastAsia"/>
          <w:color w:val="000000"/>
          <w:sz w:val="32"/>
          <w:szCs w:val="32"/>
        </w:rPr>
        <w:lastRenderedPageBreak/>
        <w:t>清龙、金蕊因陈明秀死亡后的各项损失计753778元（其中，死亡赔偿金643860元、丧葬费37159元、被扶养人生活费22759元、精神损失抚慰金50000元），并承担本案的诉讼费用。事实与理由：陈清龙系陈明秀之父，金蕊系陈明秀之女，秦清平与陈</w:t>
      </w:r>
      <w:proofErr w:type="gramStart"/>
      <w:r>
        <w:rPr>
          <w:rFonts w:ascii="仿宋" w:eastAsia="仿宋" w:hAnsi="仿宋" w:hint="eastAsia"/>
          <w:color w:val="000000"/>
          <w:sz w:val="32"/>
          <w:szCs w:val="32"/>
        </w:rPr>
        <w:t>明秀系</w:t>
      </w:r>
      <w:proofErr w:type="gramEnd"/>
      <w:r>
        <w:rPr>
          <w:rFonts w:ascii="仿宋" w:eastAsia="仿宋" w:hAnsi="仿宋" w:hint="eastAsia"/>
          <w:color w:val="000000"/>
          <w:sz w:val="32"/>
          <w:szCs w:val="32"/>
        </w:rPr>
        <w:t>夫妻关系（再婚）。2018年6月22日6时44分许，秦清平驾驶两轮电动车</w:t>
      </w:r>
      <w:proofErr w:type="gramStart"/>
      <w:r>
        <w:rPr>
          <w:rFonts w:ascii="仿宋" w:eastAsia="仿宋" w:hAnsi="仿宋" w:hint="eastAsia"/>
          <w:color w:val="000000"/>
          <w:sz w:val="32"/>
          <w:szCs w:val="32"/>
        </w:rPr>
        <w:t>搭载陈明秀</w:t>
      </w:r>
      <w:proofErr w:type="gramEnd"/>
      <w:r>
        <w:rPr>
          <w:rFonts w:ascii="仿宋" w:eastAsia="仿宋" w:hAnsi="仿宋" w:hint="eastAsia"/>
          <w:color w:val="000000"/>
          <w:sz w:val="32"/>
          <w:szCs w:val="32"/>
        </w:rPr>
        <w:t>从丰都县党政大楼沿平都大道向丰都县龙河大桥方向行驶。当行驶至平都大道名山路口路段时，在停车制动过程中，因操作不当致使车辆侧翻倒地，造成陈明秀头颅受伤经抢救无效于2018年6月24日17时许死亡。后经重庆市丰都县公安局交通巡逻警察大队认定，秦清平在此次事故中为全部过错，</w:t>
      </w:r>
      <w:proofErr w:type="gramStart"/>
      <w:r>
        <w:rPr>
          <w:rFonts w:ascii="仿宋" w:eastAsia="仿宋" w:hAnsi="仿宋" w:hint="eastAsia"/>
          <w:color w:val="000000"/>
          <w:sz w:val="32"/>
          <w:szCs w:val="32"/>
        </w:rPr>
        <w:t>负此次</w:t>
      </w:r>
      <w:proofErr w:type="gramEnd"/>
      <w:r>
        <w:rPr>
          <w:rFonts w:ascii="仿宋" w:eastAsia="仿宋" w:hAnsi="仿宋" w:hint="eastAsia"/>
          <w:color w:val="000000"/>
          <w:sz w:val="32"/>
          <w:szCs w:val="32"/>
        </w:rPr>
        <w:t>事故的全部责任。虽陈明秀的户口为农村户口，但长期在企业务工，并购买了丰都县三合</w:t>
      </w:r>
      <w:proofErr w:type="gramStart"/>
      <w:r>
        <w:rPr>
          <w:rFonts w:ascii="仿宋" w:eastAsia="仿宋" w:hAnsi="仿宋" w:hint="eastAsia"/>
          <w:color w:val="000000"/>
          <w:sz w:val="32"/>
          <w:szCs w:val="32"/>
        </w:rPr>
        <w:t>街道龙</w:t>
      </w:r>
      <w:proofErr w:type="gramEnd"/>
      <w:r>
        <w:rPr>
          <w:rFonts w:ascii="仿宋" w:eastAsia="仿宋" w:hAnsi="仿宋" w:hint="eastAsia"/>
          <w:color w:val="000000"/>
          <w:sz w:val="32"/>
          <w:szCs w:val="32"/>
        </w:rPr>
        <w:t>城大道288号7幢13-7号房屋居住生活，应按城镇标准予以赔偿。</w:t>
      </w:r>
    </w:p>
    <w:p w:rsidR="001E2DB4" w:rsidRDefault="001E2DB4" w:rsidP="001E2DB4">
      <w:pPr>
        <w:snapToGri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sz w:val="32"/>
          <w:szCs w:val="32"/>
        </w:rPr>
        <w:t>秦清平</w:t>
      </w:r>
      <w:r>
        <w:rPr>
          <w:rFonts w:ascii="仿宋" w:eastAsia="仿宋" w:hAnsi="仿宋" w:hint="eastAsia"/>
          <w:color w:val="000000"/>
          <w:kern w:val="0"/>
          <w:sz w:val="32"/>
          <w:szCs w:val="32"/>
        </w:rPr>
        <w:t>辩称，对发生交通事故的事实及事故责任认定无异议。秦清平是为了家庭共同事务而驾驶电动车，陈明秀死亡后的损失应由陈明秀与秦清平共同承担。陈明秀在事故发生前一直在农村居住生活，死亡赔偿金应按农村标准计算。陈清龙、金蕊主张赔偿的丧葬费计算有误，且已由秦清平承担。对陈清龙主张赔偿的被扶养人生活费，因陈清龙每月有退休工资2974.40元，不应予以支付。对陈清龙、金蕊主张赔偿的精神损失抚慰金，因死亡赔偿金已有精神损失抚慰金的性质，且秦清平失去了妻子，精神已受到了严重打击，不应再支持精神损失抚慰金。请求法院依法判决。</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lastRenderedPageBreak/>
        <w:t>本院经审理认定如下事实：陈清龙系陈明秀之父，金蕊系陈明秀之女。陈明秀与秦清平于2010年2月1日登记结婚（均系再婚）。2018年6月22日6时44分许，秦清平驾驶两轮电动车搭载其妻子陈明秀（去龙城华府看望其生病的父亲陈清龙）从丰都县党政大楼沿平都大道向丰都县龙河大桥方向行驶，当行驶至重庆市丰都县三合街道平都大道名山路口时，在停车制动过程中，因操作措施不当致使车辆侧翻到底，造成陈明秀经抢救无效于2018年6月24日17时许死亡的交通事故。2018年7月25日，经重庆市丰都县公安局交通巡逻警察大队委托，</w:t>
      </w:r>
      <w:proofErr w:type="gramStart"/>
      <w:r>
        <w:rPr>
          <w:rFonts w:ascii="仿宋" w:eastAsia="仿宋" w:hAnsi="仿宋" w:hint="eastAsia"/>
          <w:color w:val="000000"/>
          <w:sz w:val="32"/>
          <w:szCs w:val="32"/>
        </w:rPr>
        <w:t>重庆市正港交通事故</w:t>
      </w:r>
      <w:proofErr w:type="gramEnd"/>
      <w:r>
        <w:rPr>
          <w:rFonts w:ascii="仿宋" w:eastAsia="仿宋" w:hAnsi="仿宋" w:hint="eastAsia"/>
          <w:color w:val="000000"/>
          <w:sz w:val="32"/>
          <w:szCs w:val="32"/>
        </w:rPr>
        <w:t>司法鉴定所对秦清平驾驶的无号牌电动两轮车进行了车辆安全技术性能检验鉴定，其结论为：被鉴定车辆无牌绿源电动两轮车（车架号19282171112747 电机号LYDM7B3000011 Y 1058BQ550 1058）的外观（后视镜）设置完整，该车的转向、传动、行驶、制动系统性能有效。2018年8月1日，经重庆市丰都县公安局交通巡逻警察大队事故认定，其意见为：秦清平在此次事故中为全部过错，</w:t>
      </w:r>
      <w:proofErr w:type="gramStart"/>
      <w:r>
        <w:rPr>
          <w:rFonts w:ascii="仿宋" w:eastAsia="仿宋" w:hAnsi="仿宋" w:hint="eastAsia"/>
          <w:color w:val="000000"/>
          <w:sz w:val="32"/>
          <w:szCs w:val="32"/>
        </w:rPr>
        <w:t>负此次</w:t>
      </w:r>
      <w:proofErr w:type="gramEnd"/>
      <w:r>
        <w:rPr>
          <w:rFonts w:ascii="仿宋" w:eastAsia="仿宋" w:hAnsi="仿宋" w:hint="eastAsia"/>
          <w:color w:val="000000"/>
          <w:sz w:val="32"/>
          <w:szCs w:val="32"/>
        </w:rPr>
        <w:t xml:space="preserve">事故的全部责任；陈明秀在此次事故中无过错，不负此次事故责任。 </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另查明，现陈清龙每月在丰都县社会保障局领取养老金2974.40元。陈明秀户口性质为农村户口，事发前一直在丰都县三合街道丁庄村1组居住生活。</w:t>
      </w:r>
    </w:p>
    <w:p w:rsidR="001E2DB4" w:rsidRDefault="001E2DB4" w:rsidP="001E2DB4">
      <w:pPr>
        <w:snapToGri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上述事实，有公民身份证复印件、道路交通事故认定书、司法鉴定意见书、死亡注销户口证明、居委会证明、丰都县社会保障局证明及双方当事人在庭审中的陈述等证据在案</w:t>
      </w:r>
      <w:r>
        <w:rPr>
          <w:rFonts w:ascii="仿宋" w:eastAsia="仿宋" w:hAnsi="仿宋" w:hint="eastAsia"/>
          <w:color w:val="000000"/>
          <w:kern w:val="0"/>
          <w:sz w:val="32"/>
          <w:szCs w:val="32"/>
        </w:rPr>
        <w:lastRenderedPageBreak/>
        <w:t>佐证，并经庭审举证、质证，本院予以确认。</w:t>
      </w:r>
    </w:p>
    <w:p w:rsidR="001E2DB4" w:rsidRDefault="001E2DB4" w:rsidP="001E2DB4">
      <w:pPr>
        <w:snapToGrid w:val="0"/>
        <w:spacing w:line="560" w:lineRule="exac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本院认为，公民的生命权依法受法律保护。公民、法人或者其他组织因过错侵害公民的生命权的，依法应当承担赔偿责任。本案中，秦清平驾驶两轮电动车发生交通事故致陈明秀死亡，并</w:t>
      </w:r>
      <w:proofErr w:type="gramStart"/>
      <w:r>
        <w:rPr>
          <w:rFonts w:ascii="仿宋" w:eastAsia="仿宋" w:hAnsi="仿宋" w:hint="eastAsia"/>
          <w:color w:val="000000"/>
          <w:kern w:val="0"/>
          <w:sz w:val="32"/>
          <w:szCs w:val="32"/>
        </w:rPr>
        <w:t>负此次</w:t>
      </w:r>
      <w:proofErr w:type="gramEnd"/>
      <w:r>
        <w:rPr>
          <w:rFonts w:ascii="仿宋" w:eastAsia="仿宋" w:hAnsi="仿宋" w:hint="eastAsia"/>
          <w:color w:val="000000"/>
          <w:kern w:val="0"/>
          <w:sz w:val="32"/>
          <w:szCs w:val="32"/>
        </w:rPr>
        <w:t>交通事故的全部责任，应当赔偿陈明秀死亡后的各项损失。因秦清平为了家庭共同事务（看望陈明秀生病的父亲陈清龙）驾驶两轮电动车发生交通事故，陈明秀死亡的损失，本院酌定由秦清平与陈明秀各承担50%的责任。因陈明秀死亡后，因秦清平属于其权利人，且不属于《中华人民共和同继承法》第七条规定的丧失继承权的情形，故陈明秀死亡后的损失中应由秦清平赔偿的部分损失，本院酌定由秦清平赔偿陈清龙、金蕊2/3，其余的损失由陈清龙、金蕊自行承担。对秦清平已支出的丧葬费，应由陈清龙、金蕊和</w:t>
      </w:r>
      <w:proofErr w:type="gramStart"/>
      <w:r>
        <w:rPr>
          <w:rFonts w:ascii="仿宋" w:eastAsia="仿宋" w:hAnsi="仿宋" w:hint="eastAsia"/>
          <w:color w:val="000000"/>
          <w:kern w:val="0"/>
          <w:sz w:val="32"/>
          <w:szCs w:val="32"/>
        </w:rPr>
        <w:t>秦清平</w:t>
      </w:r>
      <w:proofErr w:type="gramEnd"/>
      <w:r>
        <w:rPr>
          <w:rFonts w:ascii="仿宋" w:eastAsia="仿宋" w:hAnsi="仿宋" w:hint="eastAsia"/>
          <w:color w:val="000000"/>
          <w:kern w:val="0"/>
          <w:sz w:val="32"/>
          <w:szCs w:val="32"/>
        </w:rPr>
        <w:t>共同负担。</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陈明秀死亡后的损失，可确认为：1、死亡赔偿金，陈清龙、金蕊主张赔偿666619元（</w:t>
      </w:r>
      <w:proofErr w:type="gramStart"/>
      <w:r>
        <w:rPr>
          <w:rFonts w:ascii="仿宋" w:eastAsia="仿宋" w:hAnsi="仿宋" w:hint="eastAsia"/>
          <w:color w:val="000000"/>
          <w:sz w:val="32"/>
          <w:szCs w:val="32"/>
        </w:rPr>
        <w:t>含被扶养</w:t>
      </w:r>
      <w:proofErr w:type="gramEnd"/>
      <w:r>
        <w:rPr>
          <w:rFonts w:ascii="仿宋" w:eastAsia="仿宋" w:hAnsi="仿宋" w:hint="eastAsia"/>
          <w:color w:val="000000"/>
          <w:sz w:val="32"/>
          <w:szCs w:val="32"/>
        </w:rPr>
        <w:t>人生活费22759元），其计算有误。陈明秀（死亡时为54岁）的户口性质为农村户口，且陈清龙、金蕊</w:t>
      </w:r>
      <w:proofErr w:type="gramStart"/>
      <w:r>
        <w:rPr>
          <w:rFonts w:ascii="仿宋" w:eastAsia="仿宋" w:hAnsi="仿宋" w:hint="eastAsia"/>
          <w:color w:val="000000"/>
          <w:sz w:val="32"/>
          <w:szCs w:val="32"/>
        </w:rPr>
        <w:t>未举示相关</w:t>
      </w:r>
      <w:proofErr w:type="gramEnd"/>
      <w:r>
        <w:rPr>
          <w:rFonts w:ascii="仿宋" w:eastAsia="仿宋" w:hAnsi="仿宋" w:hint="eastAsia"/>
          <w:color w:val="000000"/>
          <w:sz w:val="32"/>
          <w:szCs w:val="32"/>
        </w:rPr>
        <w:t>的证据证明其死亡赔偿金应按城镇标准予以赔偿。其死亡赔偿金本院予以确认252760元（12638元/年×20年）。对陈清龙主张赔偿的被扶养人生活费22759元，因陈清龙每月有养老金2974.40元，故对其被扶养人生活费主张，本院不予支持；综上，死亡赔偿金，本院予以确认252760元；2、丧葬费，陈清龙、金蕊主张赔偿37159元，其计算有误。其丧葬费应计算为35444.50</w:t>
      </w:r>
      <w:r>
        <w:rPr>
          <w:rFonts w:ascii="仿宋" w:eastAsia="仿宋" w:hAnsi="仿宋" w:hint="eastAsia"/>
          <w:color w:val="000000"/>
          <w:sz w:val="32"/>
          <w:szCs w:val="32"/>
        </w:rPr>
        <w:lastRenderedPageBreak/>
        <w:t>元（70889元/年÷2，已由秦清平支付）；3、精神损失抚慰金，陈清龙、金蕊主张赔偿50000元，其主张过高。结合本案的实际情况，本院酌定赔偿40000元。</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综上，陈明秀死亡后的损失，本院予以确认328204.50元。结合本案的实际情况，本院酌定由秦清平赔偿陈清龙、金蕊109401.50元（328204.50×0.5×2/3），减去应由陈清龙、金蕊承担的丧葬费23629.67元（35444.50元×2/3），秦清平尚应赔偿陈清龙、金蕊85771.83元。据此，依照《中华人民共和国侵权责任法》第六条、第十六条和《最高人民法院关于审理人身损害赔偿案件适用法律若干问题的解释》第十七条、第十八条、第二十七条、第二十九条之规定,并经本院审判委员会讨论研究决定，判决如下：</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一、被告</w:t>
      </w:r>
      <w:r>
        <w:rPr>
          <w:rFonts w:ascii="仿宋" w:eastAsia="仿宋" w:hAnsi="仿宋" w:hint="eastAsia"/>
          <w:color w:val="000000"/>
          <w:kern w:val="0"/>
          <w:sz w:val="32"/>
          <w:szCs w:val="32"/>
        </w:rPr>
        <w:t>秦清平</w:t>
      </w:r>
      <w:r>
        <w:rPr>
          <w:rFonts w:ascii="仿宋" w:eastAsia="仿宋" w:hAnsi="仿宋" w:hint="eastAsia"/>
          <w:color w:val="000000"/>
          <w:sz w:val="32"/>
          <w:szCs w:val="32"/>
        </w:rPr>
        <w:t>在本判决发生法律效力后15日内赔偿原告陈清龙、金蕊因陈明秀死亡后的死亡赔偿金、精神损失抚慰金等损失计85771.83元（已扣除应由原告陈清龙、金蕊承担的丧葬费23629.67元）；</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二、驳回原告陈清龙、金蕊的其余诉讼请求。</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如果未按本判决指定的期间履行给付金钱义务，应当依据《中华人民共和国民事诉讼法》第二百五十三条之规定，加倍支付迟延履行期间的债务利息。</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案件受理费11338元，减半收取5669元，由原告陈清龙、金蕊负担5024元，被告秦清平负担645元（原告陈清龙、金蕊已预交，被告</w:t>
      </w:r>
      <w:r>
        <w:rPr>
          <w:rFonts w:ascii="仿宋" w:eastAsia="仿宋" w:hAnsi="仿宋" w:hint="eastAsia"/>
          <w:color w:val="000000"/>
          <w:kern w:val="0"/>
          <w:sz w:val="32"/>
          <w:szCs w:val="32"/>
        </w:rPr>
        <w:t>秦清平在本判决发生法律效力后15日内直接</w:t>
      </w:r>
      <w:r>
        <w:rPr>
          <w:rFonts w:ascii="仿宋" w:eastAsia="仿宋" w:hAnsi="仿宋" w:hint="eastAsia"/>
          <w:color w:val="000000"/>
          <w:sz w:val="32"/>
          <w:szCs w:val="32"/>
        </w:rPr>
        <w:t>支付给原告）。</w:t>
      </w:r>
    </w:p>
    <w:p w:rsidR="001E2DB4" w:rsidRDefault="001E2DB4" w:rsidP="001E2DB4">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lastRenderedPageBreak/>
        <w:t>如不服本判决，可在判决书送达之日起十五日内，向本院递交上诉状，并按对方当事人的人数提出副本，上诉于重庆市第三中级人民法院。</w:t>
      </w:r>
    </w:p>
    <w:p w:rsidR="001E2DB4" w:rsidRDefault="001E2DB4" w:rsidP="001E2DB4">
      <w:pPr>
        <w:spacing w:line="560" w:lineRule="exact"/>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ind w:right="480" w:firstLineChars="1150" w:firstLine="3680"/>
        <w:rPr>
          <w:rFonts w:ascii="仿宋" w:eastAsia="仿宋" w:hAnsi="仿宋" w:hint="eastAsia"/>
          <w:color w:val="000000"/>
          <w:sz w:val="32"/>
          <w:szCs w:val="32"/>
        </w:rPr>
      </w:pPr>
      <w:r>
        <w:rPr>
          <w:rFonts w:ascii="仿宋" w:eastAsia="仿宋" w:hAnsi="仿宋" w:hint="eastAsia"/>
          <w:color w:val="000000"/>
          <w:sz w:val="32"/>
          <w:szCs w:val="32"/>
        </w:rPr>
        <w:t>审    判    员    代孝国</w:t>
      </w:r>
    </w:p>
    <w:p w:rsidR="001E2DB4" w:rsidRDefault="001E2DB4" w:rsidP="001E2DB4">
      <w:pPr>
        <w:spacing w:line="560" w:lineRule="exact"/>
        <w:ind w:firstLine="567"/>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ind w:firstLine="567"/>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ind w:firstLine="567"/>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ind w:right="640" w:firstLineChars="1200" w:firstLine="3840"/>
        <w:rPr>
          <w:rFonts w:ascii="仿宋" w:eastAsia="仿宋" w:hAnsi="仿宋" w:hint="eastAsia"/>
          <w:color w:val="000000"/>
          <w:sz w:val="32"/>
          <w:szCs w:val="32"/>
        </w:rPr>
      </w:pPr>
      <w:r>
        <w:rPr>
          <w:rFonts w:ascii="仿宋" w:eastAsia="仿宋" w:hAnsi="仿宋" w:hint="eastAsia"/>
          <w:color w:val="000000"/>
          <w:sz w:val="32"/>
          <w:szCs w:val="32"/>
        </w:rPr>
        <w:t>二〇一八年十一月一日</w:t>
      </w:r>
    </w:p>
    <w:p w:rsidR="001E2DB4" w:rsidRDefault="001E2DB4" w:rsidP="001E2DB4">
      <w:pPr>
        <w:spacing w:line="560" w:lineRule="exact"/>
        <w:ind w:right="800"/>
        <w:rPr>
          <w:rFonts w:ascii="仿宋" w:eastAsia="仿宋" w:hAnsi="仿宋" w:hint="eastAsia"/>
          <w:color w:val="000000"/>
          <w:sz w:val="32"/>
          <w:szCs w:val="32"/>
        </w:rPr>
      </w:pPr>
      <w:r>
        <w:rPr>
          <w:rFonts w:ascii="仿宋" w:eastAsia="仿宋" w:hAnsi="仿宋" w:hint="eastAsia"/>
          <w:color w:val="000000"/>
          <w:sz w:val="32"/>
          <w:szCs w:val="32"/>
        </w:rPr>
        <w:t xml:space="preserve"> </w:t>
      </w:r>
    </w:p>
    <w:p w:rsidR="001E2DB4" w:rsidRDefault="001E2DB4" w:rsidP="001E2DB4">
      <w:pPr>
        <w:spacing w:line="560" w:lineRule="exact"/>
        <w:ind w:firstLine="567"/>
        <w:rPr>
          <w:rFonts w:ascii="仿宋" w:eastAsia="仿宋" w:hAnsi="仿宋" w:hint="eastAsia"/>
          <w:color w:val="000000"/>
          <w:sz w:val="32"/>
          <w:szCs w:val="32"/>
        </w:rPr>
      </w:pPr>
      <w:r>
        <w:rPr>
          <w:rFonts w:ascii="仿宋" w:eastAsia="仿宋" w:hAnsi="仿宋" w:hint="eastAsia"/>
          <w:color w:val="000000"/>
          <w:sz w:val="32"/>
          <w:szCs w:val="32"/>
        </w:rPr>
        <w:t xml:space="preserve">                  法  官  助  理     程</w:t>
      </w:r>
      <w:proofErr w:type="gramStart"/>
      <w:r>
        <w:rPr>
          <w:rFonts w:ascii="仿宋" w:eastAsia="仿宋" w:hAnsi="仿宋" w:hint="eastAsia"/>
          <w:color w:val="000000"/>
          <w:sz w:val="32"/>
          <w:szCs w:val="32"/>
        </w:rPr>
        <w:t>浩</w:t>
      </w:r>
      <w:proofErr w:type="gramEnd"/>
      <w:r>
        <w:rPr>
          <w:rFonts w:ascii="仿宋" w:eastAsia="仿宋" w:hAnsi="仿宋" w:hint="eastAsia"/>
          <w:color w:val="000000"/>
          <w:sz w:val="32"/>
          <w:szCs w:val="32"/>
        </w:rPr>
        <w:t xml:space="preserve">洲 </w:t>
      </w:r>
    </w:p>
    <w:p w:rsidR="001E2DB4" w:rsidRDefault="001E2DB4" w:rsidP="001E2DB4">
      <w:pPr>
        <w:spacing w:line="560" w:lineRule="exact"/>
        <w:ind w:right="480" w:firstLineChars="1100" w:firstLine="3520"/>
        <w:rPr>
          <w:rFonts w:ascii="仿宋" w:eastAsia="仿宋" w:hAnsi="仿宋" w:hint="eastAsia"/>
          <w:color w:val="000000"/>
          <w:sz w:val="32"/>
          <w:szCs w:val="32"/>
        </w:rPr>
      </w:pPr>
      <w:r>
        <w:rPr>
          <w:rFonts w:ascii="仿宋" w:eastAsia="仿宋" w:hAnsi="仿宋" w:hint="eastAsia"/>
          <w:color w:val="000000"/>
          <w:sz w:val="32"/>
          <w:szCs w:val="32"/>
        </w:rPr>
        <w:t>书   记   员    杨明容</w:t>
      </w:r>
    </w:p>
    <w:p w:rsidR="00ED5224" w:rsidRPr="001E2DB4" w:rsidRDefault="00ED5224"/>
    <w:sectPr w:rsidR="00ED5224" w:rsidRPr="001E2DB4" w:rsidSect="00ED52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2DB4"/>
    <w:rsid w:val="001E2DB4"/>
    <w:rsid w:val="00ED5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DB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12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2019-04-08T02:06:00Z</dcterms:created>
  <dcterms:modified xsi:type="dcterms:W3CDTF">2019-04-08T02:07:00Z</dcterms:modified>
</cp:coreProperties>
</file>