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BD" w:rsidRDefault="00EC73BD" w:rsidP="00EC73BD">
      <w:pPr>
        <w:spacing w:line="360" w:lineRule="auto"/>
        <w:jc w:val="center"/>
        <w:rPr>
          <w:rFonts w:ascii="方正小标宋简体" w:eastAsia="方正小标宋简体" w:hAnsi="仿宋"/>
          <w:b/>
          <w:bCs/>
          <w:color w:val="000000"/>
          <w:spacing w:val="60"/>
          <w:kern w:val="0"/>
          <w:sz w:val="52"/>
          <w:szCs w:val="52"/>
        </w:rPr>
      </w:pPr>
      <w:r>
        <w:rPr>
          <w:rFonts w:ascii="方正小标宋简体" w:eastAsia="方正小标宋简体" w:hAnsi="仿宋" w:cs="方正小标宋简体" w:hint="eastAsia"/>
          <w:b/>
          <w:bCs/>
          <w:color w:val="000000"/>
          <w:spacing w:val="60"/>
          <w:kern w:val="0"/>
          <w:sz w:val="52"/>
          <w:szCs w:val="52"/>
        </w:rPr>
        <w:t>重庆市丰都县人民法</w:t>
      </w:r>
      <w:r>
        <w:rPr>
          <w:rFonts w:ascii="方正小标宋简体" w:eastAsia="方正小标宋简体" w:hAnsi="仿宋" w:cs="方正小标宋简体" w:hint="eastAsia"/>
          <w:b/>
          <w:bCs/>
          <w:color w:val="000000"/>
          <w:kern w:val="0"/>
          <w:sz w:val="52"/>
          <w:szCs w:val="52"/>
        </w:rPr>
        <w:t>院</w:t>
      </w:r>
    </w:p>
    <w:p w:rsidR="00EC73BD" w:rsidRDefault="00EC73BD" w:rsidP="00EC73BD">
      <w:pPr>
        <w:jc w:val="center"/>
        <w:rPr>
          <w:rFonts w:ascii="华文中宋" w:eastAsia="华文中宋" w:hAnsi="华文中宋"/>
          <w:b/>
          <w:bCs/>
          <w:color w:val="000000"/>
          <w:spacing w:val="140"/>
          <w:sz w:val="66"/>
          <w:szCs w:val="66"/>
        </w:rPr>
      </w:pPr>
      <w:r>
        <w:rPr>
          <w:rFonts w:ascii="华文中宋" w:eastAsia="华文中宋" w:hAnsi="华文中宋" w:cs="华文中宋" w:hint="eastAsia"/>
          <w:b/>
          <w:bCs/>
          <w:color w:val="000000"/>
          <w:spacing w:val="140"/>
          <w:kern w:val="14"/>
          <w:sz w:val="66"/>
          <w:szCs w:val="66"/>
        </w:rPr>
        <w:t>民事裁定</w:t>
      </w:r>
      <w:r>
        <w:rPr>
          <w:rFonts w:ascii="华文中宋" w:eastAsia="华文中宋" w:hAnsi="华文中宋" w:cs="华文中宋" w:hint="eastAsia"/>
          <w:b/>
          <w:bCs/>
          <w:color w:val="000000"/>
          <w:kern w:val="14"/>
          <w:sz w:val="66"/>
          <w:szCs w:val="66"/>
        </w:rPr>
        <w:t>书</w:t>
      </w:r>
    </w:p>
    <w:p w:rsidR="00EC73BD" w:rsidRPr="00401E06" w:rsidRDefault="00EC73BD" w:rsidP="00EC73BD">
      <w:pPr>
        <w:spacing w:line="560" w:lineRule="exact"/>
        <w:ind w:firstLineChars="200" w:firstLine="1200"/>
        <w:jc w:val="center"/>
        <w:rPr>
          <w:rFonts w:ascii="华文仿宋" w:eastAsia="华文仿宋" w:hAnsi="华文仿宋" w:hint="eastAsia"/>
          <w:spacing w:val="140"/>
          <w:sz w:val="32"/>
          <w:szCs w:val="32"/>
        </w:rPr>
      </w:pPr>
    </w:p>
    <w:p w:rsidR="00EC73BD" w:rsidRPr="00401E06" w:rsidRDefault="00EC73BD" w:rsidP="00EC73BD">
      <w:pPr>
        <w:spacing w:line="480" w:lineRule="exact"/>
        <w:ind w:firstLineChars="200" w:firstLine="640"/>
        <w:jc w:val="right"/>
        <w:rPr>
          <w:rFonts w:ascii="华文仿宋" w:eastAsia="华文仿宋" w:hAnsi="华文仿宋" w:hint="eastAsia"/>
          <w:sz w:val="32"/>
          <w:szCs w:val="32"/>
        </w:rPr>
      </w:pPr>
      <w:r w:rsidRPr="00401E06">
        <w:rPr>
          <w:rFonts w:ascii="华文仿宋" w:eastAsia="华文仿宋" w:hAnsi="华文仿宋" w:hint="eastAsia"/>
          <w:sz w:val="32"/>
          <w:szCs w:val="32"/>
        </w:rPr>
        <w:t>(2016)渝0230民初3546号之二</w:t>
      </w:r>
    </w:p>
    <w:p w:rsidR="00EC73BD" w:rsidRPr="00401E06" w:rsidRDefault="00EC73BD" w:rsidP="00EC73BD">
      <w:pPr>
        <w:spacing w:line="480" w:lineRule="exact"/>
        <w:ind w:firstLineChars="200" w:firstLine="640"/>
        <w:jc w:val="right"/>
        <w:rPr>
          <w:rFonts w:ascii="华文仿宋" w:eastAsia="华文仿宋" w:hAnsi="华文仿宋" w:hint="eastAsia"/>
          <w:sz w:val="32"/>
          <w:szCs w:val="32"/>
        </w:rPr>
      </w:pPr>
    </w:p>
    <w:p w:rsidR="00EC73BD" w:rsidRPr="00401E06"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t>原告</w:t>
      </w:r>
      <w:r>
        <w:rPr>
          <w:rFonts w:ascii="华文仿宋" w:eastAsia="华文仿宋" w:hAnsi="华文仿宋" w:hint="eastAsia"/>
          <w:sz w:val="32"/>
          <w:szCs w:val="32"/>
        </w:rPr>
        <w:t>：</w:t>
      </w:r>
      <w:r w:rsidRPr="00401E06">
        <w:rPr>
          <w:rFonts w:ascii="华文仿宋" w:eastAsia="华文仿宋" w:hAnsi="华文仿宋" w:hint="eastAsia"/>
          <w:sz w:val="32"/>
          <w:szCs w:val="32"/>
        </w:rPr>
        <w:t>张发军</w:t>
      </w:r>
      <w:r>
        <w:rPr>
          <w:rFonts w:ascii="华文仿宋" w:eastAsia="华文仿宋" w:hAnsi="华文仿宋" w:hint="eastAsia"/>
          <w:sz w:val="32"/>
          <w:szCs w:val="32"/>
        </w:rPr>
        <w:t>，</w:t>
      </w:r>
      <w:r w:rsidRPr="00401E06">
        <w:rPr>
          <w:rFonts w:ascii="华文仿宋" w:eastAsia="华文仿宋" w:hAnsi="华文仿宋" w:hint="eastAsia"/>
          <w:sz w:val="32"/>
          <w:szCs w:val="32"/>
        </w:rPr>
        <w:t>男</w:t>
      </w:r>
      <w:r>
        <w:rPr>
          <w:rFonts w:ascii="华文仿宋" w:eastAsia="华文仿宋" w:hAnsi="华文仿宋" w:hint="eastAsia"/>
          <w:sz w:val="32"/>
          <w:szCs w:val="32"/>
        </w:rPr>
        <w:t>，</w:t>
      </w:r>
      <w:r w:rsidRPr="00401E06">
        <w:rPr>
          <w:rFonts w:ascii="华文仿宋" w:eastAsia="华文仿宋" w:hAnsi="华文仿宋" w:hint="eastAsia"/>
          <w:sz w:val="32"/>
          <w:szCs w:val="32"/>
        </w:rPr>
        <w:t>1977年8月23日出生</w:t>
      </w:r>
      <w:r>
        <w:rPr>
          <w:rFonts w:ascii="华文仿宋" w:eastAsia="华文仿宋" w:hAnsi="华文仿宋" w:hint="eastAsia"/>
          <w:sz w:val="32"/>
          <w:szCs w:val="32"/>
        </w:rPr>
        <w:t>，汉族，居民，</w:t>
      </w:r>
      <w:r w:rsidRPr="00401E06">
        <w:rPr>
          <w:rFonts w:ascii="华文仿宋" w:eastAsia="华文仿宋" w:hAnsi="华文仿宋" w:hint="eastAsia"/>
          <w:sz w:val="32"/>
          <w:szCs w:val="32"/>
        </w:rPr>
        <w:t>住重庆市梁平县云龙镇三清村1组141号</w:t>
      </w:r>
      <w:r>
        <w:rPr>
          <w:rFonts w:ascii="华文仿宋" w:eastAsia="华文仿宋" w:hAnsi="华文仿宋" w:hint="eastAsia"/>
          <w:sz w:val="32"/>
          <w:szCs w:val="32"/>
        </w:rPr>
        <w:t>，公民身份号码</w:t>
      </w:r>
      <w:r w:rsidRPr="00401E06">
        <w:rPr>
          <w:rFonts w:ascii="华文仿宋" w:eastAsia="华文仿宋" w:hAnsi="华文仿宋" w:hint="eastAsia"/>
          <w:sz w:val="32"/>
          <w:szCs w:val="32"/>
        </w:rPr>
        <w:t>512224197708232612。</w:t>
      </w:r>
      <w:r w:rsidRPr="00401E06">
        <w:rPr>
          <w:rFonts w:ascii="华文仿宋" w:eastAsia="华文仿宋" w:hAnsi="华文仿宋" w:hint="eastAsia"/>
          <w:sz w:val="32"/>
          <w:szCs w:val="32"/>
        </w:rPr>
        <w:cr/>
        <w:t xml:space="preserve">    </w:t>
      </w:r>
      <w:r>
        <w:rPr>
          <w:rFonts w:ascii="华文仿宋" w:eastAsia="华文仿宋" w:hAnsi="华文仿宋" w:hint="eastAsia"/>
          <w:sz w:val="32"/>
          <w:szCs w:val="32"/>
        </w:rPr>
        <w:t>委托</w:t>
      </w:r>
      <w:r w:rsidRPr="00401E06">
        <w:rPr>
          <w:rFonts w:ascii="华文仿宋" w:eastAsia="华文仿宋" w:hAnsi="华文仿宋" w:hint="eastAsia"/>
          <w:sz w:val="32"/>
          <w:szCs w:val="32"/>
        </w:rPr>
        <w:t>代理人</w:t>
      </w:r>
      <w:r>
        <w:rPr>
          <w:rFonts w:ascii="华文仿宋" w:eastAsia="华文仿宋" w:hAnsi="华文仿宋" w:hint="eastAsia"/>
          <w:sz w:val="32"/>
          <w:szCs w:val="32"/>
        </w:rPr>
        <w:t>：</w:t>
      </w:r>
      <w:r w:rsidRPr="00401E06">
        <w:rPr>
          <w:rFonts w:ascii="华文仿宋" w:eastAsia="华文仿宋" w:hAnsi="华文仿宋" w:hint="eastAsia"/>
          <w:sz w:val="32"/>
          <w:szCs w:val="32"/>
        </w:rPr>
        <w:t>何海灵</w:t>
      </w:r>
      <w:r>
        <w:rPr>
          <w:rFonts w:ascii="华文仿宋" w:eastAsia="华文仿宋" w:hAnsi="华文仿宋" w:hint="eastAsia"/>
          <w:sz w:val="32"/>
          <w:szCs w:val="32"/>
        </w:rPr>
        <w:t>，</w:t>
      </w:r>
      <w:r w:rsidRPr="00401E06">
        <w:rPr>
          <w:rFonts w:ascii="华文仿宋" w:eastAsia="华文仿宋" w:hAnsi="华文仿宋" w:hint="eastAsia"/>
          <w:sz w:val="32"/>
          <w:szCs w:val="32"/>
        </w:rPr>
        <w:t>重庆天宇三星律师事务所律师。</w:t>
      </w:r>
      <w:r w:rsidRPr="00401E06">
        <w:rPr>
          <w:rFonts w:ascii="华文仿宋" w:eastAsia="华文仿宋" w:hAnsi="华文仿宋" w:hint="eastAsia"/>
          <w:sz w:val="32"/>
          <w:szCs w:val="32"/>
        </w:rPr>
        <w:cr/>
        <w:t xml:space="preserve">    被告</w:t>
      </w:r>
      <w:r>
        <w:rPr>
          <w:rFonts w:ascii="华文仿宋" w:eastAsia="华文仿宋" w:hAnsi="华文仿宋" w:hint="eastAsia"/>
          <w:sz w:val="32"/>
          <w:szCs w:val="32"/>
        </w:rPr>
        <w:t>：</w:t>
      </w:r>
      <w:r w:rsidRPr="00401E06">
        <w:rPr>
          <w:rFonts w:ascii="华文仿宋" w:eastAsia="华文仿宋" w:hAnsi="华文仿宋" w:hint="eastAsia"/>
          <w:sz w:val="32"/>
          <w:szCs w:val="32"/>
        </w:rPr>
        <w:t>重庆锦宏春置业发展有限公司</w:t>
      </w:r>
      <w:r>
        <w:rPr>
          <w:rFonts w:ascii="华文仿宋" w:eastAsia="华文仿宋" w:hAnsi="华文仿宋" w:hint="eastAsia"/>
          <w:sz w:val="32"/>
          <w:szCs w:val="32"/>
        </w:rPr>
        <w:t>，</w:t>
      </w:r>
      <w:r w:rsidRPr="00401E06">
        <w:rPr>
          <w:rFonts w:ascii="华文仿宋" w:eastAsia="华文仿宋" w:hAnsi="华文仿宋" w:hint="eastAsia"/>
          <w:sz w:val="32"/>
          <w:szCs w:val="32"/>
        </w:rPr>
        <w:t>住所地重庆市九龙坡区大堰六村63号3栋17-5号,组织机构代码91500107MA5U3MEWOJ。</w:t>
      </w:r>
    </w:p>
    <w:p w:rsidR="00EC73BD" w:rsidRPr="00401E06"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t>法定代表人：夏忠，总经理。</w:t>
      </w:r>
    </w:p>
    <w:p w:rsidR="00EC73BD"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t>被告</w:t>
      </w:r>
      <w:r>
        <w:rPr>
          <w:rFonts w:ascii="华文仿宋" w:eastAsia="华文仿宋" w:hAnsi="华文仿宋" w:hint="eastAsia"/>
          <w:sz w:val="32"/>
          <w:szCs w:val="32"/>
        </w:rPr>
        <w:t>：</w:t>
      </w:r>
      <w:r w:rsidRPr="00401E06">
        <w:rPr>
          <w:rFonts w:ascii="华文仿宋" w:eastAsia="华文仿宋" w:hAnsi="华文仿宋" w:hint="eastAsia"/>
          <w:sz w:val="32"/>
          <w:szCs w:val="32"/>
        </w:rPr>
        <w:t>夏忠</w:t>
      </w:r>
      <w:r>
        <w:rPr>
          <w:rFonts w:ascii="华文仿宋" w:eastAsia="华文仿宋" w:hAnsi="华文仿宋" w:hint="eastAsia"/>
          <w:sz w:val="32"/>
          <w:szCs w:val="32"/>
        </w:rPr>
        <w:t>，</w:t>
      </w:r>
      <w:r w:rsidRPr="00401E06">
        <w:rPr>
          <w:rFonts w:ascii="华文仿宋" w:eastAsia="华文仿宋" w:hAnsi="华文仿宋" w:hint="eastAsia"/>
          <w:sz w:val="32"/>
          <w:szCs w:val="32"/>
        </w:rPr>
        <w:t>男</w:t>
      </w:r>
      <w:r>
        <w:rPr>
          <w:rFonts w:ascii="华文仿宋" w:eastAsia="华文仿宋" w:hAnsi="华文仿宋" w:hint="eastAsia"/>
          <w:sz w:val="32"/>
          <w:szCs w:val="32"/>
        </w:rPr>
        <w:t>，</w:t>
      </w:r>
      <w:r w:rsidRPr="00401E06">
        <w:rPr>
          <w:rFonts w:ascii="华文仿宋" w:eastAsia="华文仿宋" w:hAnsi="华文仿宋" w:hint="eastAsia"/>
          <w:sz w:val="32"/>
          <w:szCs w:val="32"/>
        </w:rPr>
        <w:t>1971年4月19日出生</w:t>
      </w:r>
      <w:r>
        <w:rPr>
          <w:rFonts w:ascii="华文仿宋" w:eastAsia="华文仿宋" w:hAnsi="华文仿宋" w:hint="eastAsia"/>
          <w:sz w:val="32"/>
          <w:szCs w:val="32"/>
        </w:rPr>
        <w:t>，汉族，居民，</w:t>
      </w:r>
      <w:r w:rsidRPr="00401E06">
        <w:rPr>
          <w:rFonts w:ascii="华文仿宋" w:eastAsia="华文仿宋" w:hAnsi="华文仿宋" w:hint="eastAsia"/>
          <w:sz w:val="32"/>
          <w:szCs w:val="32"/>
        </w:rPr>
        <w:t>住重庆市江北区嘉陵六村6号9-2</w:t>
      </w:r>
      <w:r>
        <w:rPr>
          <w:rFonts w:ascii="华文仿宋" w:eastAsia="华文仿宋" w:hAnsi="华文仿宋" w:hint="eastAsia"/>
          <w:sz w:val="32"/>
          <w:szCs w:val="32"/>
        </w:rPr>
        <w:t>，公民身份号码</w:t>
      </w:r>
      <w:r w:rsidRPr="00401E06">
        <w:rPr>
          <w:rFonts w:ascii="华文仿宋" w:eastAsia="华文仿宋" w:hAnsi="华文仿宋" w:hint="eastAsia"/>
          <w:sz w:val="32"/>
          <w:szCs w:val="32"/>
        </w:rPr>
        <w:t>510202197104190618。</w:t>
      </w:r>
    </w:p>
    <w:p w:rsidR="00EC73BD" w:rsidRPr="00401E06" w:rsidRDefault="00EC73BD" w:rsidP="00EC73BD">
      <w:pPr>
        <w:spacing w:line="48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原告</w:t>
      </w:r>
      <w:r w:rsidRPr="00401E06">
        <w:rPr>
          <w:rFonts w:ascii="华文仿宋" w:eastAsia="华文仿宋" w:hAnsi="华文仿宋" w:hint="eastAsia"/>
          <w:sz w:val="32"/>
          <w:szCs w:val="32"/>
        </w:rPr>
        <w:t>张发军</w:t>
      </w:r>
      <w:r>
        <w:rPr>
          <w:rFonts w:ascii="华文仿宋" w:eastAsia="华文仿宋" w:hAnsi="华文仿宋" w:hint="eastAsia"/>
          <w:sz w:val="32"/>
          <w:szCs w:val="32"/>
        </w:rPr>
        <w:t>与被告</w:t>
      </w:r>
      <w:r w:rsidRPr="00401E06">
        <w:rPr>
          <w:rFonts w:ascii="华文仿宋" w:eastAsia="华文仿宋" w:hAnsi="华文仿宋" w:hint="eastAsia"/>
          <w:sz w:val="32"/>
          <w:szCs w:val="32"/>
        </w:rPr>
        <w:t>重庆锦宏春置业发展有限公司</w:t>
      </w:r>
      <w:r>
        <w:rPr>
          <w:rFonts w:ascii="华文仿宋" w:eastAsia="华文仿宋" w:hAnsi="华文仿宋" w:hint="eastAsia"/>
          <w:sz w:val="32"/>
          <w:szCs w:val="32"/>
        </w:rPr>
        <w:t>、被告夏忠建设工程施工合同纠纷一案，本院于2016年10月12日立案。被告</w:t>
      </w:r>
      <w:r w:rsidRPr="00401E06">
        <w:rPr>
          <w:rFonts w:ascii="华文仿宋" w:eastAsia="华文仿宋" w:hAnsi="华文仿宋" w:hint="eastAsia"/>
          <w:sz w:val="32"/>
          <w:szCs w:val="32"/>
        </w:rPr>
        <w:t>重庆锦宏春置业发展有限公司</w:t>
      </w:r>
      <w:r>
        <w:rPr>
          <w:rFonts w:ascii="华文仿宋" w:eastAsia="华文仿宋" w:hAnsi="华文仿宋" w:hint="eastAsia"/>
          <w:sz w:val="32"/>
          <w:szCs w:val="32"/>
        </w:rPr>
        <w:t>于同年10月28日向本院提出管辖权异议，本院裁定驳回了</w:t>
      </w:r>
      <w:r w:rsidRPr="00401E06">
        <w:rPr>
          <w:rFonts w:ascii="华文仿宋" w:eastAsia="华文仿宋" w:hAnsi="华文仿宋" w:hint="eastAsia"/>
          <w:sz w:val="32"/>
          <w:szCs w:val="32"/>
        </w:rPr>
        <w:t>重庆锦宏春置业发展有限公司</w:t>
      </w:r>
      <w:r>
        <w:rPr>
          <w:rFonts w:ascii="华文仿宋" w:eastAsia="华文仿宋" w:hAnsi="华文仿宋" w:hint="eastAsia"/>
          <w:sz w:val="32"/>
          <w:szCs w:val="32"/>
        </w:rPr>
        <w:t>对本院的管辖权异议，被告不服（2016）渝0230民初3546号之一民事裁定，向重庆市第三中级人民法院提出上诉，2016年12月8日，重庆市第三中级人民法院裁定驳回上诉维持原裁定。</w:t>
      </w:r>
    </w:p>
    <w:p w:rsidR="00EC73BD"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lastRenderedPageBreak/>
        <w:t>原告张发军诉称，请求判令1、解除合同；2、返还原告保证金30万元；3、支付工程款4145元，并赔偿经济损失458029元；4、诉讼费由二被告承担。被告重庆锦宏春置业发展有限公司在丰都县包鸾镇亭子垭四社</w:t>
      </w:r>
      <w:r>
        <w:rPr>
          <w:rFonts w:ascii="华文仿宋" w:eastAsia="华文仿宋" w:hAnsi="华文仿宋" w:hint="eastAsia"/>
          <w:sz w:val="32"/>
          <w:szCs w:val="32"/>
        </w:rPr>
        <w:t>，</w:t>
      </w:r>
      <w:r w:rsidRPr="00401E06">
        <w:rPr>
          <w:rFonts w:ascii="华文仿宋" w:eastAsia="华文仿宋" w:hAnsi="华文仿宋" w:hint="eastAsia"/>
          <w:sz w:val="32"/>
          <w:szCs w:val="32"/>
        </w:rPr>
        <w:t>打造“重庆锦宏山庄旅游观光度假项目”。被告重庆锦宏春置业发展有限公司与原告于2016年5月23日，签订了合同，约定原告对包鸾镇亭子垭四社道路</w:t>
      </w:r>
      <w:r>
        <w:rPr>
          <w:rFonts w:ascii="华文仿宋" w:eastAsia="华文仿宋" w:hAnsi="华文仿宋" w:hint="eastAsia"/>
          <w:sz w:val="32"/>
          <w:szCs w:val="32"/>
        </w:rPr>
        <w:t>实施</w:t>
      </w:r>
      <w:r w:rsidRPr="00401E06">
        <w:rPr>
          <w:rFonts w:ascii="华文仿宋" w:eastAsia="华文仿宋" w:hAnsi="华文仿宋" w:hint="eastAsia"/>
          <w:sz w:val="32"/>
          <w:szCs w:val="32"/>
        </w:rPr>
        <w:t>整治。合同签订后原告支付了保证金30万元，同年5月27日进场施工，同年7月10日，结算工程价款14145元，被告仅支付了10000元，现因缺乏施工条件，停工至今。为此请求判令支持原告的诉讼请求。</w:t>
      </w:r>
    </w:p>
    <w:p w:rsidR="00EC73BD" w:rsidRDefault="00EC73BD" w:rsidP="00EC73BD">
      <w:pPr>
        <w:spacing w:line="48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被告</w:t>
      </w:r>
      <w:r w:rsidRPr="00401E06">
        <w:rPr>
          <w:rFonts w:ascii="华文仿宋" w:eastAsia="华文仿宋" w:hAnsi="华文仿宋" w:hint="eastAsia"/>
          <w:sz w:val="32"/>
          <w:szCs w:val="32"/>
        </w:rPr>
        <w:t>重庆锦宏春置业发展有限公司</w:t>
      </w:r>
      <w:r>
        <w:rPr>
          <w:rFonts w:ascii="华文仿宋" w:eastAsia="华文仿宋" w:hAnsi="华文仿宋" w:hint="eastAsia"/>
          <w:sz w:val="32"/>
          <w:szCs w:val="32"/>
        </w:rPr>
        <w:t>辩称，重庆市丰都县法院对本案无管辖权。</w:t>
      </w:r>
    </w:p>
    <w:p w:rsidR="00EC73BD" w:rsidRPr="00401E06" w:rsidRDefault="00EC73BD" w:rsidP="00EC73BD">
      <w:pPr>
        <w:spacing w:line="48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被告夏忠未应诉答辩。</w:t>
      </w:r>
      <w:r w:rsidRPr="00401E06">
        <w:rPr>
          <w:rFonts w:ascii="华文仿宋" w:eastAsia="华文仿宋" w:hAnsi="华文仿宋" w:hint="eastAsia"/>
          <w:sz w:val="32"/>
          <w:szCs w:val="32"/>
        </w:rPr>
        <w:t xml:space="preserve">　</w:t>
      </w:r>
    </w:p>
    <w:p w:rsidR="00EC73BD"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t>本院经审查认为，</w:t>
      </w:r>
      <w:r>
        <w:rPr>
          <w:rFonts w:ascii="华文仿宋" w:eastAsia="华文仿宋" w:hAnsi="华文仿宋" w:hint="eastAsia"/>
          <w:sz w:val="32"/>
          <w:szCs w:val="32"/>
        </w:rPr>
        <w:t>本案虽在事实不明时，作为民事案件立案，但后</w:t>
      </w:r>
      <w:r w:rsidRPr="00401E06">
        <w:rPr>
          <w:rFonts w:ascii="华文仿宋" w:eastAsia="华文仿宋" w:hAnsi="华文仿宋" w:hint="eastAsia"/>
          <w:sz w:val="32"/>
          <w:szCs w:val="32"/>
        </w:rPr>
        <w:t>经重庆市公安局巴南区分局立案侦查查明，2017年1月，重庆锦宏春置业发展有限公司法定代表人夏忠为达到骗取工程保证金的目的，通过虚构开发“圣灯山观光基地”为由</w:t>
      </w:r>
      <w:r>
        <w:rPr>
          <w:rFonts w:ascii="华文仿宋" w:eastAsia="华文仿宋" w:hAnsi="华文仿宋" w:hint="eastAsia"/>
          <w:sz w:val="32"/>
          <w:szCs w:val="32"/>
        </w:rPr>
        <w:t>先后与被害人石某某等签订施工合同骗取保证金。</w:t>
      </w:r>
      <w:r w:rsidRPr="00401E06">
        <w:rPr>
          <w:rFonts w:ascii="华文仿宋" w:eastAsia="华文仿宋" w:hAnsi="华文仿宋" w:hint="eastAsia"/>
          <w:sz w:val="32"/>
          <w:szCs w:val="32"/>
        </w:rPr>
        <w:t>夏忠因涉嫌合同诈骗罪，已于2017年3月6日被重庆市公安局巴南区分局立案侦查，2017年4月14日被执行逮捕。现夏忠涉嫌合同诈骗罪一案正在巴南区人民检察院审查起诉中。</w:t>
      </w:r>
      <w:r>
        <w:rPr>
          <w:rFonts w:ascii="华文仿宋" w:eastAsia="华文仿宋" w:hAnsi="华文仿宋" w:hint="eastAsia"/>
          <w:sz w:val="32"/>
          <w:szCs w:val="32"/>
        </w:rPr>
        <w:t>因此，本案原告可能是刑事案件</w:t>
      </w:r>
      <w:r w:rsidRPr="00401E06">
        <w:rPr>
          <w:rFonts w:ascii="华文仿宋" w:eastAsia="华文仿宋" w:hAnsi="华文仿宋" w:hint="eastAsia"/>
          <w:sz w:val="32"/>
          <w:szCs w:val="32"/>
        </w:rPr>
        <w:t>中的被害人之一，为此本案被告的行为可能涉嫌犯罪，需由侦查、检察机关合并本案按照相关程序处理。</w:t>
      </w:r>
    </w:p>
    <w:p w:rsidR="00EC73BD" w:rsidRPr="00401E06"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t xml:space="preserve">综上所述，依照《中华人民共和国民事诉讼法》第一百二十四条第一款第（三）项、《中华人民共和国刑事诉讼法》第一百零七条、第一百零八条第三款的规定，裁定如下： 　　</w:t>
      </w:r>
    </w:p>
    <w:p w:rsidR="00EC73BD" w:rsidRPr="00401E06"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lastRenderedPageBreak/>
        <w:t>本案移送巴南区人民检察院处理。</w:t>
      </w:r>
    </w:p>
    <w:p w:rsidR="00EC73BD" w:rsidRPr="00401E06" w:rsidRDefault="00EC73BD" w:rsidP="00EC73BD">
      <w:pPr>
        <w:spacing w:line="480" w:lineRule="exact"/>
        <w:ind w:firstLineChars="200" w:firstLine="640"/>
        <w:rPr>
          <w:rFonts w:ascii="华文仿宋" w:eastAsia="华文仿宋" w:hAnsi="华文仿宋" w:hint="eastAsia"/>
          <w:sz w:val="32"/>
          <w:szCs w:val="32"/>
        </w:rPr>
      </w:pPr>
      <w:r w:rsidRPr="00401E06">
        <w:rPr>
          <w:rFonts w:ascii="华文仿宋" w:eastAsia="华文仿宋" w:hAnsi="华文仿宋" w:hint="eastAsia"/>
          <w:sz w:val="32"/>
          <w:szCs w:val="32"/>
        </w:rPr>
        <w:t>本裁定一经作出即生效。</w:t>
      </w:r>
    </w:p>
    <w:p w:rsidR="00EC73BD" w:rsidRPr="00401E06" w:rsidRDefault="00EC73BD" w:rsidP="00EC73BD">
      <w:pPr>
        <w:spacing w:line="480" w:lineRule="exact"/>
        <w:rPr>
          <w:rFonts w:ascii="华文仿宋" w:eastAsia="华文仿宋" w:hAnsi="华文仿宋" w:hint="eastAsia"/>
          <w:sz w:val="32"/>
          <w:szCs w:val="32"/>
        </w:rPr>
      </w:pPr>
    </w:p>
    <w:p w:rsidR="00EC73BD" w:rsidRPr="00401E06" w:rsidRDefault="00EC73BD" w:rsidP="00EC73BD">
      <w:pPr>
        <w:spacing w:line="480" w:lineRule="exact"/>
        <w:ind w:right="640" w:firstLineChars="200" w:firstLine="640"/>
        <w:jc w:val="center"/>
        <w:rPr>
          <w:rFonts w:ascii="华文仿宋" w:eastAsia="华文仿宋" w:hAnsi="华文仿宋" w:hint="eastAsia"/>
          <w:sz w:val="32"/>
          <w:szCs w:val="32"/>
        </w:rPr>
      </w:pP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审</w:t>
      </w: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判</w:t>
      </w: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长</w:t>
      </w: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余孝安</w:t>
      </w:r>
    </w:p>
    <w:p w:rsidR="00EC73BD" w:rsidRPr="00401E06" w:rsidRDefault="00EC73BD" w:rsidP="00EC73BD">
      <w:pPr>
        <w:spacing w:line="480" w:lineRule="exact"/>
        <w:ind w:right="640" w:firstLineChars="200" w:firstLine="640"/>
        <w:jc w:val="center"/>
        <w:rPr>
          <w:rFonts w:ascii="华文仿宋" w:eastAsia="华文仿宋" w:hAnsi="华文仿宋" w:hint="eastAsia"/>
          <w:sz w:val="32"/>
          <w:szCs w:val="32"/>
        </w:rPr>
      </w:pPr>
      <w:r w:rsidRPr="00401E06">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人民陪审员   杨龙海</w:t>
      </w:r>
    </w:p>
    <w:p w:rsidR="00EC73BD" w:rsidRPr="00401E06" w:rsidRDefault="00EC73BD" w:rsidP="00EC73BD">
      <w:pPr>
        <w:spacing w:line="480" w:lineRule="exact"/>
        <w:ind w:right="640" w:firstLineChars="200" w:firstLine="640"/>
        <w:jc w:val="center"/>
        <w:rPr>
          <w:rFonts w:ascii="华文仿宋" w:eastAsia="华文仿宋" w:hAnsi="华文仿宋" w:hint="eastAsia"/>
          <w:sz w:val="32"/>
          <w:szCs w:val="32"/>
        </w:rPr>
      </w:pPr>
      <w:r w:rsidRPr="00401E06">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人民陪审员 　江其祥</w:t>
      </w:r>
    </w:p>
    <w:p w:rsidR="00EC73BD" w:rsidRDefault="00EC73BD" w:rsidP="00EC73BD">
      <w:pPr>
        <w:spacing w:line="480" w:lineRule="exact"/>
        <w:ind w:right="640" w:firstLineChars="200" w:firstLine="640"/>
        <w:jc w:val="center"/>
        <w:rPr>
          <w:rFonts w:ascii="华文仿宋" w:eastAsia="华文仿宋" w:hAnsi="华文仿宋" w:hint="eastAsia"/>
          <w:sz w:val="32"/>
          <w:szCs w:val="32"/>
        </w:rPr>
      </w:pPr>
      <w:r>
        <w:rPr>
          <w:rFonts w:ascii="华文仿宋" w:eastAsia="华文仿宋" w:hAnsi="华文仿宋" w:hint="eastAsia"/>
          <w:sz w:val="32"/>
          <w:szCs w:val="32"/>
        </w:rPr>
        <w:t xml:space="preserve">                        </w:t>
      </w:r>
    </w:p>
    <w:p w:rsidR="00EC73BD" w:rsidRDefault="00EC73BD" w:rsidP="00EC73BD">
      <w:pPr>
        <w:spacing w:line="480" w:lineRule="exact"/>
        <w:ind w:right="640" w:firstLineChars="200" w:firstLine="640"/>
        <w:jc w:val="center"/>
        <w:rPr>
          <w:rFonts w:ascii="华文仿宋" w:eastAsia="华文仿宋" w:hAnsi="华文仿宋" w:hint="eastAsia"/>
          <w:sz w:val="32"/>
          <w:szCs w:val="32"/>
        </w:rPr>
      </w:pPr>
    </w:p>
    <w:p w:rsidR="00EC73BD" w:rsidRDefault="00EC73BD" w:rsidP="00EC73BD">
      <w:pPr>
        <w:spacing w:line="480" w:lineRule="exact"/>
        <w:ind w:right="640" w:firstLineChars="200" w:firstLine="640"/>
        <w:jc w:val="center"/>
        <w:rPr>
          <w:rFonts w:ascii="华文仿宋" w:eastAsia="华文仿宋" w:hAnsi="华文仿宋" w:hint="eastAsia"/>
          <w:sz w:val="32"/>
          <w:szCs w:val="32"/>
        </w:rPr>
      </w:pP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二〇一七年六月十九日</w:t>
      </w:r>
      <w:r>
        <w:rPr>
          <w:rFonts w:ascii="华文仿宋" w:eastAsia="华文仿宋" w:hAnsi="华文仿宋" w:hint="eastAsia"/>
          <w:sz w:val="32"/>
          <w:szCs w:val="32"/>
        </w:rPr>
        <w:t xml:space="preserve"> </w:t>
      </w:r>
    </w:p>
    <w:p w:rsidR="00EC73BD" w:rsidRPr="00401E06" w:rsidRDefault="00EC73BD" w:rsidP="00EC73BD">
      <w:pPr>
        <w:spacing w:line="480" w:lineRule="exact"/>
        <w:ind w:right="640"/>
        <w:jc w:val="center"/>
        <w:rPr>
          <w:rFonts w:ascii="华文仿宋" w:eastAsia="华文仿宋" w:hAnsi="华文仿宋"/>
          <w:sz w:val="32"/>
          <w:szCs w:val="32"/>
        </w:rPr>
      </w:pP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书</w:t>
      </w: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记</w:t>
      </w: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 xml:space="preserve">员　</w:t>
      </w:r>
      <w:r>
        <w:rPr>
          <w:rFonts w:ascii="华文仿宋" w:eastAsia="华文仿宋" w:hAnsi="华文仿宋" w:hint="eastAsia"/>
          <w:sz w:val="32"/>
          <w:szCs w:val="32"/>
        </w:rPr>
        <w:t xml:space="preserve"> </w:t>
      </w:r>
      <w:r w:rsidRPr="00401E06">
        <w:rPr>
          <w:rFonts w:ascii="华文仿宋" w:eastAsia="华文仿宋" w:hAnsi="华文仿宋" w:hint="eastAsia"/>
          <w:sz w:val="32"/>
          <w:szCs w:val="32"/>
        </w:rPr>
        <w:t>廖秋林</w:t>
      </w:r>
    </w:p>
    <w:p w:rsidR="00EC73BD" w:rsidRPr="006C6D81" w:rsidRDefault="00EC73BD" w:rsidP="00EC73BD">
      <w:pPr>
        <w:jc w:val="right"/>
        <w:rPr>
          <w:rFonts w:ascii="仿宋_GB2312" w:eastAsia="仿宋_GB2312"/>
          <w:sz w:val="32"/>
          <w:szCs w:val="32"/>
        </w:rPr>
      </w:pPr>
    </w:p>
    <w:p w:rsidR="002F0A98" w:rsidRPr="00FC5E5E" w:rsidRDefault="002F0A98"/>
    <w:sectPr w:rsidR="002F0A98" w:rsidRPr="00FC5E5E" w:rsidSect="00F963C6">
      <w:headerReference w:type="default" r:id="rId6"/>
      <w:footerReference w:type="default" r:id="rId7"/>
      <w:pgSz w:w="11906" w:h="16838" w:code="9"/>
      <w:pgMar w:top="2098" w:right="1474" w:bottom="1985" w:left="1474" w:header="851" w:footer="992" w:gutter="113"/>
      <w:pgNumType w:fmt="numberInDash"/>
      <w:cols w:space="425"/>
      <w:docGrid w:type="lines" w:linePitch="579" w:charSpace="21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0F8" w:rsidRDefault="004970F8" w:rsidP="00B64501">
      <w:r>
        <w:separator/>
      </w:r>
    </w:p>
  </w:endnote>
  <w:endnote w:type="continuationSeparator" w:id="1">
    <w:p w:rsidR="004970F8" w:rsidRDefault="004970F8" w:rsidP="00B645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81" w:rsidRPr="006C6D81" w:rsidRDefault="004970F8">
    <w:pPr>
      <w:pStyle w:val="a4"/>
      <w:jc w:val="right"/>
      <w:rPr>
        <w:rFonts w:ascii="宋体" w:hAnsi="宋体"/>
        <w:sz w:val="28"/>
        <w:szCs w:val="28"/>
      </w:rPr>
    </w:pPr>
    <w:r w:rsidRPr="006C6D81">
      <w:rPr>
        <w:rFonts w:ascii="宋体" w:hAnsi="宋体"/>
        <w:sz w:val="28"/>
        <w:szCs w:val="28"/>
      </w:rPr>
      <w:fldChar w:fldCharType="begin"/>
    </w:r>
    <w:r w:rsidRPr="006C6D81">
      <w:rPr>
        <w:rFonts w:ascii="宋体" w:hAnsi="宋体"/>
        <w:sz w:val="28"/>
        <w:szCs w:val="28"/>
      </w:rPr>
      <w:instrText xml:space="preserve"> PAGE   \* MERGEFORMAT </w:instrText>
    </w:r>
    <w:r w:rsidRPr="006C6D81">
      <w:rPr>
        <w:rFonts w:ascii="宋体" w:hAnsi="宋体"/>
        <w:sz w:val="28"/>
        <w:szCs w:val="28"/>
      </w:rPr>
      <w:fldChar w:fldCharType="separate"/>
    </w:r>
    <w:r w:rsidR="00EC73BD" w:rsidRPr="00EC73BD">
      <w:rPr>
        <w:rFonts w:ascii="宋体" w:hAnsi="宋体"/>
        <w:noProof/>
        <w:sz w:val="28"/>
        <w:szCs w:val="28"/>
        <w:lang w:val="zh-CN"/>
      </w:rPr>
      <w:t>-</w:t>
    </w:r>
    <w:r w:rsidR="00EC73BD">
      <w:rPr>
        <w:rFonts w:ascii="宋体" w:hAnsi="宋体"/>
        <w:noProof/>
        <w:sz w:val="28"/>
        <w:szCs w:val="28"/>
      </w:rPr>
      <w:t xml:space="preserve"> 1 -</w:t>
    </w:r>
    <w:r w:rsidRPr="006C6D81">
      <w:rPr>
        <w:rFonts w:ascii="宋体" w:hAnsi="宋体"/>
        <w:sz w:val="28"/>
        <w:szCs w:val="28"/>
      </w:rPr>
      <w:fldChar w:fldCharType="end"/>
    </w:r>
  </w:p>
  <w:p w:rsidR="006C6D81" w:rsidRDefault="004970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0F8" w:rsidRDefault="004970F8" w:rsidP="00B64501">
      <w:r>
        <w:separator/>
      </w:r>
    </w:p>
  </w:footnote>
  <w:footnote w:type="continuationSeparator" w:id="1">
    <w:p w:rsidR="004970F8" w:rsidRDefault="004970F8" w:rsidP="00B64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90" w:rsidRDefault="004970F8" w:rsidP="00DF4B9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5E5E"/>
    <w:rsid w:val="001909FB"/>
    <w:rsid w:val="002F0A98"/>
    <w:rsid w:val="004970F8"/>
    <w:rsid w:val="00712B32"/>
    <w:rsid w:val="00B64501"/>
    <w:rsid w:val="00E37261"/>
    <w:rsid w:val="00EC73BD"/>
    <w:rsid w:val="00FC5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E5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4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4501"/>
    <w:rPr>
      <w:rFonts w:ascii="Calibri" w:eastAsia="宋体" w:hAnsi="Calibri" w:cs="Times New Roman"/>
      <w:sz w:val="18"/>
      <w:szCs w:val="18"/>
    </w:rPr>
  </w:style>
  <w:style w:type="paragraph" w:styleId="a4">
    <w:name w:val="footer"/>
    <w:basedOn w:val="a"/>
    <w:link w:val="Char0"/>
    <w:uiPriority w:val="99"/>
    <w:semiHidden/>
    <w:unhideWhenUsed/>
    <w:rsid w:val="00B645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4501"/>
    <w:rPr>
      <w:rFonts w:ascii="Calibri" w:eastAsia="宋体" w:hAnsi="Calibri" w:cs="Times New Roman"/>
      <w:sz w:val="18"/>
      <w:szCs w:val="18"/>
    </w:rPr>
  </w:style>
  <w:style w:type="paragraph" w:styleId="a5">
    <w:name w:val="Balloon Text"/>
    <w:basedOn w:val="a"/>
    <w:link w:val="Char1"/>
    <w:uiPriority w:val="99"/>
    <w:semiHidden/>
    <w:unhideWhenUsed/>
    <w:rsid w:val="00B64501"/>
    <w:rPr>
      <w:sz w:val="18"/>
      <w:szCs w:val="18"/>
    </w:rPr>
  </w:style>
  <w:style w:type="character" w:customStyle="1" w:styleId="Char1">
    <w:name w:val="批注框文本 Char"/>
    <w:basedOn w:val="a0"/>
    <w:link w:val="a5"/>
    <w:uiPriority w:val="99"/>
    <w:semiHidden/>
    <w:rsid w:val="00B6450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4</cp:revision>
  <cp:lastPrinted>2017-06-20T08:54:00Z</cp:lastPrinted>
  <dcterms:created xsi:type="dcterms:W3CDTF">2017-06-20T08:35:00Z</dcterms:created>
  <dcterms:modified xsi:type="dcterms:W3CDTF">2017-06-20T09:09:00Z</dcterms:modified>
</cp:coreProperties>
</file>