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(2019)渝0230民初1785号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原告：敖永林，男，2004年5月18日出生，汉族，</w:t>
      </w:r>
      <w:r>
        <w:rPr>
          <w:rFonts w:hint="eastAsia" w:ascii="仿宋" w:hAnsi="仿宋" w:eastAsia="仿宋" w:cs="SSJ-PK74820000a3c-Identity-H"/>
          <w:kern w:val="0"/>
          <w:sz w:val="32"/>
          <w:szCs w:val="32"/>
          <w:lang w:eastAsia="zh-CN"/>
        </w:rPr>
        <w:t>学生，住</w:t>
      </w:r>
      <w:r>
        <w:rPr>
          <w:rFonts w:hint="eastAsia" w:ascii="仿宋" w:hAnsi="仿宋" w:eastAsia="仿宋" w:cs="SSJ-PK74820000a3c-Identity-H"/>
          <w:kern w:val="0"/>
          <w:sz w:val="32"/>
          <w:szCs w:val="32"/>
        </w:rPr>
        <w:t>重庆市丰都县名山街道龙花村7组28号附1号，公民身份号码500230200405183532。</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法定代理人：戴爱容（原告之母），女，</w:t>
      </w:r>
      <w:r>
        <w:rPr>
          <w:rFonts w:hint="eastAsia" w:ascii="仿宋" w:hAnsi="仿宋" w:eastAsia="仿宋" w:cs="SSJ-PK74820000a3c-Identity-H"/>
          <w:kern w:val="0"/>
          <w:sz w:val="32"/>
          <w:szCs w:val="32"/>
          <w:lang w:val="en-US" w:eastAsia="zh-CN"/>
        </w:rPr>
        <w:t>1974年11月15日出生，汉族，住重庆市丰都县名山街道龙花村7组28号附1号。</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委托诉讼代理人：孔放，重庆自华律师事务所律师。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被告：邹维梅，女，1963年6月23日出生，汉族，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重庆市丰都县三合街道南中路八支路88号3-1，公民身份号码51232419630623742X。</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被告：高阳，男，1988年7月8日出生，汉族，</w:t>
      </w:r>
      <w:r>
        <w:rPr>
          <w:rFonts w:hint="eastAsia" w:ascii="仿宋" w:hAnsi="仿宋" w:eastAsia="仿宋" w:cs="SSJ-PK74820000a3c-Identity-H"/>
          <w:kern w:val="0"/>
          <w:sz w:val="32"/>
          <w:szCs w:val="32"/>
          <w:lang w:eastAsia="zh-CN"/>
        </w:rPr>
        <w:t>住</w:t>
      </w:r>
      <w:r>
        <w:rPr>
          <w:rFonts w:hint="eastAsia" w:ascii="仿宋" w:hAnsi="仿宋" w:eastAsia="仿宋" w:cs="SSJ-PK74820000a3c-Identity-H"/>
          <w:kern w:val="0"/>
          <w:sz w:val="32"/>
          <w:szCs w:val="32"/>
        </w:rPr>
        <w:t>重庆市丰都县名山街道大梨树村3组22号，公民身份号码50023019880708297X。</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被告：中国平安财产保险股份有限公司重庆分公司，住所地</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重庆市江北区江北城西大街25号平安财富中心4楼、16楼，统一社会信用代码9150000075624841XK。</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委托诉讼代理人：杨静，重庆洪宇律师事务所律师。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敖永林</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中国平安财产保险股份有限公司重庆分公司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邹维梅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高阳</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2019年4月17日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的法定代理人</w:t>
      </w:r>
      <w:r>
        <w:rPr>
          <w:rFonts w:hint="eastAsia" w:ascii="仿宋" w:hAnsi="仿宋" w:eastAsia="仿宋" w:cs="SSJ-PK74820000a3c-Identity-H"/>
          <w:kern w:val="0"/>
          <w:sz w:val="32"/>
          <w:szCs w:val="32"/>
          <w:lang w:eastAsia="zh-CN"/>
        </w:rPr>
        <w:t>戴爱容及委托诉讼代理人</w:t>
      </w:r>
      <w:r>
        <w:rPr>
          <w:rFonts w:hint="eastAsia" w:ascii="仿宋" w:hAnsi="仿宋" w:eastAsia="仿宋" w:cs="SSJ-PK74820000a3c-Identity-H"/>
          <w:kern w:val="0"/>
          <w:sz w:val="32"/>
          <w:szCs w:val="32"/>
          <w:lang w:val="en-US" w:eastAsia="zh-CN"/>
        </w:rPr>
        <w:t>孔放</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中国平安财产保险股份有限公司重庆分公司</w:t>
      </w:r>
      <w:r>
        <w:rPr>
          <w:rFonts w:hint="eastAsia" w:ascii="仿宋" w:hAnsi="仿宋" w:eastAsia="仿宋" w:cs="E-BZ9-PK74888-Identity-H"/>
          <w:kern w:val="0"/>
          <w:sz w:val="32"/>
          <w:szCs w:val="32"/>
          <w:lang w:eastAsia="zh-CN"/>
        </w:rPr>
        <w:t>的委托诉讼代理人杨静</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邹维梅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敖永林向本院提出诉讼请求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1.判令被告</w:t>
      </w:r>
      <w:r>
        <w:rPr>
          <w:rFonts w:hint="eastAsia" w:ascii="仿宋" w:hAnsi="仿宋" w:eastAsia="仿宋" w:cs="SSJ-PK74820000a3c-Identity-H"/>
          <w:kern w:val="0"/>
          <w:sz w:val="32"/>
          <w:szCs w:val="32"/>
        </w:rPr>
        <w:t>高阳</w:t>
      </w:r>
      <w:r>
        <w:rPr>
          <w:rFonts w:hint="eastAsia" w:ascii="仿宋" w:hAnsi="仿宋" w:eastAsia="仿宋" w:cs="SSJ-PK74820000a3c-Identity-H"/>
          <w:kern w:val="0"/>
          <w:sz w:val="32"/>
          <w:szCs w:val="32"/>
          <w:lang w:eastAsia="zh-CN"/>
        </w:rPr>
        <w:t>及被告</w:t>
      </w:r>
      <w:r>
        <w:rPr>
          <w:rFonts w:hint="eastAsia" w:ascii="仿宋" w:hAnsi="仿宋" w:eastAsia="仿宋" w:cs="E-BZ9-PK74888-Identity-H"/>
          <w:kern w:val="0"/>
          <w:sz w:val="32"/>
          <w:szCs w:val="32"/>
        </w:rPr>
        <w:t>中国平安财产保险股份有限公司重庆分公司</w:t>
      </w:r>
      <w:r>
        <w:rPr>
          <w:rFonts w:hint="eastAsia" w:ascii="仿宋" w:hAnsi="仿宋" w:eastAsia="仿宋" w:cs="E-BZ9-PK74888-Identity-H"/>
          <w:kern w:val="0"/>
          <w:sz w:val="32"/>
          <w:szCs w:val="32"/>
          <w:lang w:eastAsia="zh-CN"/>
        </w:rPr>
        <w:t>支付原告残疾赔偿金、医疗费、精神损害抚慰金等共计人民币</w:t>
      </w:r>
      <w:r>
        <w:rPr>
          <w:rFonts w:hint="eastAsia" w:ascii="仿宋" w:hAnsi="仿宋" w:eastAsia="仿宋" w:cs="E-BZ9-PK74888-Identity-H"/>
          <w:kern w:val="0"/>
          <w:sz w:val="32"/>
          <w:szCs w:val="32"/>
          <w:lang w:val="en-US" w:eastAsia="zh-CN"/>
        </w:rPr>
        <w:t>162628.07元；2.以上赔偿费用首先在交强险及商业第三者责任险限额内予以赔偿，精神损害抚慰金在交强险内赔偿，不足部分由被告</w:t>
      </w:r>
      <w:r>
        <w:rPr>
          <w:rFonts w:hint="eastAsia" w:ascii="仿宋" w:hAnsi="仿宋" w:eastAsia="仿宋" w:cs="E-BZ9-PK74888-Identity-H"/>
          <w:kern w:val="0"/>
          <w:sz w:val="32"/>
          <w:szCs w:val="32"/>
        </w:rPr>
        <w:t>邹维梅</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予以赔偿，并承担本案诉讼费</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2018年12月23日14时23分许，被告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驾驶渝</w:t>
      </w:r>
      <w:r>
        <w:rPr>
          <w:rFonts w:hint="eastAsia" w:ascii="仿宋" w:hAnsi="仿宋" w:eastAsia="仿宋" w:cs="E-BZ9-PK74888-Identity-H"/>
          <w:kern w:val="0"/>
          <w:sz w:val="32"/>
          <w:szCs w:val="32"/>
          <w:lang w:val="en-US" w:eastAsia="zh-CN"/>
        </w:rPr>
        <w:t>D756Y0小型轿车行驶至丰都县名山街道花园路创世纪网吧路段时，与跑出的原告相撞造成原告受伤，后原告被送往丰都县中医院住院治疗21天出院</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事故经重庆市公安局交通巡逻警察大队认定，被告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与原告为同等责任。</w:t>
      </w:r>
      <w:r>
        <w:rPr>
          <w:rFonts w:hint="eastAsia" w:ascii="仿宋" w:hAnsi="仿宋" w:eastAsia="仿宋" w:cs="E-BZ9-PK74888-Identity-H"/>
          <w:kern w:val="0"/>
          <w:sz w:val="32"/>
          <w:szCs w:val="32"/>
          <w:lang w:val="en-US" w:eastAsia="zh-CN"/>
        </w:rPr>
        <w:t>2019年4月1日重庆南岸司法鉴定所作出鉴定意见，1.</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的伤残等级为</w:t>
      </w:r>
      <w:r>
        <w:rPr>
          <w:rFonts w:hint="eastAsia" w:ascii="仿宋" w:hAnsi="仿宋" w:eastAsia="仿宋" w:cs="E-BZ9-PK74888-Identity-H"/>
          <w:kern w:val="0"/>
          <w:sz w:val="32"/>
          <w:szCs w:val="32"/>
          <w:lang w:val="en-US" w:eastAsia="zh-CN"/>
        </w:rPr>
        <w:t>9级；2.后续医疗费16000元左右；3.护理时限为120日。</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D756Y0小型轿车的所有人为</w:t>
      </w:r>
      <w:r>
        <w:rPr>
          <w:rFonts w:hint="eastAsia" w:ascii="仿宋" w:hAnsi="仿宋" w:eastAsia="仿宋" w:cs="E-BZ9-PK74888-Identity-H"/>
          <w:kern w:val="0"/>
          <w:sz w:val="32"/>
          <w:szCs w:val="32"/>
        </w:rPr>
        <w:t>邹维梅</w:t>
      </w:r>
      <w:r>
        <w:rPr>
          <w:rFonts w:hint="eastAsia" w:ascii="仿宋" w:hAnsi="仿宋" w:eastAsia="仿宋" w:cs="E-BZ9-PK74888-Identity-H"/>
          <w:kern w:val="0"/>
          <w:sz w:val="32"/>
          <w:szCs w:val="32"/>
          <w:lang w:eastAsia="zh-CN"/>
        </w:rPr>
        <w:t>，该车在</w:t>
      </w: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中国平安财产保险股份有限公司重庆分公司</w:t>
      </w:r>
      <w:r>
        <w:rPr>
          <w:rFonts w:hint="eastAsia" w:ascii="仿宋" w:hAnsi="仿宋" w:eastAsia="仿宋" w:cs="E-BZ9-PK74888-Identity-H"/>
          <w:kern w:val="0"/>
          <w:sz w:val="32"/>
          <w:szCs w:val="32"/>
          <w:lang w:eastAsia="zh-CN"/>
        </w:rPr>
        <w:t>投保了交强险与商业第三者责任险。为此请求法院支持原告的诉讼请求。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中国平安财产保险股份有限公司重庆分公司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发生交通事故属实，</w:t>
      </w:r>
      <w:r>
        <w:rPr>
          <w:rFonts w:hint="eastAsia" w:ascii="仿宋" w:hAnsi="仿宋" w:eastAsia="仿宋" w:cs="E-BZ9-PK74888-Identity-H"/>
          <w:kern w:val="0"/>
          <w:sz w:val="32"/>
          <w:szCs w:val="32"/>
          <w:lang w:val="en-US" w:eastAsia="zh-CN"/>
        </w:rPr>
        <w:t>D756Y0小型轿车在本被告处投保交强险与商业第三者责任险，事故发生在保险期限内，事故发生后本被告已支付1万元赔偿金</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但原告计算的赔偿金不正确，应按农村人口依法计算各项赔偿项目。</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邹维梅</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2018年12月23日14时23分许，被告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驾驶渝</w:t>
      </w:r>
      <w:r>
        <w:rPr>
          <w:rFonts w:hint="eastAsia" w:ascii="仿宋" w:hAnsi="仿宋" w:eastAsia="仿宋" w:cs="E-BZ9-PK74888-Identity-H"/>
          <w:kern w:val="0"/>
          <w:sz w:val="32"/>
          <w:szCs w:val="32"/>
          <w:lang w:val="en-US" w:eastAsia="zh-CN"/>
        </w:rPr>
        <w:t>D756Y0小型轿车由丰都县名山街道双桂街下转盘往国税方向行驶，当车行驶至丰都县名山街道花园路创世纪网吧路段时，与从道路右侧突然跑出的原告</w:t>
      </w:r>
      <w:r>
        <w:rPr>
          <w:rFonts w:hint="eastAsia" w:ascii="仿宋" w:hAnsi="仿宋" w:eastAsia="仿宋" w:cs="SSJ-PK74820000a3c-Identity-H"/>
          <w:kern w:val="0"/>
          <w:sz w:val="32"/>
          <w:szCs w:val="32"/>
        </w:rPr>
        <w:t>敖永林</w:t>
      </w:r>
      <w:r>
        <w:rPr>
          <w:rFonts w:hint="eastAsia" w:ascii="仿宋" w:hAnsi="仿宋" w:eastAsia="仿宋" w:cs="E-BZ9-PK74888-Identity-H"/>
          <w:kern w:val="0"/>
          <w:sz w:val="32"/>
          <w:szCs w:val="32"/>
          <w:lang w:val="en-US" w:eastAsia="zh-CN"/>
        </w:rPr>
        <w:t>相撞，造成原告</w:t>
      </w:r>
      <w:r>
        <w:rPr>
          <w:rFonts w:hint="eastAsia" w:ascii="仿宋" w:hAnsi="仿宋" w:eastAsia="仿宋" w:cs="SSJ-PK74820000a3c-Identity-H"/>
          <w:kern w:val="0"/>
          <w:sz w:val="32"/>
          <w:szCs w:val="32"/>
        </w:rPr>
        <w:t>敖永林</w:t>
      </w:r>
      <w:r>
        <w:rPr>
          <w:rFonts w:hint="eastAsia" w:ascii="仿宋" w:hAnsi="仿宋" w:eastAsia="仿宋" w:cs="E-BZ9-PK74888-Identity-H"/>
          <w:kern w:val="0"/>
          <w:sz w:val="32"/>
          <w:szCs w:val="32"/>
          <w:lang w:val="en-US" w:eastAsia="zh-CN"/>
        </w:rPr>
        <w:t>受伤，车辆受损的交通事故。当日原告</w:t>
      </w:r>
      <w:r>
        <w:rPr>
          <w:rFonts w:hint="eastAsia" w:ascii="仿宋" w:hAnsi="仿宋" w:eastAsia="仿宋" w:cs="SSJ-PK74820000a3c-Identity-H"/>
          <w:kern w:val="0"/>
          <w:sz w:val="32"/>
          <w:szCs w:val="32"/>
        </w:rPr>
        <w:t>敖永林</w:t>
      </w:r>
      <w:r>
        <w:rPr>
          <w:rFonts w:hint="eastAsia" w:ascii="仿宋" w:hAnsi="仿宋" w:eastAsia="仿宋" w:cs="E-BZ9-PK74888-Identity-H"/>
          <w:kern w:val="0"/>
          <w:sz w:val="32"/>
          <w:szCs w:val="32"/>
          <w:lang w:val="en-US" w:eastAsia="zh-CN"/>
        </w:rPr>
        <w:t>被送往丰都县中医院住院治疗，诊断为左胫腓骨粉碎性骨折等，住院21天好转出院，出院医嘱为，拄双拐非负重2-3个月，均衡营养。住院期间花去医疗费27913.7元，门诊花去医疗费294元，</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公司支付</w:t>
      </w:r>
      <w:r>
        <w:rPr>
          <w:rFonts w:hint="eastAsia" w:ascii="仿宋" w:hAnsi="仿宋" w:eastAsia="仿宋" w:cs="E-BZ9-PK74888-Identity-H"/>
          <w:kern w:val="0"/>
          <w:sz w:val="32"/>
          <w:szCs w:val="32"/>
          <w:lang w:val="en-US" w:eastAsia="zh-CN"/>
        </w:rPr>
        <w:t>10000元，</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2000元，其余为</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支付。</w:t>
      </w:r>
      <w:r>
        <w:rPr>
          <w:rFonts w:hint="eastAsia" w:ascii="仿宋" w:hAnsi="仿宋" w:eastAsia="仿宋" w:cs="H-SS9-PK74820000a48-Identity-H"/>
          <w:kern w:val="0"/>
          <w:sz w:val="32"/>
          <w:szCs w:val="32"/>
          <w:lang w:eastAsia="zh-CN"/>
        </w:rPr>
        <w:t>事故经重庆市公安局交通巡逻警察大队认定，被告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与原告</w:t>
      </w:r>
      <w:r>
        <w:rPr>
          <w:rFonts w:hint="eastAsia" w:ascii="仿宋" w:hAnsi="仿宋" w:eastAsia="仿宋" w:cs="SSJ-PK74820000a3c-Identity-H"/>
          <w:kern w:val="0"/>
          <w:sz w:val="32"/>
          <w:szCs w:val="32"/>
        </w:rPr>
        <w:t>敖永林</w:t>
      </w:r>
      <w:r>
        <w:rPr>
          <w:rFonts w:hint="eastAsia" w:ascii="仿宋" w:hAnsi="仿宋" w:eastAsia="仿宋" w:cs="E-BZ9-PK74888-Identity-H"/>
          <w:kern w:val="0"/>
          <w:sz w:val="32"/>
          <w:szCs w:val="32"/>
          <w:lang w:eastAsia="zh-CN"/>
        </w:rPr>
        <w:t>为同等责任</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lang w:val="en-US" w:eastAsia="zh-CN"/>
        </w:rPr>
        <w:t>2019年3月25日，原告</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的法定代理人委托</w:t>
      </w:r>
      <w:r>
        <w:rPr>
          <w:rFonts w:hint="eastAsia" w:ascii="仿宋" w:hAnsi="仿宋" w:eastAsia="仿宋" w:cs="E-BZ9-PK74888-Identity-H"/>
          <w:kern w:val="0"/>
          <w:sz w:val="32"/>
          <w:szCs w:val="32"/>
          <w:lang w:val="en-US" w:eastAsia="zh-CN"/>
        </w:rPr>
        <w:t>重庆南岸司法鉴定所进行司法鉴定，2019年4月1日作出鉴定意见，意见为，1.</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左踝关节活动功能部分障碍属</w:t>
      </w:r>
      <w:r>
        <w:rPr>
          <w:rFonts w:hint="eastAsia" w:ascii="仿宋" w:hAnsi="仿宋" w:eastAsia="仿宋" w:cs="E-BZ9-PK74888-Identity-H"/>
          <w:kern w:val="0"/>
          <w:sz w:val="32"/>
          <w:szCs w:val="32"/>
          <w:lang w:val="en-US" w:eastAsia="zh-CN"/>
        </w:rPr>
        <w:t>9级</w:t>
      </w:r>
      <w:r>
        <w:rPr>
          <w:rFonts w:hint="eastAsia" w:ascii="仿宋" w:hAnsi="仿宋" w:eastAsia="仿宋" w:cs="E-BZ9-PK74888-Identity-H"/>
          <w:kern w:val="0"/>
          <w:sz w:val="32"/>
          <w:szCs w:val="32"/>
          <w:lang w:eastAsia="zh-CN"/>
        </w:rPr>
        <w:t>伤残</w:t>
      </w:r>
      <w:r>
        <w:rPr>
          <w:rFonts w:hint="eastAsia" w:ascii="仿宋" w:hAnsi="仿宋" w:eastAsia="仿宋" w:cs="E-BZ9-PK74888-Identity-H"/>
          <w:kern w:val="0"/>
          <w:sz w:val="32"/>
          <w:szCs w:val="32"/>
          <w:lang w:val="en-US" w:eastAsia="zh-CN"/>
        </w:rPr>
        <w:t>；2.</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val="en-US" w:eastAsia="zh-CN"/>
        </w:rPr>
        <w:t>后续医疗费16000元左右；3.护理时限为120日，</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w:t>
      </w:r>
      <w:r>
        <w:rPr>
          <w:rFonts w:hint="eastAsia" w:ascii="仿宋" w:hAnsi="仿宋" w:eastAsia="仿宋" w:cs="E-BZ9-PK74888-Identity-H"/>
          <w:kern w:val="0"/>
          <w:sz w:val="32"/>
          <w:szCs w:val="32"/>
          <w:lang w:val="en-US" w:eastAsia="zh-CN"/>
        </w:rPr>
        <w:t>。</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购买拐杖支付</w:t>
      </w:r>
      <w:r>
        <w:rPr>
          <w:rFonts w:hint="eastAsia" w:ascii="仿宋" w:hAnsi="仿宋" w:eastAsia="仿宋" w:cs="SSJ-PK74820000a3c-Identity-H"/>
          <w:kern w:val="0"/>
          <w:sz w:val="32"/>
          <w:szCs w:val="32"/>
          <w:lang w:val="en-US" w:eastAsia="zh-CN"/>
        </w:rPr>
        <w:t>60元。</w:t>
      </w:r>
      <w:r>
        <w:rPr>
          <w:rFonts w:hint="eastAsia" w:ascii="仿宋" w:hAnsi="仿宋" w:eastAsia="仿宋" w:cs="E-BZ9-PK74888-Identity-H"/>
          <w:kern w:val="0"/>
          <w:sz w:val="32"/>
          <w:szCs w:val="32"/>
          <w:lang w:val="en-US" w:eastAsia="zh-CN"/>
        </w:rPr>
        <w:t>诉讼过程中经</w:t>
      </w:r>
      <w:r>
        <w:rPr>
          <w:rFonts w:hint="eastAsia" w:ascii="仿宋" w:hAnsi="仿宋" w:eastAsia="仿宋" w:cs="E-BZ9-PK74888-Identity-H"/>
          <w:kern w:val="0"/>
          <w:sz w:val="32"/>
          <w:szCs w:val="32"/>
        </w:rPr>
        <w:t>平安</w:t>
      </w:r>
      <w:r>
        <w:rPr>
          <w:rFonts w:hint="eastAsia" w:ascii="仿宋" w:hAnsi="仿宋" w:eastAsia="仿宋" w:cs="E-BZ9-PK74888-Identity-H"/>
          <w:kern w:val="0"/>
          <w:sz w:val="32"/>
          <w:szCs w:val="32"/>
          <w:lang w:eastAsia="zh-CN"/>
        </w:rPr>
        <w:t>公司申请，本院委托重庆市科证司法鉴定所重新对</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伤残等级等事项进行司法鉴定，</w:t>
      </w:r>
      <w:r>
        <w:rPr>
          <w:rFonts w:hint="eastAsia" w:ascii="仿宋" w:hAnsi="仿宋" w:eastAsia="仿宋" w:cs="E-BZ9-PK74888-Identity-H"/>
          <w:kern w:val="0"/>
          <w:sz w:val="32"/>
          <w:szCs w:val="32"/>
          <w:lang w:val="en-US" w:eastAsia="zh-CN"/>
        </w:rPr>
        <w:t>2019年7月11日作出的鉴定意见为，1.</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骨骺损伤伤残程度为</w:t>
      </w:r>
      <w:r>
        <w:rPr>
          <w:rFonts w:hint="eastAsia" w:ascii="仿宋" w:hAnsi="仿宋" w:eastAsia="仿宋" w:cs="E-BZ9-PK74888-Identity-H"/>
          <w:kern w:val="0"/>
          <w:sz w:val="32"/>
          <w:szCs w:val="32"/>
          <w:lang w:val="en-US" w:eastAsia="zh-CN"/>
        </w:rPr>
        <w:t>10</w:t>
      </w:r>
      <w:r>
        <w:rPr>
          <w:rFonts w:hint="eastAsia" w:ascii="仿宋" w:hAnsi="仿宋" w:eastAsia="仿宋" w:cs="E-BZ9-PK74888-Identity-H"/>
          <w:kern w:val="0"/>
          <w:sz w:val="32"/>
          <w:szCs w:val="32"/>
          <w:lang w:eastAsia="zh-CN"/>
        </w:rPr>
        <w:t>级，左踝关节功能丧失伤残程度为</w:t>
      </w:r>
      <w:r>
        <w:rPr>
          <w:rFonts w:hint="eastAsia" w:ascii="仿宋" w:hAnsi="仿宋" w:eastAsia="仿宋" w:cs="E-BZ9-PK74888-Identity-H"/>
          <w:kern w:val="0"/>
          <w:sz w:val="32"/>
          <w:szCs w:val="32"/>
          <w:lang w:val="en-US" w:eastAsia="zh-CN"/>
        </w:rPr>
        <w:t>10级；2.</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的后续医疗费约需</w:t>
      </w:r>
      <w:r>
        <w:rPr>
          <w:rFonts w:hint="eastAsia" w:ascii="仿宋" w:hAnsi="仿宋" w:eastAsia="仿宋" w:cs="E-BZ9-PK74888-Identity-H"/>
          <w:kern w:val="0"/>
          <w:sz w:val="32"/>
          <w:szCs w:val="32"/>
          <w:lang w:val="en-US" w:eastAsia="zh-CN"/>
        </w:rPr>
        <w:t>15000元；3.护理时限为90日。</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D756Y0小型轿车的所有人为</w:t>
      </w:r>
      <w:r>
        <w:rPr>
          <w:rFonts w:hint="eastAsia" w:ascii="仿宋" w:hAnsi="仿宋" w:eastAsia="仿宋" w:cs="E-BZ9-PK74888-Identity-H"/>
          <w:kern w:val="0"/>
          <w:sz w:val="32"/>
          <w:szCs w:val="32"/>
        </w:rPr>
        <w:t>邹维梅</w:t>
      </w:r>
      <w:r>
        <w:rPr>
          <w:rFonts w:hint="eastAsia" w:ascii="仿宋" w:hAnsi="仿宋" w:eastAsia="仿宋" w:cs="E-BZ9-PK74888-Identity-H"/>
          <w:kern w:val="0"/>
          <w:sz w:val="32"/>
          <w:szCs w:val="32"/>
          <w:lang w:eastAsia="zh-CN"/>
        </w:rPr>
        <w:t>，该车在</w:t>
      </w: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平安公司</w:t>
      </w:r>
      <w:r>
        <w:rPr>
          <w:rFonts w:hint="eastAsia" w:ascii="仿宋" w:hAnsi="仿宋" w:eastAsia="仿宋" w:cs="E-BZ9-PK74888-Identity-H"/>
          <w:kern w:val="0"/>
          <w:sz w:val="32"/>
          <w:szCs w:val="32"/>
          <w:lang w:eastAsia="zh-CN"/>
        </w:rPr>
        <w:t>投保了交强险与商业第三者责任险限额</w:t>
      </w:r>
      <w:r>
        <w:rPr>
          <w:rFonts w:hint="eastAsia" w:ascii="仿宋" w:hAnsi="仿宋" w:eastAsia="仿宋" w:cs="E-BZ9-PK74888-Identity-H"/>
          <w:kern w:val="0"/>
          <w:sz w:val="32"/>
          <w:szCs w:val="32"/>
          <w:lang w:val="en-US" w:eastAsia="zh-CN"/>
        </w:rPr>
        <w:t>100万元，不计免赔，事故发生在保险期限内</w:t>
      </w:r>
      <w:r>
        <w:rPr>
          <w:rFonts w:hint="eastAsia" w:ascii="仿宋" w:hAnsi="仿宋" w:eastAsia="仿宋" w:cs="E-BZ9-PK74888-Identity-H"/>
          <w:kern w:val="0"/>
          <w:sz w:val="32"/>
          <w:szCs w:val="32"/>
          <w:lang w:eastAsia="zh-CN"/>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另查明，</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系敖顺红与戴爱容之子，并在丰都县名山街道初级中学就读。敖顺红与戴爱容在丰都县兴义镇正街有集资房一套，并在此居住生活，敖顺红在重庆打工。</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原被告争议的焦点是：一、责任主体与责任划分问题；二、损失金额的确定等问题。</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责任主体与责任划分问题。</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驾车将原告</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致伤，存在过错，依法应当承担民事赔偿责任，属于责任主体。</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驾驶的渝</w:t>
      </w:r>
      <w:r>
        <w:rPr>
          <w:rFonts w:hint="eastAsia" w:ascii="仿宋" w:hAnsi="仿宋" w:eastAsia="仿宋" w:cs="E-BZ9-PK74888-Identity-H"/>
          <w:kern w:val="0"/>
          <w:sz w:val="32"/>
          <w:szCs w:val="32"/>
          <w:lang w:val="en-US" w:eastAsia="zh-CN"/>
        </w:rPr>
        <w:t>D756Y0</w:t>
      </w:r>
      <w:r>
        <w:rPr>
          <w:rFonts w:hint="eastAsia" w:ascii="仿宋" w:hAnsi="仿宋" w:eastAsia="仿宋" w:cs="E-BZ9-PK74888-Identity-H"/>
          <w:kern w:val="0"/>
          <w:sz w:val="32"/>
          <w:szCs w:val="32"/>
          <w:lang w:eastAsia="zh-CN"/>
        </w:rPr>
        <w:t>车在被告</w:t>
      </w:r>
      <w:r>
        <w:rPr>
          <w:rFonts w:hint="eastAsia" w:ascii="仿宋" w:hAnsi="仿宋" w:eastAsia="仿宋" w:cs="E-BZ9-PK74888-Identity-H"/>
          <w:kern w:val="0"/>
          <w:sz w:val="32"/>
          <w:szCs w:val="32"/>
        </w:rPr>
        <w:t>平安公司</w:t>
      </w:r>
      <w:r>
        <w:rPr>
          <w:rFonts w:hint="eastAsia" w:ascii="仿宋" w:hAnsi="仿宋" w:eastAsia="仿宋" w:cs="E-BZ9-PK74888-Identity-H"/>
          <w:kern w:val="0"/>
          <w:sz w:val="32"/>
          <w:szCs w:val="32"/>
          <w:lang w:eastAsia="zh-CN"/>
        </w:rPr>
        <w:t>投保了交强险及商业第三者责任险，依法应当首先在交强险及商业第三者责任险限额中予以赔偿，为此被告</w:t>
      </w:r>
      <w:r>
        <w:rPr>
          <w:rFonts w:hint="eastAsia" w:ascii="仿宋" w:hAnsi="仿宋" w:eastAsia="仿宋" w:cs="E-BZ9-PK74888-Identity-H"/>
          <w:kern w:val="0"/>
          <w:sz w:val="32"/>
          <w:szCs w:val="32"/>
        </w:rPr>
        <w:t>平安公司</w:t>
      </w:r>
      <w:r>
        <w:rPr>
          <w:rFonts w:hint="eastAsia" w:ascii="仿宋" w:hAnsi="仿宋" w:eastAsia="仿宋" w:cs="E-BZ9-PK74888-Identity-H"/>
          <w:kern w:val="0"/>
          <w:sz w:val="32"/>
          <w:szCs w:val="32"/>
          <w:lang w:eastAsia="zh-CN"/>
        </w:rPr>
        <w:t>属于责任主体。被告</w:t>
      </w:r>
      <w:r>
        <w:rPr>
          <w:rFonts w:hint="eastAsia" w:ascii="仿宋" w:hAnsi="仿宋" w:eastAsia="仿宋" w:cs="E-BZ9-PK74888-Identity-H"/>
          <w:kern w:val="0"/>
          <w:sz w:val="32"/>
          <w:szCs w:val="32"/>
        </w:rPr>
        <w:t>邹维梅</w:t>
      </w:r>
      <w:r>
        <w:rPr>
          <w:rFonts w:hint="eastAsia" w:ascii="仿宋" w:hAnsi="仿宋" w:eastAsia="仿宋" w:cs="E-BZ9-PK74888-Identity-H"/>
          <w:kern w:val="0"/>
          <w:sz w:val="32"/>
          <w:szCs w:val="32"/>
          <w:lang w:eastAsia="zh-CN"/>
        </w:rPr>
        <w:t>虽属于渝</w:t>
      </w:r>
      <w:r>
        <w:rPr>
          <w:rFonts w:hint="eastAsia" w:ascii="仿宋" w:hAnsi="仿宋" w:eastAsia="仿宋" w:cs="E-BZ9-PK74888-Identity-H"/>
          <w:kern w:val="0"/>
          <w:sz w:val="32"/>
          <w:szCs w:val="32"/>
          <w:lang w:val="en-US" w:eastAsia="zh-CN"/>
        </w:rPr>
        <w:t>D756Y0</w:t>
      </w:r>
      <w:r>
        <w:rPr>
          <w:rFonts w:hint="eastAsia" w:ascii="仿宋" w:hAnsi="仿宋" w:eastAsia="仿宋" w:cs="E-BZ9-PK74888-Identity-H"/>
          <w:kern w:val="0"/>
          <w:sz w:val="32"/>
          <w:szCs w:val="32"/>
          <w:lang w:eastAsia="zh-CN"/>
        </w:rPr>
        <w:t>车的所有人，但在交付被告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使用过程中，没有过错，依法不应当承担民事责任，不属于责任主体。责任划分问题，按照《中华人民共和国道路交通安全法》第七十六条第一款第二项规定“机动车与非机动车驾驶人、行人之间发生交通事故……行人有过错的，根据过错程度适当减轻机动车一方的赔偿责任……”，结合本案原告</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及被告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的过错程度及原因力情况，以被告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承担</w:t>
      </w:r>
      <w:r>
        <w:rPr>
          <w:rFonts w:hint="eastAsia" w:ascii="仿宋" w:hAnsi="仿宋" w:eastAsia="仿宋" w:cs="E-BZ9-PK74888-Identity-H"/>
          <w:kern w:val="0"/>
          <w:sz w:val="32"/>
          <w:szCs w:val="32"/>
          <w:lang w:val="en-US" w:eastAsia="zh-CN"/>
        </w:rPr>
        <w:t>60%赔偿责任，原告</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自己承担</w:t>
      </w:r>
      <w:r>
        <w:rPr>
          <w:rFonts w:hint="eastAsia" w:ascii="仿宋" w:hAnsi="仿宋" w:eastAsia="仿宋" w:cs="E-BZ9-PK74888-Identity-H"/>
          <w:kern w:val="0"/>
          <w:sz w:val="32"/>
          <w:szCs w:val="32"/>
          <w:lang w:val="en-US" w:eastAsia="zh-CN"/>
        </w:rPr>
        <w:t>40%损失责任为宜。</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损失金额的确定等问题。</w:t>
      </w:r>
      <w:r>
        <w:rPr>
          <w:rFonts w:hint="eastAsia" w:ascii="仿宋" w:hAnsi="仿宋" w:eastAsia="仿宋" w:cs="H-SS9-PK74820000a48-Identity-H"/>
          <w:kern w:val="0"/>
          <w:sz w:val="32"/>
          <w:szCs w:val="32"/>
          <w:lang w:val="en-US" w:eastAsia="zh-CN"/>
        </w:rPr>
        <w:t>1.医疗费，据实计算为28207.7元；2.住院伙食补助费计算为，60元/天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21天=1260元；3.营养费酌定为500元；4.后续医疗费参照</w:t>
      </w:r>
      <w:r>
        <w:rPr>
          <w:rFonts w:hint="eastAsia" w:ascii="仿宋" w:hAnsi="仿宋" w:eastAsia="仿宋" w:cs="E-BZ9-PK74888-Identity-H"/>
          <w:kern w:val="0"/>
          <w:sz w:val="32"/>
          <w:szCs w:val="32"/>
          <w:lang w:eastAsia="zh-CN"/>
        </w:rPr>
        <w:t>重庆市科证司法鉴定所鉴定意见确定为</w:t>
      </w:r>
      <w:r>
        <w:rPr>
          <w:rFonts w:hint="eastAsia" w:ascii="仿宋" w:hAnsi="仿宋" w:eastAsia="仿宋" w:cs="E-BZ9-PK74888-Identity-H"/>
          <w:kern w:val="0"/>
          <w:sz w:val="32"/>
          <w:szCs w:val="32"/>
          <w:lang w:val="en-US" w:eastAsia="zh-CN"/>
        </w:rPr>
        <w:t>15000元；5.残疾赔偿金，</w:t>
      </w:r>
      <w:r>
        <w:rPr>
          <w:rFonts w:hint="eastAsia" w:ascii="仿宋" w:hAnsi="仿宋" w:eastAsia="仿宋" w:cs="H-SS9-PK74820000a48-Identity-H"/>
          <w:kern w:val="0"/>
          <w:sz w:val="32"/>
          <w:szCs w:val="32"/>
          <w:lang w:val="en-US" w:eastAsia="zh-CN"/>
        </w:rPr>
        <w:t>参照</w:t>
      </w:r>
      <w:r>
        <w:rPr>
          <w:rFonts w:hint="eastAsia" w:ascii="仿宋" w:hAnsi="仿宋" w:eastAsia="仿宋" w:cs="E-BZ9-PK74888-Identity-H"/>
          <w:kern w:val="0"/>
          <w:sz w:val="32"/>
          <w:szCs w:val="32"/>
          <w:lang w:eastAsia="zh-CN"/>
        </w:rPr>
        <w:t>重庆市科证司法鉴定所鉴定意见，并</w:t>
      </w:r>
      <w:r>
        <w:rPr>
          <w:rFonts w:hint="eastAsia" w:ascii="仿宋" w:hAnsi="仿宋" w:eastAsia="仿宋" w:cs="E-BZ9-PK74888-Identity-H"/>
          <w:kern w:val="0"/>
          <w:sz w:val="32"/>
          <w:szCs w:val="32"/>
          <w:lang w:val="en-US" w:eastAsia="zh-CN"/>
        </w:rPr>
        <w:t>依法参照扶养人情况计算被扶养人残疾赔偿金，本案扶养人为准城镇居民，因此作为被扶养人的原告也参照城镇居民计算残疾赔偿金，计算为：34889元/年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20年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11%=76755.8元；6.护理费计算为，120元/天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21天+120元/天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69天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80%</w:t>
      </w:r>
      <w:r>
        <w:rPr>
          <w:rFonts w:hint="eastAsia" w:ascii="仿宋" w:hAnsi="仿宋" w:eastAsia="仿宋" w:cs="E-BZ9-PK74888-Identity-H"/>
          <w:kern w:val="0"/>
          <w:sz w:val="32"/>
          <w:szCs w:val="32"/>
          <w:lang w:val="en-US" w:eastAsia="zh-CN"/>
        </w:rPr>
        <w:t>=2520元+6624元=9144元；7.精神损害抚慰金酌定为2000元；8.交通费酌定为300元；9.残疾辅助器具费为60元；10.鉴定费</w:t>
      </w:r>
      <w:r>
        <w:rPr>
          <w:rFonts w:hint="eastAsia" w:ascii="仿宋" w:hAnsi="仿宋" w:eastAsia="仿宋" w:cs="SSJ-PK74820000a3c-Identity-H"/>
          <w:kern w:val="0"/>
          <w:sz w:val="32"/>
          <w:szCs w:val="32"/>
          <w:lang w:val="en-US" w:eastAsia="zh-CN"/>
        </w:rPr>
        <w:t>2250元；</w:t>
      </w:r>
      <w:r>
        <w:rPr>
          <w:rFonts w:hint="eastAsia" w:ascii="仿宋" w:hAnsi="仿宋" w:eastAsia="仿宋" w:cs="E-BZ9-PK74888-Identity-H"/>
          <w:kern w:val="0"/>
          <w:sz w:val="32"/>
          <w:szCs w:val="32"/>
          <w:lang w:val="en-US" w:eastAsia="zh-CN"/>
        </w:rPr>
        <w:t>其余主张的日用品费用不属于赔偿范围，不予计入。以上共计135477.5元，以上费用计入交强险赔偿的费用为，伤残赔偿限额（110000元）项下：残疾赔偿金76755.8元，残疾辅助器具费60元，护理费9144元，精神损害抚慰金2000元，交通费300元；医疗费赔偿限额（10000元）项下赔偿金额为10000元，以上小计为98259.8元。剩余损失余额为135477.5元-98259.8元=37217.7元，该损失未超过商业第三者责任保险限额，依法按照责任比例予以计算赔偿，计算为，37217.7元</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60%=22330.6元。以上两项共计赔偿金额为120590.4元。被告</w:t>
      </w:r>
      <w:r>
        <w:rPr>
          <w:rFonts w:hint="eastAsia" w:ascii="仿宋" w:hAnsi="仿宋" w:eastAsia="仿宋" w:cs="E-BZ9-PK74888-Identity-H"/>
          <w:kern w:val="0"/>
          <w:sz w:val="32"/>
          <w:szCs w:val="32"/>
        </w:rPr>
        <w:t>平安公司</w:t>
      </w:r>
      <w:r>
        <w:rPr>
          <w:rFonts w:hint="eastAsia" w:ascii="仿宋" w:hAnsi="仿宋" w:eastAsia="仿宋" w:cs="E-BZ9-PK74888-Identity-H"/>
          <w:kern w:val="0"/>
          <w:sz w:val="32"/>
          <w:szCs w:val="32"/>
          <w:lang w:eastAsia="zh-CN"/>
        </w:rPr>
        <w:t>实际赔偿原告</w:t>
      </w:r>
      <w:r>
        <w:rPr>
          <w:rFonts w:hint="eastAsia" w:ascii="仿宋" w:hAnsi="仿宋" w:eastAsia="仿宋" w:cs="E-BZ9-PK74888-Identity-H"/>
          <w:kern w:val="0"/>
          <w:sz w:val="32"/>
          <w:szCs w:val="32"/>
        </w:rPr>
        <w:t>敖永林</w:t>
      </w:r>
      <w:r>
        <w:rPr>
          <w:rFonts w:hint="eastAsia" w:ascii="仿宋" w:hAnsi="仿宋" w:eastAsia="仿宋" w:cs="E-BZ9-PK74888-Identity-H"/>
          <w:kern w:val="0"/>
          <w:sz w:val="32"/>
          <w:szCs w:val="32"/>
          <w:lang w:eastAsia="zh-CN"/>
        </w:rPr>
        <w:t>的金额为，应赔偿的金额</w:t>
      </w:r>
      <w:r>
        <w:rPr>
          <w:rFonts w:hint="eastAsia" w:ascii="仿宋" w:hAnsi="仿宋" w:eastAsia="仿宋" w:cs="E-BZ9-PK74888-Identity-H"/>
          <w:kern w:val="0"/>
          <w:sz w:val="32"/>
          <w:szCs w:val="32"/>
          <w:lang w:val="en-US" w:eastAsia="zh-CN"/>
        </w:rPr>
        <w:t>-已赔偿的金额=120590.4元-10000元-2000元=108590.4元。对于被告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垫付给原告</w:t>
      </w:r>
      <w:r>
        <w:rPr>
          <w:rFonts w:hint="eastAsia" w:ascii="仿宋" w:hAnsi="仿宋" w:eastAsia="仿宋" w:cs="E-BZ9-PK74888-Identity-H"/>
          <w:kern w:val="0"/>
          <w:sz w:val="32"/>
          <w:szCs w:val="32"/>
          <w:lang w:val="en-US" w:eastAsia="zh-CN"/>
        </w:rPr>
        <w:t>2000元赔偿金，应由被告</w:t>
      </w:r>
      <w:r>
        <w:rPr>
          <w:rFonts w:hint="eastAsia" w:ascii="仿宋" w:hAnsi="仿宋" w:eastAsia="仿宋" w:cs="E-BZ9-PK74888-Identity-H"/>
          <w:kern w:val="0"/>
          <w:sz w:val="32"/>
          <w:szCs w:val="32"/>
        </w:rPr>
        <w:t>平安公司</w:t>
      </w:r>
      <w:r>
        <w:rPr>
          <w:rFonts w:hint="eastAsia" w:ascii="仿宋" w:hAnsi="仿宋" w:eastAsia="仿宋" w:cs="E-BZ9-PK74888-Identity-H"/>
          <w:kern w:val="0"/>
          <w:sz w:val="32"/>
          <w:szCs w:val="32"/>
          <w:lang w:eastAsia="zh-CN"/>
        </w:rPr>
        <w:t>支付给</w:t>
      </w:r>
      <w:r>
        <w:rPr>
          <w:rFonts w:hint="eastAsia" w:ascii="仿宋" w:hAnsi="仿宋" w:eastAsia="仿宋" w:cs="E-BZ9-PK74888-Identity-H"/>
          <w:kern w:val="0"/>
          <w:sz w:val="32"/>
          <w:szCs w:val="32"/>
          <w:lang w:val="en-US" w:eastAsia="zh-CN"/>
        </w:rPr>
        <w:t>被告</w:t>
      </w:r>
      <w:r>
        <w:rPr>
          <w:rFonts w:hint="eastAsia" w:ascii="仿宋" w:hAnsi="仿宋" w:eastAsia="仿宋" w:cs="E-BZ9-PK74888-Identity-H"/>
          <w:kern w:val="0"/>
          <w:sz w:val="32"/>
          <w:szCs w:val="32"/>
        </w:rPr>
        <w:t>高阳</w:t>
      </w: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平安公司</w:t>
      </w:r>
      <w:r>
        <w:rPr>
          <w:rFonts w:hint="eastAsia" w:ascii="仿宋" w:hAnsi="仿宋" w:eastAsia="仿宋" w:cs="E-BZ9-PK74888-Identity-H"/>
          <w:kern w:val="0"/>
          <w:sz w:val="32"/>
          <w:szCs w:val="32"/>
          <w:lang w:eastAsia="zh-CN"/>
        </w:rPr>
        <w:t>在申请重新鉴定中支付的鉴定费未抗辩纳入分担费用，是其对诉讼权利的处分，且未举示证据，本院不予计入，由</w:t>
      </w:r>
      <w:r>
        <w:rPr>
          <w:rFonts w:hint="eastAsia" w:ascii="仿宋" w:hAnsi="仿宋" w:eastAsia="仿宋" w:cs="E-BZ9-PK74888-Identity-H"/>
          <w:kern w:val="0"/>
          <w:sz w:val="32"/>
          <w:szCs w:val="32"/>
          <w:lang w:val="en-US" w:eastAsia="zh-CN"/>
        </w:rPr>
        <w:t>被告</w:t>
      </w:r>
      <w:r>
        <w:rPr>
          <w:rFonts w:hint="eastAsia" w:ascii="仿宋" w:hAnsi="仿宋" w:eastAsia="仿宋" w:cs="E-BZ9-PK74888-Identity-H"/>
          <w:kern w:val="0"/>
          <w:sz w:val="32"/>
          <w:szCs w:val="32"/>
        </w:rPr>
        <w:t>平安公司</w:t>
      </w:r>
      <w:r>
        <w:rPr>
          <w:rFonts w:hint="eastAsia" w:ascii="仿宋" w:hAnsi="仿宋" w:eastAsia="仿宋" w:cs="E-BZ9-PK74888-Identity-H"/>
          <w:kern w:val="0"/>
          <w:sz w:val="32"/>
          <w:szCs w:val="32"/>
          <w:lang w:eastAsia="zh-CN"/>
        </w:rPr>
        <w:t>负担。</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SSJ-PK74820000a3c-Identity-H"/>
          <w:kern w:val="0"/>
          <w:sz w:val="32"/>
          <w:szCs w:val="32"/>
          <w:lang w:eastAsia="zh-CN"/>
        </w:rPr>
        <w:t>《中华人民共和国侵权责任法》第四十八条、第四十九条、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道路交通安全</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七十六条第一款第一项、《最高人民法院关于审理道路交通事故损害赔偿案件适用法律若干问题的解释》第十四条第一款、第十六条第一款、《最高人民法院关于人身损害赔偿案件适用法律若干问题的解释》第十七</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第一、二款、第十八条、第十九条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二十一条、第二十二条、第二十三条、第二十四条、第二十五条第一款、第二十六条、《最高人民法院关于确定民事侵权精神损害赔偿责任若干问题的解释》第十条第一款、《中华人民共和国民事诉讼法》第一百四十四条</w:t>
      </w:r>
      <w:bookmarkStart w:id="0" w:name="_GoBack"/>
      <w:bookmarkEnd w:id="0"/>
      <w:r>
        <w:rPr>
          <w:rFonts w:hint="eastAsia" w:ascii="仿宋" w:hAnsi="仿宋" w:eastAsia="仿宋" w:cs="H-SS9-PK74820000a48-Identity-H"/>
          <w:kern w:val="0"/>
          <w:sz w:val="32"/>
          <w:szCs w:val="32"/>
          <w:lang w:eastAsia="zh-CN"/>
        </w:rPr>
        <w:t>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中国平安财产保险股份有限公司重庆分公司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10日内赔偿原告</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经济损失</w:t>
      </w:r>
      <w:r>
        <w:rPr>
          <w:rFonts w:hint="eastAsia" w:ascii="仿宋" w:hAnsi="仿宋" w:eastAsia="仿宋" w:cs="E-BZ9-PK74888-Identity-H"/>
          <w:kern w:val="0"/>
          <w:sz w:val="32"/>
          <w:szCs w:val="32"/>
          <w:lang w:val="en-US" w:eastAsia="zh-CN"/>
        </w:rPr>
        <w:t>108590.4元。</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驳回原告</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3552.56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1776.28元，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被告高阳</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1100元，原告</w:t>
      </w:r>
      <w:r>
        <w:rPr>
          <w:rFonts w:hint="eastAsia" w:ascii="仿宋" w:hAnsi="仿宋" w:eastAsia="仿宋" w:cs="SSJ-PK74820000a3c-Identity-H"/>
          <w:kern w:val="0"/>
          <w:sz w:val="32"/>
          <w:szCs w:val="32"/>
        </w:rPr>
        <w:t>敖永林</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676.28元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二〇一九年八月十三日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CD0E0"/>
    <w:multiLevelType w:val="singleLevel"/>
    <w:tmpl w:val="C95CD0E0"/>
    <w:lvl w:ilvl="0" w:tentative="0">
      <w:start w:val="1"/>
      <w:numFmt w:val="chineseCounting"/>
      <w:suff w:val="nothing"/>
      <w:lvlText w:val="%1、"/>
      <w:lvlJc w:val="left"/>
      <w:rPr>
        <w:rFonts w:hint="eastAsia"/>
      </w:rPr>
    </w:lvl>
  </w:abstractNum>
  <w:abstractNum w:abstractNumId="1">
    <w:nsid w:val="EB112223"/>
    <w:multiLevelType w:val="singleLevel"/>
    <w:tmpl w:val="EB1122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2774764"/>
    <w:rsid w:val="028C07C7"/>
    <w:rsid w:val="0384561D"/>
    <w:rsid w:val="096100AC"/>
    <w:rsid w:val="0C273463"/>
    <w:rsid w:val="0D0078DA"/>
    <w:rsid w:val="0F6E292F"/>
    <w:rsid w:val="12201263"/>
    <w:rsid w:val="1366029D"/>
    <w:rsid w:val="14B0193B"/>
    <w:rsid w:val="150B7DAA"/>
    <w:rsid w:val="163830F5"/>
    <w:rsid w:val="17A01DDF"/>
    <w:rsid w:val="19171D70"/>
    <w:rsid w:val="19E5118C"/>
    <w:rsid w:val="1C634763"/>
    <w:rsid w:val="1F634972"/>
    <w:rsid w:val="21CC7BDE"/>
    <w:rsid w:val="25672E46"/>
    <w:rsid w:val="26D15410"/>
    <w:rsid w:val="28224AD7"/>
    <w:rsid w:val="2AC603D8"/>
    <w:rsid w:val="3076527D"/>
    <w:rsid w:val="3165115D"/>
    <w:rsid w:val="32D73280"/>
    <w:rsid w:val="34FD4D03"/>
    <w:rsid w:val="371929D0"/>
    <w:rsid w:val="39EC42C8"/>
    <w:rsid w:val="3C9A73E6"/>
    <w:rsid w:val="3D10014D"/>
    <w:rsid w:val="3E2C7A39"/>
    <w:rsid w:val="40E82E52"/>
    <w:rsid w:val="454072B8"/>
    <w:rsid w:val="480375EF"/>
    <w:rsid w:val="48194F74"/>
    <w:rsid w:val="49C8406A"/>
    <w:rsid w:val="4AFC7679"/>
    <w:rsid w:val="4D0156D1"/>
    <w:rsid w:val="4FDB1864"/>
    <w:rsid w:val="51B1408A"/>
    <w:rsid w:val="529D323C"/>
    <w:rsid w:val="53F10CA8"/>
    <w:rsid w:val="56257591"/>
    <w:rsid w:val="573C410B"/>
    <w:rsid w:val="5AAE3334"/>
    <w:rsid w:val="5B2E5C17"/>
    <w:rsid w:val="5E396431"/>
    <w:rsid w:val="5E562087"/>
    <w:rsid w:val="64554C8B"/>
    <w:rsid w:val="6561083E"/>
    <w:rsid w:val="678766E9"/>
    <w:rsid w:val="68C94850"/>
    <w:rsid w:val="69604CE9"/>
    <w:rsid w:val="704C595B"/>
    <w:rsid w:val="74FA55C7"/>
    <w:rsid w:val="759C5206"/>
    <w:rsid w:val="761402C6"/>
    <w:rsid w:val="76413484"/>
    <w:rsid w:val="772765ED"/>
    <w:rsid w:val="774A5CC0"/>
    <w:rsid w:val="79397916"/>
    <w:rsid w:val="7C523BD8"/>
    <w:rsid w:val="7D2F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2019-08-15T02:24:25Z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