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(2019)渝0230民初1949号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原告:陈刚,男,1975年8月10日出生,汉族,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重庆市大渡口区八桥镇双山路187号,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510203197508100814。</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原告:杨清萍,女,1981年4月5日出生,汉族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重庆市大渡口区马王四村5号1单元3-1,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510213198104056121。</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eastAsia="zh-CN"/>
        </w:rPr>
        <w:t>委托</w:t>
      </w:r>
      <w:r>
        <w:rPr>
          <w:rFonts w:hint="eastAsia" w:ascii="仿宋" w:hAnsi="仿宋" w:eastAsia="仿宋" w:cs="SSJ-PK74820000a3c-Identity-H"/>
          <w:kern w:val="0"/>
          <w:sz w:val="32"/>
          <w:szCs w:val="32"/>
        </w:rPr>
        <w:t>诉讼代理人:秦俊杰,</w:t>
      </w:r>
      <w:r>
        <w:rPr>
          <w:rFonts w:hint="eastAsia" w:ascii="仿宋" w:hAnsi="仿宋" w:eastAsia="仿宋" w:cs="SSJ-PK74820000a3c-Identity-H"/>
          <w:kern w:val="0"/>
          <w:sz w:val="32"/>
          <w:szCs w:val="32"/>
          <w:lang w:eastAsia="zh-CN"/>
        </w:rPr>
        <w:t>重庆市三合法律服务所</w:t>
      </w:r>
      <w:r>
        <w:rPr>
          <w:rFonts w:hint="eastAsia" w:ascii="仿宋" w:hAnsi="仿宋" w:eastAsia="仿宋" w:cs="SSJ-PK74820000a3c-Identity-H"/>
          <w:kern w:val="0"/>
          <w:sz w:val="32"/>
          <w:szCs w:val="32"/>
        </w:rPr>
        <w:t>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被告:殷宗海,男,1954年12月19日出生,汉族,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重庆市丰都县名山街道双桂街7号3幢1单元5-10,</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51040219541219513X。</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被告:丰都县公路运输公司,</w:t>
      </w:r>
      <w:r>
        <w:rPr>
          <w:rFonts w:hint="eastAsia" w:ascii="仿宋" w:hAnsi="仿宋" w:eastAsia="仿宋" w:cs="SSJ-PK74820000a3c-Identity-H"/>
          <w:kern w:val="0"/>
          <w:sz w:val="32"/>
          <w:szCs w:val="32"/>
          <w:lang w:eastAsia="zh-CN"/>
        </w:rPr>
        <w:t>住所地：</w:t>
      </w:r>
      <w:r>
        <w:rPr>
          <w:rFonts w:hint="eastAsia" w:ascii="仿宋" w:hAnsi="仿宋" w:eastAsia="仿宋" w:cs="SSJ-PK74820000a3c-Identity-H"/>
          <w:kern w:val="0"/>
          <w:sz w:val="32"/>
          <w:szCs w:val="32"/>
        </w:rPr>
        <w:t>统一社会信用代码91500230208750345K。</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被告:贾明,男,汉族,1961年2月22日出生,</w:t>
      </w:r>
      <w:r>
        <w:rPr>
          <w:rFonts w:hint="eastAsia" w:ascii="仿宋" w:hAnsi="仿宋" w:eastAsia="仿宋" w:cs="SSJ-PK74820000a3c-Identity-H"/>
          <w:kern w:val="0"/>
          <w:sz w:val="32"/>
          <w:szCs w:val="32"/>
          <w:lang w:eastAsia="zh-CN"/>
        </w:rPr>
        <w:t>住</w:t>
      </w:r>
      <w:r>
        <w:rPr>
          <w:rFonts w:hint="eastAsia" w:ascii="仿宋" w:hAnsi="仿宋" w:eastAsia="仿宋" w:cs="SSJ-PK74820000a3c-Identity-H"/>
          <w:kern w:val="0"/>
          <w:sz w:val="32"/>
          <w:szCs w:val="32"/>
        </w:rPr>
        <w:t>重庆市丰都县双龙镇回龙场村3组151号,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512324196102221194。</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被告:中国人民财产保险股份有限公司丰都支公司。</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贾明</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2019年4月11日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的委托诉讼代理人秦俊杰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的委托诉讼代理人杨集、被告</w:t>
      </w:r>
      <w:r>
        <w:rPr>
          <w:rFonts w:hint="eastAsia" w:ascii="仿宋" w:hAnsi="仿宋" w:eastAsia="仿宋" w:cs="E-BZ9-PK74888-Identity-H"/>
          <w:kern w:val="0"/>
          <w:sz w:val="32"/>
          <w:szCs w:val="32"/>
        </w:rPr>
        <w:t>贾明</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赔偿原告医疗费，误工费等共计</w:t>
      </w:r>
      <w:r>
        <w:rPr>
          <w:rFonts w:hint="eastAsia" w:ascii="仿宋" w:hAnsi="仿宋" w:eastAsia="仿宋" w:cs="E-BZ9-PK74888-Identity-H"/>
          <w:kern w:val="0"/>
          <w:sz w:val="32"/>
          <w:szCs w:val="32"/>
          <w:lang w:val="en-US" w:eastAsia="zh-CN"/>
        </w:rPr>
        <w:t>47058元，保留残疾赔偿金，后续医疗费，被扶养人生活费请求权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2.被告</w:t>
      </w:r>
      <w:r>
        <w:rPr>
          <w:rFonts w:hint="eastAsia" w:ascii="仿宋" w:hAnsi="仿宋" w:eastAsia="仿宋" w:cs="SSJ-PK74820000a3c-Identity-H"/>
          <w:kern w:val="0"/>
          <w:sz w:val="32"/>
          <w:szCs w:val="32"/>
        </w:rPr>
        <w:t>贾明</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对上述损失承担</w:t>
      </w:r>
      <w:r>
        <w:rPr>
          <w:rFonts w:hint="eastAsia" w:ascii="仿宋" w:hAnsi="仿宋" w:eastAsia="仿宋" w:cs="E-BZ9-PK74888-Identity-H"/>
          <w:kern w:val="0"/>
          <w:sz w:val="32"/>
          <w:szCs w:val="32"/>
          <w:lang w:val="en-US" w:eastAsia="zh-CN"/>
        </w:rPr>
        <w:t>10%无责赔偿及交强险责任，承担本案诉讼费用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2018年10月10日12时许，被告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驾驶一辆无号牌三轮车搭载</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从丰都县名山街道出发，经长江二桥向丰都县汽车站方向行驶，当车行驶至滨江西路峡南溪公厕附近湾道时，与相对方向行驶由被告</w:t>
      </w:r>
      <w:r>
        <w:rPr>
          <w:rFonts w:hint="eastAsia" w:ascii="仿宋" w:hAnsi="仿宋" w:eastAsia="仿宋" w:cs="SSJ-PK74820000a3c-Identity-H"/>
          <w:kern w:val="0"/>
          <w:sz w:val="32"/>
          <w:szCs w:val="32"/>
        </w:rPr>
        <w:t>贾明</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A09G09号大型普通客车相撞，造成两车受损，</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受伤的交通事故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当日</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被送往丰都县人民医院治疗，</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诊断为右锁骨骨折等，住院</w:t>
      </w:r>
      <w:r>
        <w:rPr>
          <w:rFonts w:hint="eastAsia" w:ascii="仿宋" w:hAnsi="仿宋" w:eastAsia="仿宋" w:cs="E-BZ9-PK74888-Identity-H"/>
          <w:kern w:val="0"/>
          <w:sz w:val="32"/>
          <w:szCs w:val="32"/>
          <w:lang w:val="en-US" w:eastAsia="zh-CN"/>
        </w:rPr>
        <w:t>22天好转出院，住院医疗费为22133.72元，</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6000元，</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16133.72元，</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诊断为左小腿皮肤裂伤等，住院</w:t>
      </w:r>
      <w:r>
        <w:rPr>
          <w:rFonts w:hint="eastAsia" w:ascii="仿宋" w:hAnsi="仿宋" w:eastAsia="仿宋" w:cs="E-BZ9-PK74888-Identity-H"/>
          <w:kern w:val="0"/>
          <w:sz w:val="32"/>
          <w:szCs w:val="32"/>
          <w:lang w:val="en-US" w:eastAsia="zh-CN"/>
        </w:rPr>
        <w:t>7天好转出院，花去医疗费2230.84元，</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2100元。交通事故经丰都县交通巡逻警察大队认定，</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为全部赶出承担全部责任，贾明、</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无过错不承担责任。为此请求法院支持原告的诉讼请求。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殷宗海</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eastAsia="zh-CN"/>
        </w:rPr>
        <w:t>贾明存在过错，应当由</w:t>
      </w:r>
      <w:r>
        <w:rPr>
          <w:rFonts w:hint="eastAsia" w:ascii="仿宋" w:hAnsi="仿宋" w:eastAsia="仿宋" w:cs="SSJ-PK74820000a3c-Identity-H"/>
          <w:kern w:val="0"/>
          <w:sz w:val="32"/>
          <w:szCs w:val="32"/>
        </w:rPr>
        <w:t>贾明</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承担相应的赔偿责任。</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）辩称，发生交通事故是事实，</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A09G09号大型普通客车在本公司投保了交强险及商业第三者责任险，但</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A09G09号车驾驶人无过错，依法本公司只能在交强险规定的医疗费1000元，死亡伤残11000元限额内赔偿</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lang w:eastAsia="zh-CN"/>
        </w:rPr>
        <w:t>贾明辩称，由</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在交强险范围内赔偿。</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2018年10月10日12时许，被告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驾驶一辆无号牌电动三轮车搭载</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从丰都县名山街道出发，经长江二桥向丰都县汽车站方向行驶，当车行驶至滨江西路峡南溪公厕附近湾道时，与相对方向行驶由被告</w:t>
      </w:r>
      <w:r>
        <w:rPr>
          <w:rFonts w:hint="eastAsia" w:ascii="仿宋" w:hAnsi="仿宋" w:eastAsia="仿宋" w:cs="SSJ-PK74820000a3c-Identity-H"/>
          <w:kern w:val="0"/>
          <w:sz w:val="32"/>
          <w:szCs w:val="32"/>
        </w:rPr>
        <w:t>贾明</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A09G09号大型普通客车相撞，造成两车受损，</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受伤的交通事故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当日</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被送往丰都县人民医院治疗，</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诊断为右锁骨骨折等，住院</w:t>
      </w:r>
      <w:r>
        <w:rPr>
          <w:rFonts w:hint="eastAsia" w:ascii="仿宋" w:hAnsi="仿宋" w:eastAsia="仿宋" w:cs="E-BZ9-PK74888-Identity-H"/>
          <w:kern w:val="0"/>
          <w:sz w:val="32"/>
          <w:szCs w:val="32"/>
          <w:lang w:val="en-US" w:eastAsia="zh-CN"/>
        </w:rPr>
        <w:t>22天好转出院，住院医疗费为22133.72元，</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6000元，</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16133.72元，出院医嘱为：术后1、2、3、5、9、12复查X片，3月内右上肢不负重，3月后根据骨折愈合情况适度负重，不适随访。</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诊断为左小腿皮肤裂伤等，住院</w:t>
      </w:r>
      <w:r>
        <w:rPr>
          <w:rFonts w:hint="eastAsia" w:ascii="仿宋" w:hAnsi="仿宋" w:eastAsia="仿宋" w:cs="E-BZ9-PK74888-Identity-H"/>
          <w:kern w:val="0"/>
          <w:sz w:val="32"/>
          <w:szCs w:val="32"/>
          <w:lang w:val="en-US" w:eastAsia="zh-CN"/>
        </w:rPr>
        <w:t>7天好转出院，花去医疗费2230.84元，</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2100元，其余为陈刚支付，出院医嘱为，继续治疗，术后2周折线，根据伤口情况换药。交通事故经丰都县交通巡逻警察大队认定，</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为全部过错承担全部责任，贾明、</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无过错不承担责任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贾明不服</w:t>
      </w:r>
      <w:r>
        <w:rPr>
          <w:rFonts w:hint="eastAsia" w:ascii="仿宋" w:hAnsi="仿宋" w:eastAsia="仿宋" w:cs="E-BZ9-PK74888-Identity-H"/>
          <w:kern w:val="0"/>
          <w:sz w:val="32"/>
          <w:szCs w:val="32"/>
          <w:lang w:val="en-US" w:eastAsia="zh-CN"/>
        </w:rPr>
        <w:t>丰都县交通巡逻警察大队认定，申请重庆市公安局交通管理局复核，复核结果为维持丰都县交通巡逻警察大队责任认定。</w:t>
      </w:r>
      <w:r>
        <w:rPr>
          <w:rFonts w:hint="eastAsia" w:ascii="仿宋" w:hAnsi="仿宋" w:eastAsia="仿宋" w:cs="H-SS9-PK74820000a48-Identity-H"/>
          <w:kern w:val="0"/>
          <w:sz w:val="32"/>
          <w:szCs w:val="32"/>
          <w:lang w:eastAsia="zh-CN"/>
        </w:rPr>
        <w:t>贾明为</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职工。</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另查明，</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搭载</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为有偿运输服务。</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A09G09号大型普通客车在丰都支公司投保了交强险及商业第三者责任险限额100万元，事故发生在保险期限内。</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上述事实有当事人的陈述、原告的身份证、第500230120180000210重庆市丰都县公安局交通巡逻警察大队道路交通事故责任认定书、渝公交复字结论</w:t>
      </w:r>
      <w:r>
        <w:rPr>
          <w:rFonts w:hint="eastAsia" w:ascii="微软雅黑" w:hAnsi="微软雅黑" w:eastAsia="微软雅黑" w:cs="微软雅黑"/>
          <w:kern w:val="0"/>
          <w:sz w:val="32"/>
          <w:szCs w:val="32"/>
          <w:lang w:val="en-US" w:eastAsia="zh-CN"/>
        </w:rPr>
        <w:t>[2018]第000199号道路交通事故复核结论、陈刚及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的病历资料及医疗费发票、目标考核责任书等证据，并经过庭审举证、质证、认证予以确认。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原被告争议的焦点是：一、责任划分问题；二、赔偿金额的确定等问题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责任划分问题。从发生交通事故原因来看，系被告</w:t>
      </w:r>
      <w:r>
        <w:rPr>
          <w:rFonts w:hint="eastAsia" w:ascii="仿宋" w:hAnsi="仿宋" w:eastAsia="仿宋" w:cs="E-BZ9-PK74888-Identity-H"/>
          <w:kern w:val="0"/>
          <w:sz w:val="32"/>
          <w:szCs w:val="32"/>
        </w:rPr>
        <w:t>殷宗海</w:t>
      </w:r>
      <w:r>
        <w:rPr>
          <w:rFonts w:hint="eastAsia" w:ascii="仿宋" w:hAnsi="仿宋" w:eastAsia="仿宋" w:cs="H-SS9-PK74820000a48-Identity-H"/>
          <w:kern w:val="0"/>
          <w:sz w:val="32"/>
          <w:szCs w:val="32"/>
          <w:lang w:eastAsia="zh-CN"/>
        </w:rPr>
        <w:t>违背《中华人民共和国道路交通安全法》第三十八条，越过道路黄实线行驶，并违背《重庆市道路交通安全条例》三十八条规定，搭载人数超过核定人数增加发生事故危险的概率，最终引发交通事故，因此被告</w:t>
      </w:r>
      <w:r>
        <w:rPr>
          <w:rFonts w:hint="eastAsia" w:ascii="仿宋" w:hAnsi="仿宋" w:eastAsia="仿宋" w:cs="E-BZ9-PK74888-Identity-H"/>
          <w:kern w:val="0"/>
          <w:sz w:val="32"/>
          <w:szCs w:val="32"/>
        </w:rPr>
        <w:t>殷宗海</w:t>
      </w:r>
      <w:r>
        <w:rPr>
          <w:rFonts w:hint="eastAsia" w:ascii="仿宋" w:hAnsi="仿宋" w:eastAsia="仿宋" w:cs="H-SS9-PK74820000a48-Identity-H"/>
          <w:kern w:val="0"/>
          <w:sz w:val="32"/>
          <w:szCs w:val="32"/>
          <w:lang w:eastAsia="zh-CN"/>
        </w:rPr>
        <w:t>存在过错，且过错对原告的损害系直接原因，被告贾明驾驶</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A09G09号大型普通客车在发生与</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驾驶的电动车</w:t>
      </w:r>
      <w:r>
        <w:rPr>
          <w:rFonts w:hint="eastAsia" w:ascii="仿宋" w:hAnsi="仿宋" w:eastAsia="仿宋" w:cs="SSJ-PK74820000a3c-Identity-H"/>
          <w:kern w:val="0"/>
          <w:sz w:val="32"/>
          <w:szCs w:val="32"/>
          <w:lang w:val="en-US" w:eastAsia="zh-CN"/>
        </w:rPr>
        <w:t>相撞时存在无过错的事实，</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搭载的乘客</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在发生交通事故时也有无过错事实存在，按照《中华人民共和国道路交通法》第七十六条规定，</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对</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的损害应当承担过错责任，被告贾明系被告</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的职工，属于履行职务的行为，依法不应承担责任，其责任应当由</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承担，因贾明无过错，因此相应的</w:t>
      </w:r>
      <w:r>
        <w:rPr>
          <w:rFonts w:hint="eastAsia" w:ascii="仿宋" w:hAnsi="仿宋" w:eastAsia="仿宋" w:cs="E-BZ9-PK74888-Identity-H"/>
          <w:kern w:val="0"/>
          <w:sz w:val="32"/>
          <w:szCs w:val="32"/>
        </w:rPr>
        <w:t>丰都县公路运输公司</w:t>
      </w:r>
      <w:r>
        <w:rPr>
          <w:rFonts w:hint="eastAsia" w:ascii="仿宋" w:hAnsi="仿宋" w:eastAsia="仿宋" w:cs="E-BZ9-PK74888-Identity-H"/>
          <w:kern w:val="0"/>
          <w:sz w:val="32"/>
          <w:szCs w:val="32"/>
          <w:lang w:eastAsia="zh-CN"/>
        </w:rPr>
        <w:t>不承担过错赔偿责任，丰都支公司应当依法在交强险规定的限额内承担对</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val="en-US" w:eastAsia="zh-CN"/>
        </w:rPr>
        <w:t>责任。本案系机动车之间发生的交通事故，二原告不属于行人，依法不适用无过错责任赔偿。</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赔偿金额的确定等问题。原告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的赔偿费用计算，</w:t>
      </w:r>
      <w:r>
        <w:rPr>
          <w:rFonts w:hint="eastAsia" w:ascii="仿宋" w:hAnsi="仿宋" w:eastAsia="仿宋" w:cs="E-BZ9-PK74888-Identity-H"/>
          <w:kern w:val="0"/>
          <w:sz w:val="32"/>
          <w:szCs w:val="32"/>
          <w:lang w:val="en-US" w:eastAsia="zh-CN"/>
        </w:rPr>
        <w:t>1.医疗费据实计算为22133.72元；2.护理费计算为，120元/天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22天=2640元；3.住院伙食补助费为，60元/天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22天=1320元；4.误工费，</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未举示三年的实际收入证据，因此按标准计算，出院后的误工根据医嘱酌定，计算为</w:t>
      </w:r>
      <w:r>
        <w:rPr>
          <w:rFonts w:hint="eastAsia" w:ascii="仿宋" w:hAnsi="仿宋" w:eastAsia="仿宋" w:cs="E-BZ9-PK74888-Identity-H"/>
          <w:kern w:val="0"/>
          <w:sz w:val="32"/>
          <w:szCs w:val="32"/>
          <w:lang w:val="en-US" w:eastAsia="zh-CN"/>
        </w:rPr>
        <w:t>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22天+100元/天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90天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50%=6700元；5.营养费，无医嘱不予计算；其余未主张不予计算，合计为32793.72元。原告陈刚的赔偿费用计算为，1.医疗费计算2230.84元；2.护理费计算为，120元/天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7天=840元；3.住院伙食补助费为，60元/天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7天=420元；4.误工费，住院期间按标准计算，出院期间按医嘱酌定，计算为，100元/天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7天</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14天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50%=1400元，其余未主张不予计算，合计4890.84元。计入被告丰都支公司交强险限额中赔偿的费用，医疗费限额1000元项下：</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的医疗费、住院伙食补助费、营养费按</w:t>
      </w:r>
      <w:r>
        <w:rPr>
          <w:rFonts w:hint="eastAsia" w:ascii="仿宋" w:hAnsi="仿宋" w:eastAsia="仿宋" w:cs="E-BZ9-PK74888-Identity-H"/>
          <w:kern w:val="0"/>
          <w:sz w:val="32"/>
          <w:szCs w:val="32"/>
          <w:lang w:val="en-US" w:eastAsia="zh-CN"/>
        </w:rPr>
        <w:t>90%计算为900元，陈刚的该项按10%计算为100元；死亡伤残赔偿限额11000项下：原告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的护理费及误工费合计</w:t>
      </w:r>
      <w:r>
        <w:rPr>
          <w:rFonts w:hint="eastAsia" w:ascii="仿宋" w:hAnsi="仿宋" w:eastAsia="仿宋" w:cs="E-BZ9-PK74888-Identity-H"/>
          <w:kern w:val="0"/>
          <w:sz w:val="32"/>
          <w:szCs w:val="32"/>
          <w:lang w:val="en-US" w:eastAsia="zh-CN"/>
        </w:rPr>
        <w:t>9340元，原告陈刚的</w:t>
      </w:r>
      <w:r>
        <w:rPr>
          <w:rFonts w:hint="eastAsia" w:ascii="仿宋" w:hAnsi="仿宋" w:eastAsia="仿宋" w:cs="E-BZ9-PK74888-Identity-H"/>
          <w:kern w:val="0"/>
          <w:sz w:val="32"/>
          <w:szCs w:val="32"/>
          <w:lang w:eastAsia="zh-CN"/>
        </w:rPr>
        <w:t>护理费及误工费合计</w:t>
      </w:r>
      <w:r>
        <w:rPr>
          <w:rFonts w:hint="eastAsia" w:ascii="仿宋" w:hAnsi="仿宋" w:eastAsia="仿宋" w:cs="E-BZ9-PK74888-Identity-H"/>
          <w:kern w:val="0"/>
          <w:sz w:val="32"/>
          <w:szCs w:val="32"/>
          <w:lang w:val="en-US" w:eastAsia="zh-CN"/>
        </w:rPr>
        <w:t>2240元，二原告共计金额已超过限额，应按照比例计算，原告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该项计算为</w:t>
      </w:r>
      <w:r>
        <w:rPr>
          <w:rFonts w:hint="eastAsia" w:ascii="仿宋" w:hAnsi="仿宋" w:eastAsia="仿宋" w:cs="E-BZ9-PK74888-Identity-H"/>
          <w:kern w:val="0"/>
          <w:sz w:val="32"/>
          <w:szCs w:val="32"/>
          <w:lang w:val="en-US" w:eastAsia="zh-CN"/>
        </w:rPr>
        <w:t>9340</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11580</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11000元=8872.2元，原告陈刚的该项计算为，2240</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11580</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11000元=2127.8元。被告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应赔偿二原告的经济损失分别计算，</w:t>
      </w:r>
      <w:r>
        <w:rPr>
          <w:rFonts w:hint="eastAsia" w:ascii="仿宋" w:hAnsi="仿宋" w:eastAsia="仿宋" w:cs="E-BZ9-PK74888-Identity-H"/>
          <w:kern w:val="0"/>
          <w:sz w:val="32"/>
          <w:szCs w:val="32"/>
          <w:lang w:val="en-US" w:eastAsia="zh-CN"/>
        </w:rPr>
        <w:t>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的损失计算为，</w:t>
      </w:r>
      <w:r>
        <w:rPr>
          <w:rFonts w:hint="eastAsia" w:ascii="仿宋" w:hAnsi="仿宋" w:eastAsia="仿宋" w:cs="E-BZ9-PK74888-Identity-H"/>
          <w:kern w:val="0"/>
          <w:sz w:val="32"/>
          <w:szCs w:val="32"/>
          <w:lang w:val="en-US" w:eastAsia="zh-CN"/>
        </w:rPr>
        <w:t>32793.72元-6000元-900元-8872.2元=17021.52元；原告陈刚的损失计算为，4890.84元-2100与-100元-2127.8元=563.04元。本次确定的二原告经济损失，以本次庭审终结时确定的金额计算，如今后发生继续医疗等情况，原告可依法以新的案件向法院起诉。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抗辩主张将自己的损害纳入计算，该项主张系诉讼范畴，不属抗辩内容，同时被告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对二原告负有赔偿责任，因此二原告在交强险限额内的赔偿，有优先受偿权，为此其主张本院不予采纳。</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中华人民共和国道路交通安全法》第七十六条第一款、《最高人民法院关于审理道路交通事故损害赔偿案件适用法律若干问题的解释》第十六条第一款、第二十二条、《最高人民法院关于审理人身损害赔偿案件适用法律若干问题的解释》第十七条第一款、第二十条、第二十一条、第二十三条、第二十四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10日内分别赔偿原告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9772.2元，赔偿原告陈刚经济损失2227.8元</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20日内分别赔偿原告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经济损失</w:t>
      </w:r>
      <w:bookmarkStart w:id="0" w:name="_GoBack"/>
      <w:bookmarkEnd w:id="0"/>
      <w:r>
        <w:rPr>
          <w:rFonts w:hint="eastAsia" w:ascii="仿宋" w:hAnsi="仿宋" w:eastAsia="仿宋" w:cs="E-BZ9-PK74888-Identity-H"/>
          <w:kern w:val="0"/>
          <w:sz w:val="32"/>
          <w:szCs w:val="32"/>
          <w:lang w:val="en-US" w:eastAsia="zh-CN"/>
        </w:rPr>
        <w:t>17021.52元，赔偿原告陈刚经济损失563.04元。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E-BZ9-PK74888-Identity-H"/>
          <w:kern w:val="0"/>
          <w:sz w:val="32"/>
          <w:szCs w:val="32"/>
          <w:lang w:val="en-US" w:eastAsia="zh-CN"/>
        </w:rPr>
        <w:t>驳回原告</w:t>
      </w:r>
      <w:r>
        <w:rPr>
          <w:rFonts w:hint="eastAsia" w:ascii="仿宋" w:hAnsi="仿宋" w:eastAsia="仿宋" w:cs="E-BZ9-PK74888-Identity-H"/>
          <w:kern w:val="0"/>
          <w:sz w:val="32"/>
          <w:szCs w:val="32"/>
        </w:rPr>
        <w:t>杨清萍</w:t>
      </w:r>
      <w:r>
        <w:rPr>
          <w:rFonts w:hint="eastAsia" w:ascii="仿宋" w:hAnsi="仿宋" w:eastAsia="仿宋" w:cs="E-BZ9-PK74888-Identity-H"/>
          <w:kern w:val="0"/>
          <w:sz w:val="32"/>
          <w:szCs w:val="32"/>
          <w:lang w:eastAsia="zh-CN"/>
        </w:rPr>
        <w:t>及陈刚其余诉讼请求。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976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488元，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杨清萍</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150元，原告陈刚负担50元，被告</w:t>
      </w:r>
      <w:r>
        <w:rPr>
          <w:rFonts w:hint="eastAsia" w:ascii="仿宋" w:hAnsi="仿宋" w:eastAsia="仿宋" w:cs="E-BZ9-PK74888-Identity-H"/>
          <w:kern w:val="0"/>
          <w:sz w:val="32"/>
          <w:szCs w:val="32"/>
        </w:rPr>
        <w:t>殷宗海</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288元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二〇一九年五月二十三日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F315"/>
    <w:multiLevelType w:val="singleLevel"/>
    <w:tmpl w:val="9FF4F315"/>
    <w:lvl w:ilvl="0" w:tentative="0">
      <w:start w:val="1"/>
      <w:numFmt w:val="chineseCounting"/>
      <w:suff w:val="nothing"/>
      <w:lvlText w:val="%1、"/>
      <w:lvlJc w:val="left"/>
      <w:rPr>
        <w:rFonts w:hint="eastAsia"/>
      </w:rPr>
    </w:lvl>
  </w:abstractNum>
  <w:abstractNum w:abstractNumId="1">
    <w:nsid w:val="A8B7CF9C"/>
    <w:multiLevelType w:val="singleLevel"/>
    <w:tmpl w:val="A8B7CF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A348EC"/>
    <w:rsid w:val="05255696"/>
    <w:rsid w:val="0B46036D"/>
    <w:rsid w:val="0F543046"/>
    <w:rsid w:val="14D1577E"/>
    <w:rsid w:val="15195E32"/>
    <w:rsid w:val="163830F5"/>
    <w:rsid w:val="19AB385B"/>
    <w:rsid w:val="1A20709E"/>
    <w:rsid w:val="220F2BC3"/>
    <w:rsid w:val="26DD345E"/>
    <w:rsid w:val="2AC603D8"/>
    <w:rsid w:val="2CAE5ED9"/>
    <w:rsid w:val="2DFA17D4"/>
    <w:rsid w:val="2E3B3B3F"/>
    <w:rsid w:val="2E873192"/>
    <w:rsid w:val="316E6D8F"/>
    <w:rsid w:val="32D73280"/>
    <w:rsid w:val="3466747F"/>
    <w:rsid w:val="34FD4D03"/>
    <w:rsid w:val="379058DE"/>
    <w:rsid w:val="39603D67"/>
    <w:rsid w:val="3B5F7DA3"/>
    <w:rsid w:val="3DD5087C"/>
    <w:rsid w:val="3F9A4A8F"/>
    <w:rsid w:val="42870CBA"/>
    <w:rsid w:val="43BE5CE5"/>
    <w:rsid w:val="446B503C"/>
    <w:rsid w:val="46FE4706"/>
    <w:rsid w:val="487502F0"/>
    <w:rsid w:val="48812327"/>
    <w:rsid w:val="4C7035AC"/>
    <w:rsid w:val="4E3C7B04"/>
    <w:rsid w:val="550C59EF"/>
    <w:rsid w:val="56257591"/>
    <w:rsid w:val="5E5A5C21"/>
    <w:rsid w:val="60B31196"/>
    <w:rsid w:val="64483464"/>
    <w:rsid w:val="6ABF4B57"/>
    <w:rsid w:val="6BE8458A"/>
    <w:rsid w:val="6F181259"/>
    <w:rsid w:val="735D22BE"/>
    <w:rsid w:val="76413484"/>
    <w:rsid w:val="778C638F"/>
    <w:rsid w:val="787E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NTKO</cp:lastModifiedBy>
  <dcterms:modified xsi:type="dcterms:W3CDTF">2019-05-27T01:16:11Z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