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(2018)渝0230民初377</w:t>
      </w:r>
      <w:r>
        <w:rPr>
          <w:rFonts w:hint="eastAsia" w:ascii="仿宋" w:hAnsi="仿宋" w:eastAsia="仿宋"/>
          <w:sz w:val="32"/>
          <w:szCs w:val="32"/>
          <w:lang w:val="en-US" w:eastAsia="zh-CN"/>
        </w:rPr>
        <w:t>6</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H-SS9-PK74820000a48-Identity-H"/>
          <w:kern w:val="0"/>
          <w:sz w:val="32"/>
          <w:szCs w:val="32"/>
          <w:lang w:val="en-US" w:eastAsia="zh-CN"/>
        </w:rPr>
        <w:t>秦淑华</w:t>
      </w:r>
      <w:r>
        <w:rPr>
          <w:rFonts w:hint="eastAsia" w:ascii="仿宋" w:hAnsi="仿宋" w:eastAsia="仿宋" w:cs="SSJ-PK74820000a3c-Identity-H"/>
          <w:kern w:val="0"/>
          <w:sz w:val="32"/>
          <w:szCs w:val="32"/>
        </w:rPr>
        <w:t>,女,汉族,19</w:t>
      </w:r>
      <w:r>
        <w:rPr>
          <w:rFonts w:hint="eastAsia" w:ascii="仿宋" w:hAnsi="仿宋" w:eastAsia="仿宋" w:cs="SSJ-PK74820000a3c-Identity-H"/>
          <w:kern w:val="0"/>
          <w:sz w:val="32"/>
          <w:szCs w:val="32"/>
          <w:lang w:val="en-US" w:eastAsia="zh-CN"/>
        </w:rPr>
        <w:t>88</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6</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8</w:t>
      </w:r>
      <w:r>
        <w:rPr>
          <w:rFonts w:hint="eastAsia" w:ascii="仿宋" w:hAnsi="仿宋" w:eastAsia="仿宋" w:cs="SSJ-PK74820000a3c-Identity-H"/>
          <w:kern w:val="0"/>
          <w:sz w:val="32"/>
          <w:szCs w:val="32"/>
        </w:rPr>
        <w:t>日出生,</w:t>
      </w:r>
      <w:r>
        <w:rPr>
          <w:rFonts w:hint="eastAsia" w:ascii="仿宋" w:hAnsi="仿宋" w:eastAsia="仿宋" w:cs="SSJ-PK74820000a3c-Identity-H"/>
          <w:kern w:val="0"/>
          <w:sz w:val="32"/>
          <w:szCs w:val="32"/>
          <w:lang w:eastAsia="zh-CN"/>
        </w:rPr>
        <w:t>农民，住</w:t>
      </w:r>
      <w:r>
        <w:rPr>
          <w:rFonts w:hint="eastAsia" w:ascii="仿宋" w:hAnsi="仿宋" w:eastAsia="仿宋" w:cs="SSJ-PK74820000a3c-Identity-H"/>
          <w:kern w:val="0"/>
          <w:sz w:val="32"/>
          <w:szCs w:val="32"/>
        </w:rPr>
        <w:t>重庆市丰都县</w:t>
      </w:r>
      <w:r>
        <w:rPr>
          <w:rFonts w:hint="eastAsia" w:ascii="仿宋" w:hAnsi="仿宋" w:eastAsia="仿宋" w:cs="SSJ-PK74820000a3c-Identity-H"/>
          <w:kern w:val="0"/>
          <w:sz w:val="32"/>
          <w:szCs w:val="32"/>
          <w:lang w:val="en-US" w:eastAsia="zh-CN"/>
        </w:rPr>
        <w:t>x许明寺</w:t>
      </w:r>
      <w:r>
        <w:rPr>
          <w:rFonts w:hint="eastAsia" w:ascii="仿宋" w:hAnsi="仿宋" w:eastAsia="仿宋" w:cs="SSJ-PK74820000a3c-Identity-H"/>
          <w:kern w:val="0"/>
          <w:sz w:val="32"/>
          <w:szCs w:val="32"/>
        </w:rPr>
        <w:t>镇</w:t>
      </w:r>
      <w:r>
        <w:rPr>
          <w:rFonts w:hint="eastAsia" w:ascii="仿宋" w:hAnsi="仿宋" w:eastAsia="仿宋" w:cs="SSJ-PK74820000a3c-Identity-H"/>
          <w:kern w:val="0"/>
          <w:sz w:val="32"/>
          <w:szCs w:val="32"/>
          <w:lang w:eastAsia="zh-CN"/>
        </w:rPr>
        <w:t>坪桥</w:t>
      </w:r>
      <w:r>
        <w:rPr>
          <w:rFonts w:hint="eastAsia" w:ascii="仿宋" w:hAnsi="仿宋" w:eastAsia="仿宋" w:cs="SSJ-PK74820000a3c-Identity-H"/>
          <w:kern w:val="0"/>
          <w:sz w:val="32"/>
          <w:szCs w:val="32"/>
        </w:rPr>
        <w:t>村</w:t>
      </w:r>
      <w:r>
        <w:rPr>
          <w:rFonts w:hint="eastAsia" w:ascii="仿宋" w:hAnsi="仿宋" w:eastAsia="仿宋" w:cs="SSJ-PK74820000a3c-Identity-H"/>
          <w:kern w:val="0"/>
          <w:sz w:val="32"/>
          <w:szCs w:val="32"/>
          <w:lang w:val="en-US" w:eastAsia="zh-CN"/>
        </w:rPr>
        <w:t>3</w:t>
      </w:r>
      <w:r>
        <w:rPr>
          <w:rFonts w:hint="eastAsia" w:ascii="仿宋" w:hAnsi="仿宋" w:eastAsia="仿宋" w:cs="SSJ-PK74820000a3c-Identity-H"/>
          <w:kern w:val="0"/>
          <w:sz w:val="32"/>
          <w:szCs w:val="32"/>
        </w:rPr>
        <w:t>组</w:t>
      </w:r>
      <w:r>
        <w:rPr>
          <w:rFonts w:hint="eastAsia" w:ascii="仿宋" w:hAnsi="仿宋" w:eastAsia="仿宋" w:cs="SSJ-PK74820000a3c-Identity-H"/>
          <w:kern w:val="0"/>
          <w:sz w:val="32"/>
          <w:szCs w:val="32"/>
          <w:lang w:val="en-US" w:eastAsia="zh-CN"/>
        </w:rPr>
        <w:t>62号</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lang w:val="en-US" w:eastAsia="zh-CN"/>
        </w:rPr>
        <w:t>500230198806080761</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委托诉讼代理人：尹华，重庆市王华律师事务所律师。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被告:永安财产保险股份有限公司重庆市南岸支公司,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91500108736594382P，</w:t>
      </w:r>
      <w:r>
        <w:rPr>
          <w:rFonts w:hint="eastAsia" w:ascii="仿宋" w:hAnsi="仿宋" w:eastAsia="仿宋" w:cs="SSJ-PK74820000a3c-Identity-H"/>
          <w:kern w:val="0"/>
          <w:sz w:val="32"/>
          <w:szCs w:val="32"/>
        </w:rPr>
        <w:t>住所地重庆市南岸区南坪街道南坪西路27号A单元18-1。</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负责人：文强，经理。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委托诉讼代理人：黄涌豪，北京市中银（重庆）律师事务所律师。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被告:中国平安财产保险股份有限公司泉州中心支公司,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9135050085610312XA,</w:t>
      </w:r>
      <w:r>
        <w:rPr>
          <w:rFonts w:hint="eastAsia" w:ascii="仿宋" w:hAnsi="仿宋" w:eastAsia="仿宋" w:cs="SSJ-PK74820000a3c-Identity-H"/>
          <w:kern w:val="0"/>
          <w:sz w:val="32"/>
          <w:szCs w:val="32"/>
        </w:rPr>
        <w:t>住所地泉州市丰泽区云鹿路东段麦德龙对面兴祥大厦一楼门店第4-第7。</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负责人：耿捷，经理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委托诉讼代理人：杨静，重庆洪宇律师事务所律师。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被告:古小川,男,1968年8月8日出生,汉族,</w:t>
      </w:r>
      <w:r>
        <w:rPr>
          <w:rFonts w:hint="eastAsia" w:ascii="仿宋" w:hAnsi="仿宋" w:eastAsia="仿宋" w:cs="SSJ-PK74820000a3c-Identity-H"/>
          <w:kern w:val="0"/>
          <w:sz w:val="32"/>
          <w:szCs w:val="32"/>
          <w:lang w:eastAsia="zh-CN"/>
        </w:rPr>
        <w:t>农民，住重庆市</w:t>
      </w:r>
      <w:r>
        <w:rPr>
          <w:rFonts w:hint="eastAsia" w:ascii="仿宋" w:hAnsi="仿宋" w:eastAsia="仿宋" w:cs="SSJ-PK74820000a3c-Identity-H"/>
          <w:kern w:val="0"/>
          <w:sz w:val="32"/>
          <w:szCs w:val="32"/>
        </w:rPr>
        <w:t>丰都县许明寺镇大菜园村3组,</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512324196808080776。</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被告:重庆荣耀物流有限公司,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915002316689273160，</w:t>
      </w:r>
      <w:r>
        <w:rPr>
          <w:rFonts w:hint="eastAsia" w:ascii="仿宋" w:hAnsi="仿宋" w:eastAsia="仿宋" w:cs="SSJ-PK74820000a3c-Identity-H"/>
          <w:kern w:val="0"/>
          <w:sz w:val="32"/>
          <w:szCs w:val="32"/>
        </w:rPr>
        <w:t>住所地重庆市垫江县桂阳街道龙凤村一社。</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法定代表人：周祥，执行董事。</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H-SS9-PK74820000a48-Identity-H"/>
          <w:kern w:val="0"/>
          <w:sz w:val="32"/>
          <w:szCs w:val="32"/>
          <w:lang w:val="en-US" w:eastAsia="zh-CN"/>
        </w:rPr>
        <w:t>秦淑华</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2018年7月5日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H-SS9-PK74820000a48-Identity-H"/>
          <w:kern w:val="0"/>
          <w:sz w:val="32"/>
          <w:szCs w:val="32"/>
          <w:lang w:val="en-US" w:eastAsia="zh-CN"/>
        </w:rPr>
        <w:t>秦淑华</w:t>
      </w:r>
      <w:r>
        <w:rPr>
          <w:rFonts w:hint="eastAsia" w:ascii="仿宋" w:hAnsi="仿宋" w:eastAsia="仿宋" w:cs="E-BZ9-PK74888-Identity-H"/>
          <w:kern w:val="0"/>
          <w:sz w:val="32"/>
          <w:szCs w:val="32"/>
          <w:lang w:eastAsia="zh-CN"/>
        </w:rPr>
        <w:t>的委托诉讼代理人尹华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的委托诉讼代理人黄涌豪、</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的委托诉讼代理人杨静、</w:t>
      </w:r>
      <w:r>
        <w:rPr>
          <w:rFonts w:hint="eastAsia" w:ascii="仿宋" w:hAnsi="仿宋" w:eastAsia="仿宋" w:cs="E-BZ9-PK74888-Identity-H"/>
          <w:kern w:val="0"/>
          <w:sz w:val="32"/>
          <w:szCs w:val="32"/>
        </w:rPr>
        <w:t>古小川</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原告</w:t>
      </w:r>
      <w:r>
        <w:rPr>
          <w:rFonts w:hint="eastAsia" w:ascii="仿宋" w:hAnsi="仿宋" w:eastAsia="仿宋" w:cs="H-SS9-PK74820000a48-Identity-H"/>
          <w:kern w:val="0"/>
          <w:sz w:val="32"/>
          <w:szCs w:val="32"/>
          <w:lang w:val="en-US" w:eastAsia="zh-CN"/>
        </w:rPr>
        <w:t>秦淑华</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在保险限额内赔偿原告经济损失</w:t>
      </w:r>
      <w:r>
        <w:rPr>
          <w:rFonts w:hint="eastAsia" w:ascii="仿宋" w:hAnsi="仿宋" w:eastAsia="仿宋" w:cs="E-BZ9-PK74888-Identity-H"/>
          <w:kern w:val="0"/>
          <w:sz w:val="32"/>
          <w:szCs w:val="32"/>
          <w:lang w:val="en-US" w:eastAsia="zh-CN"/>
        </w:rPr>
        <w:t>158253.73元；2.被告</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承担连带责任；</w:t>
      </w:r>
      <w:r>
        <w:rPr>
          <w:rFonts w:hint="eastAsia" w:ascii="仿宋" w:hAnsi="仿宋" w:eastAsia="仿宋" w:cs="E-BZ9-PK74888-Identity-H"/>
          <w:kern w:val="0"/>
          <w:sz w:val="32"/>
          <w:szCs w:val="32"/>
          <w:lang w:val="en-US" w:eastAsia="zh-CN"/>
        </w:rPr>
        <w:t>3.被告</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赔偿原告</w:t>
      </w:r>
      <w:r>
        <w:rPr>
          <w:rFonts w:hint="eastAsia" w:ascii="仿宋" w:hAnsi="仿宋" w:eastAsia="仿宋" w:cs="E-BZ9-PK74888-Identity-H"/>
          <w:kern w:val="0"/>
          <w:sz w:val="32"/>
          <w:szCs w:val="32"/>
          <w:lang w:val="en-US" w:eastAsia="zh-CN"/>
        </w:rPr>
        <w:t>10000元。</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11月10日，原告乘坐杜剑驾驶的渝GZ7922号小车从许明寺到董家镇，当车行驶至三合湾时，与被告古小川驾驶的渝GB3122号货车相撞，导致原告受伤并住院治疗，丰都县公安局交通巡逻警察大队认定，古小川与杜剑负同等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发生交通事故是事实，同意在交强险与第三者责任商业险范围内承担责任，但原告的损失计算不正确，应依法计算。</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中国平安财产保险股份有限公司泉州中心支公司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）辩称，发生交通事故是事实，依法计算赔偿。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辩称，发生交通事故是事实，应由</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赔偿本被告承担的责任部分。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11月10日16时，杜剑驾驶渝G7922号小型普通客车，从丰都县许明寺镇往丰都县董家镇方向行驶，当车行驶至三合湾（小地名）路段时，与相对方向行驶，古小川驾驶的渝GB3122中型货车相撞，造成杜剑及其车内乘坐人员孙小兰、秦淑华、杜映桦受伤、两车受损的道路交通事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孙小兰受伤后于</w:t>
      </w:r>
      <w:r>
        <w:rPr>
          <w:rFonts w:hint="eastAsia" w:ascii="仿宋" w:hAnsi="仿宋" w:eastAsia="仿宋" w:cs="H-SS9-PK74820000a48-Identity-H"/>
          <w:kern w:val="0"/>
          <w:sz w:val="32"/>
          <w:szCs w:val="32"/>
          <w:lang w:val="en-US" w:eastAsia="zh-CN"/>
        </w:rPr>
        <w:t>2017年11月10日住垫江县中医院治疗，同年12月24日好转出院，共花去治疗费12794.35元。孙小兰受伤前在外务工。秦淑华受伤后于2017年11月10日住垫江县中医院治疗，同年12月2日好转出院，花去住院治疗费</w:t>
      </w:r>
      <w:r>
        <w:rPr>
          <w:rFonts w:hint="eastAsia" w:ascii="仿宋" w:hAnsi="仿宋" w:eastAsia="仿宋" w:cs="H-SS9-PK74820000a48-Identity-H"/>
          <w:color w:val="auto"/>
          <w:kern w:val="0"/>
          <w:sz w:val="32"/>
          <w:szCs w:val="32"/>
          <w:lang w:val="en-US" w:eastAsia="zh-CN"/>
        </w:rPr>
        <w:t>42834.3</w:t>
      </w:r>
      <w:r>
        <w:rPr>
          <w:rFonts w:hint="eastAsia" w:ascii="仿宋" w:hAnsi="仿宋" w:eastAsia="仿宋" w:cs="H-SS9-PK74820000a48-Identity-H"/>
          <w:kern w:val="0"/>
          <w:sz w:val="32"/>
          <w:szCs w:val="32"/>
          <w:lang w:val="en-US" w:eastAsia="zh-CN"/>
        </w:rPr>
        <w:t>元，重庆市道路交通事故社会救助基金管理中心垫付医疗费32300元，</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偿还</w:t>
      </w:r>
      <w:r>
        <w:rPr>
          <w:rFonts w:hint="eastAsia" w:ascii="仿宋" w:hAnsi="仿宋" w:eastAsia="仿宋" w:cs="H-SS9-PK74820000a48-Identity-H"/>
          <w:kern w:val="0"/>
          <w:sz w:val="32"/>
          <w:szCs w:val="32"/>
          <w:lang w:val="en-US" w:eastAsia="zh-CN"/>
        </w:rPr>
        <w:t>重庆市道路交通事故社会救助基金管理中心垫付的医疗费14900元，秦淑华支付门诊医疗费2272.6元,南岸支公司支付赔偿款5000元。2018年3月12日，秦淑华委托重庆市涪陵司法鉴定所进行司法鉴定，意见为，1.秦淑华右侧膝关节功能丧失25%以上评定为10级伤残，2.受伤之日起120日左右需1人护理；3.误工期限120天左右；4.营养补助需90天左右，秦淑华支付鉴定费2000元。对于重庆市涪陵司法鉴定所作出的司法鉴定意见，</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提出异议，并申请对护理期限及伤残等级重新鉴定，本院委托重庆市法庭科学司法鉴定所进行司法鉴定，意见为，</w:t>
      </w:r>
      <w:r>
        <w:rPr>
          <w:rFonts w:hint="eastAsia" w:ascii="仿宋" w:hAnsi="仿宋" w:eastAsia="仿宋" w:cs="SSJ-PK74820000a3c-Identity-H"/>
          <w:kern w:val="0"/>
          <w:sz w:val="32"/>
          <w:szCs w:val="32"/>
          <w:lang w:val="en-US" w:eastAsia="zh-CN"/>
        </w:rPr>
        <w:t>1.</w:t>
      </w:r>
      <w:r>
        <w:rPr>
          <w:rFonts w:hint="eastAsia" w:ascii="仿宋" w:hAnsi="仿宋" w:eastAsia="仿宋" w:cs="H-SS9-PK74820000a48-Identity-H"/>
          <w:kern w:val="0"/>
          <w:sz w:val="32"/>
          <w:szCs w:val="32"/>
          <w:lang w:val="en-US" w:eastAsia="zh-CN"/>
        </w:rPr>
        <w:t>秦淑华的右侧膝关节功能障碍未达伤残等级；2.秦淑华伤后护理时限评定为120日，</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w:t>
      </w:r>
      <w:r>
        <w:rPr>
          <w:rFonts w:hint="eastAsia" w:ascii="仿宋" w:hAnsi="仿宋" w:eastAsia="仿宋" w:cs="H-SS9-PK74820000a48-Identity-H"/>
          <w:kern w:val="0"/>
          <w:sz w:val="32"/>
          <w:szCs w:val="32"/>
          <w:lang w:val="en-US" w:eastAsia="zh-CN"/>
        </w:rPr>
        <w:t>。杜映桦受伤后于2017年11月10日住垫江县中医院治疗，同月23日出院，支付治疗费8798.28元，出院医嘱为适当加强营养，休息2周，杜剑委托重庆市涪陵司法鉴定所进行了司法鉴定，意见为，杜映桦颅脑损伤致轻度智能减退，日常生活有关的活动能力轻度受限评定为10级伤残，杜映桦支付鉴定费700元。诉讼过程中</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对该鉴定意见提出异议，本院委托重庆市法庭科学司法鉴定所进行重新鉴定，鉴定意见为，</w:t>
      </w:r>
      <w:r>
        <w:rPr>
          <w:rFonts w:hint="eastAsia" w:ascii="仿宋" w:hAnsi="仿宋" w:eastAsia="仿宋" w:cs="H-SS9-PK74820000a48-Identity-H"/>
          <w:kern w:val="0"/>
          <w:sz w:val="32"/>
          <w:szCs w:val="32"/>
          <w:lang w:val="en-US" w:eastAsia="zh-CN"/>
        </w:rPr>
        <w:t>杜映桦头部外伤未达伤残等级，</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1550元</w:t>
      </w:r>
      <w:r>
        <w:rPr>
          <w:rFonts w:hint="eastAsia" w:ascii="仿宋" w:hAnsi="仿宋" w:eastAsia="仿宋" w:cs="H-SS9-PK74820000a48-Identity-H"/>
          <w:kern w:val="0"/>
          <w:sz w:val="32"/>
          <w:szCs w:val="32"/>
          <w:lang w:val="en-US" w:eastAsia="zh-CN"/>
        </w:rPr>
        <w:t>。杜剑受伤后于2017年11月10日住垫江县中医院治疗，同年12月2日出院，出院医嘱为，休息2月，适当加强营养，花去治疗费19294.72元，重庆市道路交通事故社会救助基金管理中心垫付医疗费14900元,古小川已赔偿杜剑5000元。2018年3月12日，杜剑委托重庆市涪陵司法鉴定所进行了司法鉴定，意见为，1.杜剑右侧关节功能丧失25%以上评定为10级伤残；2.受伤之日起1人护理90天，误工期限180天左右，营养补助90天左右，杜剑支付鉴定费1400元。渝GZ7922修理费及拖车费计25060元。诉讼过程中，</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对该鉴定意见提出异议，本院委托重庆市法庭科学司法鉴定所进行重新鉴定，鉴定意见为，</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lang w:eastAsia="zh-CN"/>
        </w:rPr>
        <w:t>杜剑右膝关节活动障碍属</w:t>
      </w:r>
      <w:r>
        <w:rPr>
          <w:rFonts w:hint="eastAsia" w:ascii="仿宋" w:hAnsi="仿宋" w:eastAsia="仿宋" w:cs="SSJ-PK74820000a3c-Identity-H"/>
          <w:kern w:val="0"/>
          <w:sz w:val="32"/>
          <w:szCs w:val="32"/>
          <w:lang w:val="en-US" w:eastAsia="zh-CN"/>
        </w:rPr>
        <w:t>10级伤残；2.杜剑伤后护理时限75日，</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2250元，鉴定过程中杜剑支付检查费128元，住宿费138元。杜剑受伤前在外务工。杜剑与</w:t>
      </w:r>
      <w:r>
        <w:rPr>
          <w:rFonts w:hint="eastAsia" w:ascii="仿宋" w:hAnsi="仿宋" w:eastAsia="仿宋" w:cs="H-SS9-PK74820000a48-Identity-H"/>
          <w:kern w:val="0"/>
          <w:sz w:val="32"/>
          <w:szCs w:val="32"/>
          <w:lang w:val="en-US" w:eastAsia="zh-CN"/>
        </w:rPr>
        <w:t>秦淑华系夫妻，其长女杜映桦于2011年11月27日出生，次子杜映霖于2017年4月7日出生。</w:t>
      </w:r>
      <w:r>
        <w:rPr>
          <w:rFonts w:hint="eastAsia" w:ascii="仿宋" w:hAnsi="仿宋" w:eastAsia="仿宋" w:cs="SSJ-PK74820000a3c-Identity-H"/>
          <w:kern w:val="0"/>
          <w:sz w:val="32"/>
          <w:szCs w:val="32"/>
        </w:rPr>
        <w:t>孙小兰</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lang w:val="en-US" w:eastAsia="zh-CN"/>
        </w:rPr>
        <w:t>杜剑系母子关系。渝GB3122在</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投保了交强险及第三者责任商业险限额</w:t>
      </w:r>
      <w:r>
        <w:rPr>
          <w:rFonts w:hint="eastAsia" w:ascii="仿宋" w:hAnsi="仿宋" w:eastAsia="仿宋" w:cs="SSJ-PK74820000a3c-Identity-H"/>
          <w:kern w:val="0"/>
          <w:sz w:val="32"/>
          <w:szCs w:val="32"/>
          <w:lang w:val="en-US" w:eastAsia="zh-CN"/>
        </w:rPr>
        <w:t>50万元</w:t>
      </w:r>
      <w:bookmarkStart w:id="0" w:name="_GoBack"/>
      <w:bookmarkEnd w:id="0"/>
      <w:r>
        <w:rPr>
          <w:rFonts w:hint="eastAsia" w:ascii="仿宋" w:hAnsi="仿宋" w:eastAsia="仿宋" w:cs="SSJ-PK74820000a3c-Identity-H"/>
          <w:kern w:val="0"/>
          <w:sz w:val="32"/>
          <w:szCs w:val="32"/>
          <w:lang w:val="en-US" w:eastAsia="zh-CN"/>
        </w:rPr>
        <w:t>，</w:t>
      </w:r>
      <w:r>
        <w:rPr>
          <w:rFonts w:hint="eastAsia" w:ascii="仿宋" w:hAnsi="仿宋" w:eastAsia="仿宋" w:cs="SSJ-PK74820000a3c-Identity-H"/>
          <w:kern w:val="0"/>
          <w:sz w:val="32"/>
          <w:szCs w:val="32"/>
        </w:rPr>
        <w:t>南岸支</w:t>
      </w:r>
      <w:r>
        <w:rPr>
          <w:rFonts w:hint="eastAsia" w:ascii="仿宋" w:hAnsi="仿宋" w:eastAsia="仿宋" w:cs="SSJ-PK74820000a3c-Identity-H"/>
          <w:kern w:val="0"/>
          <w:sz w:val="32"/>
          <w:szCs w:val="32"/>
          <w:lang w:eastAsia="zh-CN"/>
        </w:rPr>
        <w:t>公司支付杜剑赔偿款</w:t>
      </w:r>
      <w:r>
        <w:rPr>
          <w:rFonts w:hint="eastAsia" w:ascii="仿宋" w:hAnsi="仿宋" w:eastAsia="仿宋" w:cs="H-SS9-PK74820000a48-Identity-H"/>
          <w:kern w:val="0"/>
          <w:sz w:val="32"/>
          <w:szCs w:val="32"/>
          <w:lang w:val="en-US" w:eastAsia="zh-CN"/>
        </w:rPr>
        <w:t>5000元，事故发生在保险期限内。渝GZ7922在</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投保了交强险及第三者责任商业险</w:t>
      </w:r>
      <w:r>
        <w:rPr>
          <w:rFonts w:hint="eastAsia" w:ascii="仿宋" w:hAnsi="仿宋" w:eastAsia="仿宋" w:cs="SSJ-PK74820000a3c-Identity-H"/>
          <w:kern w:val="0"/>
          <w:sz w:val="32"/>
          <w:szCs w:val="32"/>
          <w:lang w:val="en-US" w:eastAsia="zh-CN"/>
        </w:rPr>
        <w:t>100万元，机动车损失险限额52986元，机动车车上人员责任险（驾驶员）1万元，机动车车上人员责任险（乘客）6万元（6人</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1万元/人），事故发生在保险期限内。渝GB3122号货车挂靠</w:t>
      </w:r>
      <w:r>
        <w:rPr>
          <w:rFonts w:hint="eastAsia" w:ascii="仿宋" w:hAnsi="仿宋" w:eastAsia="仿宋" w:cs="SSJ-PK74820000a3c-Identity-H"/>
          <w:kern w:val="0"/>
          <w:sz w:val="32"/>
          <w:szCs w:val="32"/>
        </w:rPr>
        <w:t>重庆荣耀物流有限公司</w:t>
      </w:r>
      <w:r>
        <w:rPr>
          <w:rFonts w:hint="eastAsia" w:ascii="仿宋" w:hAnsi="仿宋" w:eastAsia="仿宋" w:cs="SSJ-PK74820000a3c-Identity-H"/>
          <w:kern w:val="0"/>
          <w:sz w:val="32"/>
          <w:szCs w:val="32"/>
          <w:lang w:eastAsia="zh-CN"/>
        </w:rPr>
        <w:t>从事经营活动。</w:t>
      </w:r>
    </w:p>
    <w:p>
      <w:pPr>
        <w:autoSpaceDE w:val="0"/>
        <w:autoSpaceDN w:val="0"/>
        <w:adjustRightInd w:val="0"/>
        <w:ind w:firstLine="640" w:firstLineChars="200"/>
        <w:rPr>
          <w:rFonts w:hint="eastAsia" w:asciiTheme="minorEastAsia" w:hAnsiTheme="minorEastAsia" w:eastAsiaTheme="minorEastAsia" w:cstheme="minorEastAsia"/>
          <w:kern w:val="0"/>
          <w:sz w:val="32"/>
          <w:szCs w:val="32"/>
          <w:lang w:val="en-US" w:eastAsia="zh-CN"/>
        </w:rPr>
      </w:pPr>
      <w:r>
        <w:rPr>
          <w:rFonts w:hint="eastAsia" w:ascii="仿宋" w:hAnsi="仿宋" w:eastAsia="仿宋" w:cs="SSJ-PK74820000a3c-Identity-H"/>
          <w:kern w:val="0"/>
          <w:sz w:val="32"/>
          <w:szCs w:val="32"/>
          <w:lang w:eastAsia="zh-CN"/>
        </w:rPr>
        <w:t>上述事实有原被告的陈述、渝公交认字</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kern w:val="0"/>
          <w:sz w:val="32"/>
          <w:szCs w:val="32"/>
          <w:lang w:val="en-US" w:eastAsia="zh-CN"/>
        </w:rPr>
        <w:t>2017</w:t>
      </w:r>
      <w:r>
        <w:rPr>
          <w:rFonts w:hint="eastAsia" w:asciiTheme="minorEastAsia" w:hAnsiTheme="minorEastAsia" w:eastAsiaTheme="minorEastAsia" w:cstheme="minorEastAsia"/>
          <w:kern w:val="0"/>
          <w:sz w:val="32"/>
          <w:szCs w:val="32"/>
          <w:lang w:eastAsia="zh-CN"/>
        </w:rPr>
        <w:t>]第</w:t>
      </w:r>
      <w:r>
        <w:rPr>
          <w:rFonts w:hint="eastAsia" w:asciiTheme="minorEastAsia" w:hAnsiTheme="minorEastAsia" w:eastAsiaTheme="minorEastAsia" w:cstheme="minorEastAsia"/>
          <w:kern w:val="0"/>
          <w:sz w:val="32"/>
          <w:szCs w:val="32"/>
          <w:lang w:val="en-US" w:eastAsia="zh-CN"/>
        </w:rPr>
        <w:t>00120道路交通事故认定书、病历资料、医疗费发票、重庆市涪陵司法鉴定所司法鉴定意见书、重庆市法庭科学司法鉴定所司法鉴定意见书、鉴定费发票、保险单、常住人口登记卡、银行转账记录、收条等证据，并经过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原被告争议的焦点是：一、责任主体及责任范围问题；二、损失金额的确定及赔偿的具体计算等问题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责任主体及责任范围问题。责任主体及责任划分问题。按照《最高人民法院关于审理道路交通事故损害赔偿案件适用法律若干问题的解释》第十六条第一款规定“同时投保机动车第三者责任强制保险和第三者责任商业保险的机动车发生交通事故造成损害，当事人同时起诉侵权人和保险公司的，人民法院应当按照下列规则确定赔偿责任：（一）先由承保交强险的保险公司在责任限额范围内予以赔偿；……”，由此被告</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、古小川、</w:t>
      </w:r>
      <w:r>
        <w:rPr>
          <w:rFonts w:hint="eastAsia" w:ascii="仿宋" w:hAnsi="仿宋" w:eastAsia="仿宋" w:cs="SSJ-PK74820000a3c-Identity-H"/>
          <w:kern w:val="0"/>
          <w:sz w:val="32"/>
          <w:szCs w:val="32"/>
          <w:lang w:val="en-US" w:eastAsia="zh-CN"/>
        </w:rPr>
        <w:t>杜剑</w:t>
      </w:r>
      <w:r>
        <w:rPr>
          <w:rFonts w:hint="eastAsia" w:ascii="仿宋" w:hAnsi="仿宋" w:eastAsia="仿宋" w:cs="SSJ-PK74820000a3c-Identity-H"/>
          <w:kern w:val="0"/>
          <w:sz w:val="32"/>
          <w:szCs w:val="32"/>
          <w:lang w:eastAsia="zh-CN"/>
        </w:rPr>
        <w:t>属于形式意义上的责任主体，又据该解释第三条规定“以挂靠形式从事道路运输经营活动的机动车发生交通事故造成损害……当事人请求由挂靠人和被挂靠人承担连带责任的，人民法院应予以支持。”，</w:t>
      </w:r>
      <w:r>
        <w:rPr>
          <w:rFonts w:hint="eastAsia" w:ascii="仿宋" w:hAnsi="仿宋" w:eastAsia="仿宋" w:cs="SSJ-PK74820000a3c-Identity-H"/>
          <w:kern w:val="0"/>
          <w:sz w:val="32"/>
          <w:szCs w:val="32"/>
        </w:rPr>
        <w:t>重庆荣耀物流有限公司</w:t>
      </w:r>
      <w:r>
        <w:rPr>
          <w:rFonts w:hint="eastAsia" w:ascii="仿宋" w:hAnsi="仿宋" w:eastAsia="仿宋" w:cs="SSJ-PK74820000a3c-Identity-H"/>
          <w:kern w:val="0"/>
          <w:sz w:val="32"/>
          <w:szCs w:val="32"/>
          <w:lang w:eastAsia="zh-CN"/>
        </w:rPr>
        <w:t>系被挂靠人，因此属于形式意义上的责任主体</w:t>
      </w:r>
      <w:r>
        <w:rPr>
          <w:rFonts w:hint="eastAsia" w:ascii="仿宋" w:hAnsi="仿宋" w:eastAsia="仿宋" w:cs="H-SS9-PK74820000a48-Identity-H"/>
          <w:kern w:val="0"/>
          <w:sz w:val="32"/>
          <w:szCs w:val="32"/>
          <w:lang w:val="en-US" w:eastAsia="zh-CN"/>
        </w:rPr>
        <w:t>。上列形式意义的责任主体是否在实体上承担赔偿责任，应根据相关法律规定及过错程度进行判定。从事故发生的原因来看，系被告古小川、杜剑</w:t>
      </w:r>
      <w:r>
        <w:rPr>
          <w:rFonts w:hint="eastAsia" w:ascii="仿宋" w:hAnsi="仿宋" w:eastAsia="仿宋" w:cs="SSJ-PK74820000a3c-Identity-H"/>
          <w:kern w:val="0"/>
          <w:sz w:val="32"/>
          <w:szCs w:val="32"/>
          <w:lang w:eastAsia="zh-CN"/>
        </w:rPr>
        <w:t>违规驾驶的直接原因所致，其过错对等，因此双方应承担除交强险及商业保险约定赔偿限额外的民事责任。按照承担责任先后顺序，首先应由承保第三者责任交强险的</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在交强险限额内承担赔偿责任。不足部分按照过错程度，由</w:t>
      </w:r>
      <w:r>
        <w:rPr>
          <w:rFonts w:hint="eastAsia" w:ascii="仿宋" w:hAnsi="仿宋" w:eastAsia="仿宋" w:cs="H-SS9-PK74820000a48-Identity-H"/>
          <w:kern w:val="0"/>
          <w:sz w:val="32"/>
          <w:szCs w:val="32"/>
          <w:lang w:val="en-US" w:eastAsia="zh-CN"/>
        </w:rPr>
        <w:t>古小川、杜剑驾驶的车辆投保的商业险以约定的赔偿范围及限额承担赔偿责任，以上仍存不足的，由古小川、杜剑及原告按照过错程度承担责任，本案原告无过错本不应承担责任，但原告在诉讼中明确表示放弃除交强险及商业险外由杜剑个人承担责任的部分，该部分责任应由原告自己负担，也因此不列杜剑为本案被告。赔偿范围依照《最高人民法院关于审理人身损害赔偿案件适用法律若干问题的解释》第十七条规定，医疗费、误工费、护理费、交通费、住宿费、住院伙食补助费、必要的营养费等都属于赔偿范围。</w:t>
      </w:r>
    </w:p>
    <w:p>
      <w:pPr>
        <w:numPr>
          <w:ilvl w:val="0"/>
          <w:numId w:val="0"/>
        </w:numPr>
        <w:autoSpaceDE w:val="0"/>
        <w:autoSpaceDN w:val="0"/>
        <w:adjustRightInd w:val="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 xml:space="preserve">    </w:t>
      </w:r>
      <w:r>
        <w:rPr>
          <w:rFonts w:hint="eastAsia" w:ascii="仿宋" w:hAnsi="仿宋" w:eastAsia="仿宋" w:cs="H-SS9-PK74820000a48-Identity-H"/>
          <w:kern w:val="0"/>
          <w:sz w:val="32"/>
          <w:szCs w:val="32"/>
          <w:lang w:eastAsia="zh-CN"/>
        </w:rPr>
        <w:t>二、损失金额的确定及赔偿的具体计算等问题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原告损失金额的确定依照法律规定予以计算，</w:t>
      </w:r>
      <w:r>
        <w:rPr>
          <w:rFonts w:hint="eastAsia" w:ascii="仿宋" w:hAnsi="仿宋" w:eastAsia="仿宋" w:cs="H-SS9-PK74820000a48-Identity-H"/>
          <w:kern w:val="0"/>
          <w:sz w:val="32"/>
          <w:szCs w:val="32"/>
          <w:lang w:val="en-US" w:eastAsia="zh-CN"/>
        </w:rPr>
        <w:t>1.医疗费据实计算为45106.9元（重庆市道路交通事故社会救助基金管理中心垫付医疗费32300元，</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偿还</w:t>
      </w:r>
      <w:r>
        <w:rPr>
          <w:rFonts w:hint="eastAsia" w:ascii="仿宋" w:hAnsi="仿宋" w:eastAsia="仿宋" w:cs="H-SS9-PK74820000a48-Identity-H"/>
          <w:kern w:val="0"/>
          <w:sz w:val="32"/>
          <w:szCs w:val="32"/>
          <w:lang w:val="en-US" w:eastAsia="zh-CN"/>
        </w:rPr>
        <w:t>重庆市道路交通事故社会救助基金管理中心垫付的医疗费14900元，秦淑华支付医疗费等12806.9元）；2.住院伙食补助费计算为(原被告自认50元/天，以此计算)，50元/天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23</w:t>
      </w:r>
      <w:r>
        <w:rPr>
          <w:rFonts w:hint="eastAsia" w:ascii="仿宋" w:hAnsi="仿宋" w:eastAsia="仿宋" w:cs="H-SS9-PK74820000a48-Identity-H"/>
          <w:kern w:val="0"/>
          <w:sz w:val="32"/>
          <w:szCs w:val="32"/>
          <w:lang w:val="en-US" w:eastAsia="zh-CN"/>
        </w:rPr>
        <w:t>天=1150元；3.护理费120元/天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120天=14400元；4.误工费为，100元/天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180</w:t>
      </w:r>
      <w:r>
        <w:rPr>
          <w:rFonts w:hint="eastAsia" w:ascii="仿宋" w:hAnsi="仿宋" w:eastAsia="仿宋" w:cs="H-SS9-PK74820000a48-Identity-H"/>
          <w:kern w:val="0"/>
          <w:sz w:val="32"/>
          <w:szCs w:val="32"/>
          <w:lang w:val="en-US" w:eastAsia="zh-CN"/>
        </w:rPr>
        <w:t>天=18000元；5.交通费酌定为300元；6.营养费酌定为1000元；7.精神损害抚慰金酌定为1000元；8.残疾赔偿金以本院委托的</w:t>
      </w:r>
      <w:r>
        <w:rPr>
          <w:rFonts w:hint="eastAsia" w:ascii="仿宋" w:hAnsi="仿宋" w:eastAsia="仿宋" w:cs="SSJ-PK74820000a3c-Identity-H"/>
          <w:kern w:val="0"/>
          <w:sz w:val="32"/>
          <w:szCs w:val="32"/>
          <w:lang w:eastAsia="zh-CN"/>
        </w:rPr>
        <w:t>重庆市法庭科学司法鉴定所的鉴定意见确定，因</w:t>
      </w:r>
      <w:r>
        <w:rPr>
          <w:rFonts w:hint="eastAsia" w:ascii="仿宋" w:hAnsi="仿宋" w:eastAsia="仿宋" w:cs="H-SS9-PK74820000a48-Identity-H"/>
          <w:kern w:val="0"/>
          <w:sz w:val="32"/>
          <w:szCs w:val="32"/>
          <w:lang w:val="en-US" w:eastAsia="zh-CN"/>
        </w:rPr>
        <w:t>秦淑华受伤未达伤残等级，为此该项费用不予计算；9.后续医疗费确定为10000元；10.被扶养人生活费，因秦淑华受伤未达伤残等级，因此该项费用不予计算；11.鉴定费共计为2000元+2250元=4250元，以上共计为95206.9元。以上计入交强险医疗费金额为，医疗费（45106.9元）+住院伙食补助费（1150元）+后续医疗费（10000元）+营养费（1000元）=57256.9元，计入交强险死亡伤残限额为，护理费（14400元）+交通费（300元）+误工费（18000元）+精神损害抚慰金（1000元）=33700元。具体赔偿额度应按整个事故所占的比例确定,在交强险医疗费项下所有受害人的该项计入总金额为102744.25元，交强险伤残项下所有受害人的该项计入总金额为157004.55元，由此原告在交强险医疗费项下应得的赔偿金额为，10000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57256.9/102744.25=5572.76元，在交强险伤残项下应得的赔偿金额为，110000元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33700/157004.55=23610.78元，交强险项下合计29183.54元。在商业保险下计入赔偿的金额为，95206.9元</w:t>
      </w:r>
      <w:r>
        <w:rPr>
          <w:rFonts w:hint="eastAsia" w:ascii="宋体" w:hAnsi="宋体" w:eastAsia="宋体" w:cs="宋体"/>
          <w:kern w:val="0"/>
          <w:sz w:val="32"/>
          <w:szCs w:val="32"/>
          <w:lang w:val="en-US" w:eastAsia="zh-CN"/>
        </w:rPr>
        <w:t>－</w:t>
      </w:r>
      <w:r>
        <w:rPr>
          <w:rFonts w:hint="eastAsia" w:ascii="仿宋" w:hAnsi="仿宋" w:eastAsia="仿宋" w:cs="H-SS9-PK74820000a48-Identity-H"/>
          <w:kern w:val="0"/>
          <w:sz w:val="32"/>
          <w:szCs w:val="32"/>
          <w:lang w:val="en-US" w:eastAsia="zh-CN"/>
        </w:rPr>
        <w:t>29183.54元=66023.36元，南岸支公司在该项下计入的金额为66023.36元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50%=33011.68元，该公司赔偿原告的经济损失为，交强险赔偿金额+商业险赔偿金额</w:t>
      </w:r>
      <w:r>
        <w:rPr>
          <w:rFonts w:hint="eastAsia" w:ascii="宋体" w:hAnsi="宋体" w:eastAsia="宋体" w:cs="宋体"/>
          <w:kern w:val="0"/>
          <w:sz w:val="32"/>
          <w:szCs w:val="32"/>
          <w:lang w:val="en-US" w:eastAsia="zh-CN"/>
        </w:rPr>
        <w:t>－</w:t>
      </w:r>
      <w:r>
        <w:rPr>
          <w:rFonts w:hint="eastAsia" w:ascii="宋体" w:hAnsi="宋体" w:cs="宋体"/>
          <w:kern w:val="0"/>
          <w:sz w:val="32"/>
          <w:szCs w:val="32"/>
          <w:lang w:val="en-US" w:eastAsia="zh-CN"/>
        </w:rPr>
        <w:t>已支付的费用-应支付其他垫付的费用=</w:t>
      </w:r>
      <w:r>
        <w:rPr>
          <w:rFonts w:hint="eastAsia" w:ascii="仿宋" w:hAnsi="仿宋" w:eastAsia="仿宋" w:cs="H-SS9-PK74820000a48-Identity-H"/>
          <w:kern w:val="0"/>
          <w:sz w:val="32"/>
          <w:szCs w:val="32"/>
          <w:lang w:val="en-US" w:eastAsia="zh-CN"/>
        </w:rPr>
        <w:t>29183.54元+33011.68元</w:t>
      </w:r>
      <w:r>
        <w:rPr>
          <w:rFonts w:hint="eastAsia" w:ascii="宋体" w:hAnsi="宋体" w:eastAsia="宋体" w:cs="宋体"/>
          <w:kern w:val="0"/>
          <w:sz w:val="32"/>
          <w:szCs w:val="32"/>
          <w:lang w:val="en-US" w:eastAsia="zh-CN"/>
        </w:rPr>
        <w:t>－</w:t>
      </w:r>
      <w:r>
        <w:rPr>
          <w:rFonts w:hint="eastAsia" w:ascii="仿宋" w:hAnsi="仿宋" w:eastAsia="仿宋" w:cs="SSJ-PK74820000a3c-Identity-H"/>
          <w:kern w:val="0"/>
          <w:sz w:val="32"/>
          <w:szCs w:val="32"/>
          <w:lang w:val="en-US" w:eastAsia="zh-CN"/>
        </w:rPr>
        <w:t>2250元</w:t>
      </w:r>
      <w:r>
        <w:rPr>
          <w:rFonts w:hint="eastAsia" w:ascii="宋体" w:hAnsi="宋体" w:eastAsia="宋体" w:cs="宋体"/>
          <w:kern w:val="0"/>
          <w:sz w:val="32"/>
          <w:szCs w:val="32"/>
          <w:lang w:val="en-US" w:eastAsia="zh-CN"/>
        </w:rPr>
        <w:t>－</w:t>
      </w:r>
      <w:r>
        <w:rPr>
          <w:rFonts w:hint="eastAsia" w:ascii="仿宋" w:hAnsi="仿宋" w:eastAsia="仿宋" w:cs="SSJ-PK74820000a3c-Identity-H"/>
          <w:kern w:val="0"/>
          <w:sz w:val="32"/>
          <w:szCs w:val="32"/>
          <w:lang w:val="en-US" w:eastAsia="zh-CN"/>
        </w:rPr>
        <w:t>5000元</w:t>
      </w:r>
      <w:r>
        <w:rPr>
          <w:rFonts w:hint="eastAsia" w:ascii="宋体" w:hAnsi="宋体" w:eastAsia="宋体" w:cs="宋体"/>
          <w:kern w:val="0"/>
          <w:sz w:val="32"/>
          <w:szCs w:val="32"/>
          <w:lang w:val="en-US" w:eastAsia="zh-CN"/>
        </w:rPr>
        <w:t>－</w:t>
      </w:r>
      <w:r>
        <w:rPr>
          <w:rFonts w:hint="eastAsia" w:ascii="仿宋" w:hAnsi="仿宋" w:eastAsia="仿宋" w:cs="SSJ-PK74820000a3c-Identity-H"/>
          <w:kern w:val="0"/>
          <w:sz w:val="32"/>
          <w:szCs w:val="32"/>
          <w:lang w:val="en-US" w:eastAsia="zh-CN"/>
        </w:rPr>
        <w:t>17400元</w:t>
      </w:r>
      <w:r>
        <w:rPr>
          <w:rFonts w:hint="eastAsia" w:ascii="宋体" w:hAnsi="宋体" w:eastAsia="宋体" w:cs="宋体"/>
          <w:kern w:val="0"/>
          <w:sz w:val="32"/>
          <w:szCs w:val="32"/>
          <w:lang w:val="en-US" w:eastAsia="zh-CN"/>
        </w:rPr>
        <w:t>－</w:t>
      </w:r>
      <w:r>
        <w:rPr>
          <w:rFonts w:hint="eastAsia" w:ascii="仿宋" w:hAnsi="仿宋" w:eastAsia="仿宋" w:cs="SSJ-PK74820000a3c-Identity-H"/>
          <w:kern w:val="0"/>
          <w:sz w:val="32"/>
          <w:szCs w:val="32"/>
          <w:lang w:val="en-US" w:eastAsia="zh-CN"/>
        </w:rPr>
        <w:t>14900元=22645.22元，</w:t>
      </w:r>
      <w:r>
        <w:rPr>
          <w:rFonts w:hint="eastAsia" w:ascii="仿宋" w:hAnsi="仿宋" w:eastAsia="仿宋" w:cs="H-SS9-PK74820000a48-Identity-H"/>
          <w:kern w:val="0"/>
          <w:sz w:val="32"/>
          <w:szCs w:val="32"/>
          <w:lang w:val="en-US" w:eastAsia="zh-CN"/>
        </w:rPr>
        <w:t>南岸支公司支付给重庆市道路交通事故社会救助基金管理中心垫付的医疗费17400元（该费用已经本院调解处理，由南岸支公司支付给该当事人），南岸支公司应支付给古小川垫付的医疗费14900元，双方可按此协议处理，如协商未果可另案诉讼处理。计入</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座位险（乘客）项下的赔偿费用</w:t>
      </w:r>
      <w:r>
        <w:rPr>
          <w:rFonts w:hint="eastAsia" w:ascii="仿宋" w:hAnsi="仿宋" w:eastAsia="仿宋" w:cs="H-SS9-PK74820000a48-Identity-H"/>
          <w:kern w:val="0"/>
          <w:sz w:val="32"/>
          <w:szCs w:val="32"/>
          <w:lang w:val="en-US" w:eastAsia="zh-CN"/>
        </w:rPr>
        <w:t>66023.36元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50%=33011.68元，该费用已超出保险限额10000元，</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以保险限额为限赔偿原告经济损失为</w:t>
      </w:r>
      <w:r>
        <w:rPr>
          <w:rFonts w:hint="eastAsia" w:ascii="仿宋" w:hAnsi="仿宋" w:eastAsia="仿宋" w:cs="SSJ-PK74820000a3c-Identity-H"/>
          <w:kern w:val="0"/>
          <w:sz w:val="32"/>
          <w:szCs w:val="32"/>
          <w:lang w:val="en-US" w:eastAsia="zh-CN"/>
        </w:rPr>
        <w:t>10000元，其余23011.68元因原告放弃对杜剑的赔偿请求，该经济损失由原告自己负担。</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十六</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四十八条、《中华人民共和国道路交通安全法》第七十六条第一款第（二）项、《最高人民法院关于审理交通事故损害案件适用法律若干问题的解释》第三条、第十四条、第十六条、第二十二条、第二十五条、《最高人民法院关于审理人身损害赔偿案件适用法律若干问题的解释》等十七条第一、二款、第十八条、第十九条、第二十条、第二十一条、第二十二条、第二十三条、第二十四条、第二十五条第一款、第二十八条、《最高人民法院关于确定民事侵权精神损害赔偿责任若干问题的解释》第十条、《中华人民共和国民事诉讼法》第一百四十四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被告永安财产保险股份有限公司重庆市南岸支公司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10日内赔偿原告</w:t>
      </w:r>
      <w:r>
        <w:rPr>
          <w:rFonts w:hint="eastAsia" w:ascii="仿宋" w:hAnsi="仿宋" w:eastAsia="仿宋" w:cs="H-SS9-PK74820000a48-Identity-H"/>
          <w:kern w:val="0"/>
          <w:sz w:val="32"/>
          <w:szCs w:val="32"/>
          <w:lang w:val="en-US" w:eastAsia="zh-CN"/>
        </w:rPr>
        <w:t>秦淑华经济损失</w:t>
      </w:r>
      <w:r>
        <w:rPr>
          <w:rFonts w:hint="eastAsia" w:ascii="仿宋" w:hAnsi="仿宋" w:eastAsia="仿宋" w:cs="SSJ-PK74820000a3c-Identity-H"/>
          <w:kern w:val="0"/>
          <w:sz w:val="32"/>
          <w:szCs w:val="32"/>
          <w:lang w:val="en-US" w:eastAsia="zh-CN"/>
        </w:rPr>
        <w:t>22645.22元。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被告</w:t>
      </w:r>
      <w:r>
        <w:rPr>
          <w:rFonts w:hint="eastAsia" w:ascii="仿宋" w:hAnsi="仿宋" w:eastAsia="仿宋" w:cs="SSJ-PK74820000a3c-Identity-H"/>
          <w:kern w:val="0"/>
          <w:sz w:val="32"/>
          <w:szCs w:val="32"/>
        </w:rPr>
        <w:t>中国平安财产保险股份有限公司泉州中心支公司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10日内赔偿原告</w:t>
      </w:r>
      <w:r>
        <w:rPr>
          <w:rFonts w:hint="eastAsia" w:ascii="仿宋" w:hAnsi="仿宋" w:eastAsia="仿宋" w:cs="H-SS9-PK74820000a48-Identity-H"/>
          <w:kern w:val="0"/>
          <w:sz w:val="32"/>
          <w:szCs w:val="32"/>
          <w:lang w:val="en-US" w:eastAsia="zh-CN"/>
        </w:rPr>
        <w:t>秦淑华经济损失</w:t>
      </w:r>
      <w:r>
        <w:rPr>
          <w:rFonts w:hint="eastAsia" w:ascii="仿宋" w:hAnsi="仿宋" w:eastAsia="仿宋" w:cs="SSJ-PK74820000a3c-Identity-H"/>
          <w:kern w:val="0"/>
          <w:sz w:val="32"/>
          <w:szCs w:val="32"/>
          <w:lang w:val="en-US" w:eastAsia="zh-CN"/>
        </w:rPr>
        <w:t>10000元。</w:t>
      </w:r>
    </w:p>
    <w:p>
      <w:pPr>
        <w:numPr>
          <w:ilvl w:val="0"/>
          <w:numId w:val="2"/>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驳回原告</w:t>
      </w:r>
      <w:r>
        <w:rPr>
          <w:rFonts w:hint="eastAsia" w:ascii="仿宋" w:hAnsi="仿宋" w:eastAsia="仿宋" w:cs="H-SS9-PK74820000a48-Identity-H"/>
          <w:kern w:val="0"/>
          <w:sz w:val="32"/>
          <w:szCs w:val="32"/>
          <w:lang w:val="en-US" w:eastAsia="zh-CN"/>
        </w:rPr>
        <w:t>秦淑华其余诉讼请求。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3665</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1832.5元，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H-SS9-PK74820000a48-Identity-H"/>
          <w:kern w:val="0"/>
          <w:sz w:val="32"/>
          <w:szCs w:val="32"/>
          <w:lang w:val="en-US" w:eastAsia="zh-CN"/>
        </w:rPr>
        <w:t>秦淑华</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1466元，被告古小川负担366.5元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二〇一八年十二月四日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杨明容</w:t>
      </w:r>
    </w:p>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2E926"/>
    <w:multiLevelType w:val="singleLevel"/>
    <w:tmpl w:val="2D92E926"/>
    <w:lvl w:ilvl="0" w:tentative="0">
      <w:start w:val="1"/>
      <w:numFmt w:val="chineseCounting"/>
      <w:suff w:val="nothing"/>
      <w:lvlText w:val="%1、"/>
      <w:lvlJc w:val="left"/>
      <w:rPr>
        <w:rFonts w:hint="eastAsia"/>
      </w:rPr>
    </w:lvl>
  </w:abstractNum>
  <w:abstractNum w:abstractNumId="1">
    <w:nsid w:val="4354B350"/>
    <w:multiLevelType w:val="singleLevel"/>
    <w:tmpl w:val="4354B35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5663B65"/>
    <w:rsid w:val="06B87E55"/>
    <w:rsid w:val="077C149F"/>
    <w:rsid w:val="0ACA1C4E"/>
    <w:rsid w:val="0CA50200"/>
    <w:rsid w:val="0E701ABE"/>
    <w:rsid w:val="138D4167"/>
    <w:rsid w:val="13A17BFF"/>
    <w:rsid w:val="163830F5"/>
    <w:rsid w:val="1926303B"/>
    <w:rsid w:val="19681A03"/>
    <w:rsid w:val="1AEA38AC"/>
    <w:rsid w:val="1D7B2865"/>
    <w:rsid w:val="206E255F"/>
    <w:rsid w:val="22CA25A4"/>
    <w:rsid w:val="253D7C42"/>
    <w:rsid w:val="2AC603D8"/>
    <w:rsid w:val="2AE2332B"/>
    <w:rsid w:val="32D73280"/>
    <w:rsid w:val="33AB4F05"/>
    <w:rsid w:val="34FD4D03"/>
    <w:rsid w:val="37CE44FB"/>
    <w:rsid w:val="3BE30778"/>
    <w:rsid w:val="3CE2524B"/>
    <w:rsid w:val="3FCA7650"/>
    <w:rsid w:val="549A6C67"/>
    <w:rsid w:val="56257591"/>
    <w:rsid w:val="5B131E0C"/>
    <w:rsid w:val="6C254841"/>
    <w:rsid w:val="6C674379"/>
    <w:rsid w:val="71F265A6"/>
    <w:rsid w:val="74EC7992"/>
    <w:rsid w:val="75B907CA"/>
    <w:rsid w:val="76413484"/>
    <w:rsid w:val="7B407159"/>
    <w:rsid w:val="7B9A25C4"/>
    <w:rsid w:val="7C305990"/>
    <w:rsid w:val="7C3849AF"/>
    <w:rsid w:val="7C5A354E"/>
    <w:rsid w:val="7CA1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24</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2018-12-18T03:35:23Z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