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42" w:rsidRPr="00FC428B" w:rsidRDefault="00192842" w:rsidP="00192842">
      <w:pPr>
        <w:jc w:val="center"/>
        <w:rPr>
          <w:rFonts w:ascii="方正小标宋简体" w:eastAsia="方正小标宋简体" w:hAnsi="E-BZ9-PK74888-Identity-H"/>
          <w:spacing w:val="80"/>
          <w:sz w:val="44"/>
          <w:szCs w:val="44"/>
        </w:rPr>
      </w:pPr>
      <w:r w:rsidRPr="00FC428B">
        <w:rPr>
          <w:rFonts w:ascii="方正小标宋简体" w:eastAsia="方正小标宋简体" w:hAnsi="E-BZ9-PK74888-Identity-H" w:hint="eastAsia"/>
          <w:spacing w:val="80"/>
          <w:sz w:val="44"/>
          <w:szCs w:val="44"/>
        </w:rPr>
        <w:t>丰都县人民法院</w:t>
      </w:r>
    </w:p>
    <w:p w:rsidR="00192842" w:rsidRPr="00FC428B" w:rsidRDefault="00192842" w:rsidP="00192842">
      <w:pPr>
        <w:jc w:val="center"/>
        <w:rPr>
          <w:rFonts w:ascii="方正小标宋简体" w:eastAsia="方正小标宋简体" w:hAnsi="E-BZ9-PK74888-Identity-H"/>
          <w:spacing w:val="80"/>
          <w:sz w:val="44"/>
          <w:szCs w:val="44"/>
        </w:rPr>
      </w:pPr>
      <w:r w:rsidRPr="00FC428B">
        <w:rPr>
          <w:rFonts w:ascii="方正小标宋简体" w:eastAsia="方正小标宋简体" w:hAnsi="E-BZ9-PK74888-Identity-H" w:hint="eastAsia"/>
          <w:spacing w:val="80"/>
          <w:sz w:val="44"/>
          <w:szCs w:val="44"/>
        </w:rPr>
        <w:t>民事</w:t>
      </w:r>
      <w:r w:rsidRPr="00FC428B">
        <w:rPr>
          <w:rFonts w:ascii="方正小标宋简体" w:eastAsia="方正小标宋简体" w:hAnsi="E-BZ9-PK74888-Identity-H"/>
          <w:spacing w:val="80"/>
          <w:sz w:val="44"/>
          <w:szCs w:val="44"/>
        </w:rPr>
        <w:t>判决</w:t>
      </w:r>
      <w:r w:rsidRPr="00FC428B">
        <w:rPr>
          <w:rFonts w:ascii="方正小标宋简体" w:eastAsia="方正小标宋简体" w:hAnsi="E-BZ9-PK74888-Identity-H" w:hint="eastAsia"/>
          <w:spacing w:val="80"/>
          <w:sz w:val="44"/>
          <w:szCs w:val="44"/>
        </w:rPr>
        <w:t>书</w:t>
      </w:r>
    </w:p>
    <w:p w:rsidR="00192842" w:rsidRDefault="00192842" w:rsidP="00192842">
      <w:pPr>
        <w:jc w:val="left"/>
        <w:rPr>
          <w:rFonts w:ascii="仿宋" w:eastAsia="仿宋" w:hAnsi="仿宋"/>
          <w:sz w:val="32"/>
          <w:szCs w:val="32"/>
        </w:rPr>
      </w:pPr>
    </w:p>
    <w:p w:rsidR="00192842" w:rsidRDefault="00192842" w:rsidP="00192842">
      <w:pPr>
        <w:ind w:rightChars="200" w:right="420"/>
        <w:jc w:val="right"/>
        <w:rPr>
          <w:rFonts w:ascii="仿宋" w:eastAsia="仿宋" w:hAnsi="仿宋"/>
          <w:sz w:val="32"/>
          <w:szCs w:val="32"/>
        </w:rPr>
      </w:pPr>
      <w:r>
        <w:rPr>
          <w:rFonts w:ascii="仿宋" w:eastAsia="仿宋" w:hAnsi="仿宋" w:hint="eastAsia"/>
          <w:sz w:val="32"/>
          <w:szCs w:val="32"/>
        </w:rPr>
        <w:t>(2018)渝0230民初3890号</w:t>
      </w:r>
    </w:p>
    <w:p w:rsidR="00192842" w:rsidRPr="000A105C" w:rsidRDefault="00192842" w:rsidP="00192842">
      <w:pPr>
        <w:jc w:val="right"/>
        <w:rPr>
          <w:rFonts w:ascii="仿宋" w:eastAsia="仿宋" w:hAnsi="仿宋"/>
          <w:sz w:val="32"/>
          <w:szCs w:val="32"/>
        </w:rPr>
      </w:pPr>
    </w:p>
    <w:p w:rsidR="00EE2A26" w:rsidRDefault="00192842" w:rsidP="00192842">
      <w:pPr>
        <w:autoSpaceDE w:val="0"/>
        <w:autoSpaceDN w:val="0"/>
        <w:adjustRightInd w:val="0"/>
        <w:ind w:firstLineChars="200" w:firstLine="640"/>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原告:余先俊,男,</w:t>
      </w:r>
      <w:r w:rsidR="00EE2A26" w:rsidRPr="00F07335">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1962年12月8日出生,</w:t>
      </w:r>
      <w:r w:rsidR="00EE2A26" w:rsidRPr="00EE2A26">
        <w:rPr>
          <w:rFonts w:ascii="仿宋" w:eastAsia="仿宋" w:hAnsi="仿宋" w:cs="SSJ-PK74820000a3c-Identity-H" w:hint="eastAsia"/>
          <w:kern w:val="0"/>
          <w:sz w:val="32"/>
          <w:szCs w:val="32"/>
        </w:rPr>
        <w:t xml:space="preserve"> </w:t>
      </w:r>
      <w:r w:rsidR="00EE2A26" w:rsidRPr="00F07335">
        <w:rPr>
          <w:rFonts w:ascii="仿宋" w:eastAsia="仿宋" w:hAnsi="仿宋" w:cs="SSJ-PK74820000a3c-Identity-H" w:hint="eastAsia"/>
          <w:kern w:val="0"/>
          <w:sz w:val="32"/>
          <w:szCs w:val="32"/>
        </w:rPr>
        <w:t>汉族,</w:t>
      </w:r>
      <w:r w:rsidR="00EE2A26">
        <w:rPr>
          <w:rFonts w:ascii="仿宋" w:eastAsia="仿宋" w:hAnsi="仿宋" w:cs="SSJ-PK74820000a3c-Identity-H" w:hint="eastAsia"/>
          <w:kern w:val="0"/>
          <w:sz w:val="32"/>
          <w:szCs w:val="32"/>
        </w:rPr>
        <w:t>农民，</w:t>
      </w:r>
      <w:r w:rsidRPr="00F07335">
        <w:rPr>
          <w:rFonts w:ascii="仿宋" w:eastAsia="仿宋" w:hAnsi="仿宋" w:cs="SSJ-PK74820000a3c-Identity-H" w:hint="eastAsia"/>
          <w:kern w:val="0"/>
          <w:sz w:val="32"/>
          <w:szCs w:val="32"/>
        </w:rPr>
        <w:t>重庆市丰都县名山街道名山社区广场支路104号1单元4-2号,</w:t>
      </w:r>
      <w:r w:rsidR="00DB6C62">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sidR="00DB6C62">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t>512324196212082658。</w:t>
      </w:r>
    </w:p>
    <w:p w:rsidR="00EE2A26" w:rsidRDefault="00EE2A26" w:rsidP="00EE2A26">
      <w:pPr>
        <w:autoSpaceDE w:val="0"/>
        <w:autoSpaceDN w:val="0"/>
        <w:adjustRightInd w:val="0"/>
        <w:ind w:firstLineChars="150" w:firstLine="480"/>
        <w:rPr>
          <w:rFonts w:ascii="仿宋" w:eastAsia="仿宋" w:hAnsi="仿宋" w:cs="SSJ-PK74820000a3c-Identity-H"/>
          <w:kern w:val="0"/>
          <w:sz w:val="32"/>
          <w:szCs w:val="32"/>
        </w:rPr>
      </w:pPr>
      <w:r>
        <w:rPr>
          <w:rFonts w:ascii="仿宋" w:eastAsia="仿宋" w:hAnsi="仿宋" w:cs="SSJ-PK74820000a3c-Identity-H" w:hint="eastAsia"/>
          <w:kern w:val="0"/>
          <w:sz w:val="32"/>
          <w:szCs w:val="32"/>
        </w:rPr>
        <w:t>委托诉讼代理人：彭秀明，重庆市丰都县名山法律服务所法律工作者。</w:t>
      </w:r>
      <w:r w:rsidR="00192842"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00192842" w:rsidRPr="00F07335">
        <w:rPr>
          <w:rFonts w:ascii="仿宋" w:eastAsia="仿宋" w:hAnsi="仿宋" w:cs="SSJ-PK74820000a3c-Identity-H" w:hint="eastAsia"/>
          <w:kern w:val="0"/>
          <w:sz w:val="32"/>
          <w:szCs w:val="32"/>
        </w:rPr>
        <w:t>被告:中国人民财产保险股份有限公司成都市天府支公司,住所地四川省成都市金牛区沙湾路266号攀钢金茂大厦17楼。</w:t>
      </w:r>
    </w:p>
    <w:p w:rsidR="00EE2A26" w:rsidRDefault="00EE2A26" w:rsidP="00EE2A26">
      <w:pPr>
        <w:autoSpaceDE w:val="0"/>
        <w:autoSpaceDN w:val="0"/>
        <w:adjustRightInd w:val="0"/>
        <w:ind w:firstLineChars="150" w:firstLine="480"/>
        <w:rPr>
          <w:rFonts w:ascii="仿宋" w:eastAsia="仿宋" w:hAnsi="仿宋" w:cs="SSJ-PK74820000a3c-Identity-H"/>
          <w:kern w:val="0"/>
          <w:sz w:val="32"/>
          <w:szCs w:val="32"/>
        </w:rPr>
      </w:pPr>
      <w:r>
        <w:rPr>
          <w:rFonts w:ascii="仿宋" w:eastAsia="仿宋" w:hAnsi="仿宋" w:cs="SSJ-PK74820000a3c-Identity-H" w:hint="eastAsia"/>
          <w:kern w:val="0"/>
          <w:sz w:val="32"/>
          <w:szCs w:val="32"/>
        </w:rPr>
        <w:t>负责人：聂信，经理。</w:t>
      </w:r>
    </w:p>
    <w:p w:rsidR="00192842" w:rsidRDefault="002C0C22" w:rsidP="00EE2A26">
      <w:pPr>
        <w:autoSpaceDE w:val="0"/>
        <w:autoSpaceDN w:val="0"/>
        <w:adjustRightInd w:val="0"/>
        <w:ind w:firstLineChars="150" w:firstLine="480"/>
        <w:rPr>
          <w:rFonts w:ascii="仿宋" w:eastAsia="仿宋" w:hAnsi="仿宋" w:cs="SSJ-PK74820000a3c-Identity-H"/>
          <w:kern w:val="0"/>
          <w:sz w:val="32"/>
          <w:szCs w:val="32"/>
        </w:rPr>
      </w:pPr>
      <w:r>
        <w:rPr>
          <w:rFonts w:ascii="仿宋" w:eastAsia="仿宋" w:hAnsi="仿宋" w:cs="SSJ-PK74820000a3c-Identity-H" w:hint="eastAsia"/>
          <w:kern w:val="0"/>
          <w:sz w:val="32"/>
          <w:szCs w:val="32"/>
        </w:rPr>
        <w:t>委托诉讼代理人：范慧娟，重庆</w:t>
      </w:r>
      <w:r w:rsidR="00EE2A26">
        <w:rPr>
          <w:rFonts w:ascii="仿宋" w:eastAsia="仿宋" w:hAnsi="仿宋" w:cs="SSJ-PK74820000a3c-Identity-H" w:hint="eastAsia"/>
          <w:kern w:val="0"/>
          <w:sz w:val="32"/>
          <w:szCs w:val="32"/>
        </w:rPr>
        <w:t>新盟律师事务所律师。</w:t>
      </w:r>
      <w:r w:rsidR="00192842" w:rsidRPr="00F07335">
        <w:rPr>
          <w:rFonts w:ascii="仿宋" w:eastAsia="仿宋" w:hAnsi="仿宋" w:cs="SSJ-PK74820000a3c-Identity-H" w:hint="eastAsia"/>
          <w:kern w:val="0"/>
          <w:sz w:val="32"/>
          <w:szCs w:val="32"/>
        </w:rPr>
        <w:cr/>
      </w:r>
      <w:r w:rsidR="00EE2A26">
        <w:rPr>
          <w:rFonts w:ascii="仿宋" w:eastAsia="仿宋" w:hAnsi="仿宋" w:cs="SSJ-PK74820000a3c-Identity-H" w:hint="eastAsia"/>
          <w:kern w:val="0"/>
          <w:sz w:val="32"/>
          <w:szCs w:val="32"/>
        </w:rPr>
        <w:t xml:space="preserve">   </w:t>
      </w:r>
      <w:r w:rsidR="00192842" w:rsidRPr="00F07335">
        <w:rPr>
          <w:rFonts w:ascii="仿宋" w:eastAsia="仿宋" w:hAnsi="仿宋" w:cs="SSJ-PK74820000a3c-Identity-H" w:hint="eastAsia"/>
          <w:kern w:val="0"/>
          <w:sz w:val="32"/>
          <w:szCs w:val="32"/>
        </w:rPr>
        <w:t>被告:易吉昌,男,</w:t>
      </w:r>
      <w:r w:rsidR="00DB6C62" w:rsidRPr="00F07335">
        <w:rPr>
          <w:rFonts w:ascii="仿宋" w:eastAsia="仿宋" w:hAnsi="仿宋" w:cs="SSJ-PK74820000a3c-Identity-H" w:hint="eastAsia"/>
          <w:kern w:val="0"/>
          <w:sz w:val="32"/>
          <w:szCs w:val="32"/>
        </w:rPr>
        <w:t xml:space="preserve"> </w:t>
      </w:r>
      <w:r w:rsidR="00192842" w:rsidRPr="00F07335">
        <w:rPr>
          <w:rFonts w:ascii="仿宋" w:eastAsia="仿宋" w:hAnsi="仿宋" w:cs="SSJ-PK74820000a3c-Identity-H" w:hint="eastAsia"/>
          <w:kern w:val="0"/>
          <w:sz w:val="32"/>
          <w:szCs w:val="32"/>
        </w:rPr>
        <w:t>1991年11月7日出生,</w:t>
      </w:r>
      <w:r w:rsidR="00DB6C62" w:rsidRPr="00DB6C62">
        <w:rPr>
          <w:rFonts w:ascii="仿宋" w:eastAsia="仿宋" w:hAnsi="仿宋" w:cs="SSJ-PK74820000a3c-Identity-H" w:hint="eastAsia"/>
          <w:kern w:val="0"/>
          <w:sz w:val="32"/>
          <w:szCs w:val="32"/>
        </w:rPr>
        <w:t xml:space="preserve"> </w:t>
      </w:r>
      <w:r w:rsidR="00DB6C62" w:rsidRPr="00F07335">
        <w:rPr>
          <w:rFonts w:ascii="仿宋" w:eastAsia="仿宋" w:hAnsi="仿宋" w:cs="SSJ-PK74820000a3c-Identity-H" w:hint="eastAsia"/>
          <w:kern w:val="0"/>
          <w:sz w:val="32"/>
          <w:szCs w:val="32"/>
        </w:rPr>
        <w:t>汉族,</w:t>
      </w:r>
      <w:r w:rsidR="00DB6C62">
        <w:rPr>
          <w:rFonts w:ascii="仿宋" w:eastAsia="仿宋" w:hAnsi="仿宋" w:cs="SSJ-PK74820000a3c-Identity-H" w:hint="eastAsia"/>
          <w:kern w:val="0"/>
          <w:sz w:val="32"/>
          <w:szCs w:val="32"/>
        </w:rPr>
        <w:t>居民，</w:t>
      </w:r>
      <w:r w:rsidR="00192842" w:rsidRPr="00F07335">
        <w:rPr>
          <w:rFonts w:ascii="仿宋" w:eastAsia="仿宋" w:hAnsi="仿宋" w:cs="SSJ-PK74820000a3c-Identity-H" w:hint="eastAsia"/>
          <w:kern w:val="0"/>
          <w:sz w:val="32"/>
          <w:szCs w:val="32"/>
        </w:rPr>
        <w:t>丰都县名山街道名山社区北城壹号6栋15-4号,</w:t>
      </w:r>
      <w:r w:rsidR="00DB6C62">
        <w:rPr>
          <w:rFonts w:ascii="仿宋" w:eastAsia="仿宋" w:hAnsi="仿宋" w:cs="SSJ-PK74820000a3c-Identity-H" w:hint="eastAsia"/>
          <w:kern w:val="0"/>
          <w:sz w:val="32"/>
          <w:szCs w:val="32"/>
        </w:rPr>
        <w:t>公民</w:t>
      </w:r>
      <w:r w:rsidR="00192842" w:rsidRPr="00F07335">
        <w:rPr>
          <w:rFonts w:ascii="仿宋" w:eastAsia="仿宋" w:hAnsi="仿宋" w:cs="SSJ-PK74820000a3c-Identity-H" w:hint="eastAsia"/>
          <w:kern w:val="0"/>
          <w:sz w:val="32"/>
          <w:szCs w:val="32"/>
        </w:rPr>
        <w:t>身份</w:t>
      </w:r>
      <w:r w:rsidR="00DB6C62">
        <w:rPr>
          <w:rFonts w:ascii="仿宋" w:eastAsia="仿宋" w:hAnsi="仿宋" w:cs="SSJ-PK74820000a3c-Identity-H" w:hint="eastAsia"/>
          <w:kern w:val="0"/>
          <w:sz w:val="32"/>
          <w:szCs w:val="32"/>
        </w:rPr>
        <w:t>号码</w:t>
      </w:r>
      <w:r w:rsidR="00192842" w:rsidRPr="00F07335">
        <w:rPr>
          <w:rFonts w:ascii="仿宋" w:eastAsia="仿宋" w:hAnsi="仿宋" w:cs="SSJ-PK74820000a3c-Identity-H" w:hint="eastAsia"/>
          <w:kern w:val="0"/>
          <w:sz w:val="32"/>
          <w:szCs w:val="32"/>
        </w:rPr>
        <w:t>500230199111073252。</w:t>
      </w:r>
    </w:p>
    <w:p w:rsidR="00192842" w:rsidRPr="00C945D5" w:rsidRDefault="00192842" w:rsidP="00192842">
      <w:pPr>
        <w:autoSpaceDE w:val="0"/>
        <w:autoSpaceDN w:val="0"/>
        <w:adjustRightInd w:val="0"/>
        <w:ind w:firstLineChars="200" w:firstLine="64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原告</w:t>
      </w:r>
      <w:r w:rsidRPr="00F07335">
        <w:rPr>
          <w:rFonts w:ascii="仿宋" w:eastAsia="仿宋" w:hAnsi="仿宋" w:cs="E-BZ9-PK74888-Identity-H" w:hint="eastAsia"/>
          <w:kern w:val="0"/>
          <w:sz w:val="32"/>
          <w:szCs w:val="32"/>
        </w:rPr>
        <w:t>余先俊</w:t>
      </w:r>
      <w:r w:rsidRPr="00C945D5">
        <w:rPr>
          <w:rFonts w:ascii="仿宋" w:eastAsia="仿宋" w:hAnsi="仿宋" w:cs="SSJ-PK74820000a3c-Identity-H" w:hint="eastAsia"/>
          <w:kern w:val="0"/>
          <w:sz w:val="32"/>
          <w:szCs w:val="32"/>
        </w:rPr>
        <w:t>与被告</w:t>
      </w:r>
      <w:r w:rsidRPr="00F07335">
        <w:rPr>
          <w:rFonts w:ascii="仿宋" w:eastAsia="仿宋" w:hAnsi="仿宋" w:cs="E-BZ9-PK74888-Identity-H" w:hint="eastAsia"/>
          <w:kern w:val="0"/>
          <w:sz w:val="32"/>
          <w:szCs w:val="32"/>
        </w:rPr>
        <w:t>中国人民财产保险股份有限公司成都市天府支公司</w:t>
      </w:r>
      <w:r w:rsidR="00DB6C62">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易吉昌</w:t>
      </w:r>
      <w:r w:rsidRPr="00F07335">
        <w:rPr>
          <w:rFonts w:ascii="仿宋" w:eastAsia="仿宋" w:hAnsi="仿宋" w:cs="H-SS9-PK74820000a48-Identity-H" w:hint="eastAsia"/>
          <w:kern w:val="0"/>
          <w:sz w:val="32"/>
          <w:szCs w:val="32"/>
        </w:rPr>
        <w:t>机动车交通事故责任纠纷</w:t>
      </w:r>
      <w:r w:rsidRPr="00C945D5">
        <w:rPr>
          <w:rFonts w:ascii="仿宋" w:eastAsia="仿宋" w:hAnsi="仿宋" w:cs="SSJ-PK74820000a3c-Identity-H" w:hint="eastAsia"/>
          <w:kern w:val="0"/>
          <w:sz w:val="32"/>
          <w:szCs w:val="32"/>
        </w:rPr>
        <w:t>一案</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本院于</w:t>
      </w:r>
      <w:r w:rsidRPr="009A7E1E">
        <w:rPr>
          <w:rFonts w:ascii="仿宋" w:eastAsia="仿宋" w:hAnsi="仿宋" w:cs="E-BZ9-PK74888-Identity-H" w:hint="eastAsia"/>
          <w:kern w:val="0"/>
          <w:sz w:val="32"/>
          <w:szCs w:val="32"/>
        </w:rPr>
        <w:t>2018</w:t>
      </w:r>
      <w:r w:rsidRPr="009A7E1E">
        <w:rPr>
          <w:rFonts w:ascii="仿宋" w:eastAsia="仿宋" w:hAnsi="仿宋" w:cs="E-BZ9-PK74888-Identity-H" w:hint="eastAsia"/>
          <w:kern w:val="0"/>
          <w:sz w:val="32"/>
          <w:szCs w:val="32"/>
        </w:rPr>
        <w:lastRenderedPageBreak/>
        <w:t>年7月10日</w:t>
      </w:r>
      <w:r w:rsidRPr="00C945D5">
        <w:rPr>
          <w:rFonts w:ascii="仿宋" w:eastAsia="仿宋" w:hAnsi="仿宋" w:cs="SSJ-PK74820000a3c-Identity-H" w:hint="eastAsia"/>
          <w:kern w:val="0"/>
          <w:sz w:val="32"/>
          <w:szCs w:val="32"/>
        </w:rPr>
        <w:t>立案后</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依法适用简易程序</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公开开庭进行了审理</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原告</w:t>
      </w:r>
      <w:r w:rsidRPr="00F07335">
        <w:rPr>
          <w:rFonts w:ascii="仿宋" w:eastAsia="仿宋" w:hAnsi="仿宋" w:cs="E-BZ9-PK74888-Identity-H" w:hint="eastAsia"/>
          <w:kern w:val="0"/>
          <w:sz w:val="32"/>
          <w:szCs w:val="32"/>
        </w:rPr>
        <w:t>余先俊</w:t>
      </w:r>
      <w:r w:rsidR="00DB6C62">
        <w:rPr>
          <w:rFonts w:ascii="仿宋" w:eastAsia="仿宋" w:hAnsi="仿宋" w:cs="E-BZ9-PK74888-Identity-H" w:hint="eastAsia"/>
          <w:kern w:val="0"/>
          <w:sz w:val="32"/>
          <w:szCs w:val="32"/>
        </w:rPr>
        <w:t>及其委托诉讼代理人</w:t>
      </w:r>
      <w:r w:rsidR="00DB6C62">
        <w:rPr>
          <w:rFonts w:ascii="仿宋" w:eastAsia="仿宋" w:hAnsi="仿宋" w:cs="SSJ-PK74820000a3c-Identity-H" w:hint="eastAsia"/>
          <w:kern w:val="0"/>
          <w:sz w:val="32"/>
          <w:szCs w:val="32"/>
        </w:rPr>
        <w:t>彭秀明</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被告</w:t>
      </w:r>
      <w:r w:rsidRPr="00F07335">
        <w:rPr>
          <w:rFonts w:ascii="仿宋" w:eastAsia="仿宋" w:hAnsi="仿宋" w:cs="E-BZ9-PK74888-Identity-H" w:hint="eastAsia"/>
          <w:kern w:val="0"/>
          <w:sz w:val="32"/>
          <w:szCs w:val="32"/>
        </w:rPr>
        <w:t>中国人民财产保险股份有限公司成都市天府支公司</w:t>
      </w:r>
      <w:r w:rsidR="00DB6C62">
        <w:rPr>
          <w:rFonts w:ascii="仿宋" w:eastAsia="仿宋" w:hAnsi="仿宋" w:cs="E-BZ9-PK74888-Identity-H" w:hint="eastAsia"/>
          <w:kern w:val="0"/>
          <w:sz w:val="32"/>
          <w:szCs w:val="32"/>
        </w:rPr>
        <w:t>的委托诉讼代理人</w:t>
      </w:r>
      <w:r w:rsidR="00DB6C62">
        <w:rPr>
          <w:rFonts w:ascii="仿宋" w:eastAsia="仿宋" w:hAnsi="仿宋" w:cs="SSJ-PK74820000a3c-Identity-H" w:hint="eastAsia"/>
          <w:kern w:val="0"/>
          <w:sz w:val="32"/>
          <w:szCs w:val="32"/>
        </w:rPr>
        <w:t>范慧娟</w:t>
      </w:r>
      <w:r w:rsidR="00DB6C62">
        <w:rPr>
          <w:rFonts w:ascii="仿宋" w:eastAsia="仿宋" w:hAnsi="仿宋" w:cs="E-BZ9-PK74888-Identity-H" w:hint="eastAsia"/>
          <w:kern w:val="0"/>
          <w:sz w:val="32"/>
          <w:szCs w:val="32"/>
        </w:rPr>
        <w:t>、被告</w:t>
      </w:r>
      <w:r w:rsidRPr="00F07335">
        <w:rPr>
          <w:rFonts w:ascii="仿宋" w:eastAsia="仿宋" w:hAnsi="仿宋" w:cs="E-BZ9-PK74888-Identity-H" w:hint="eastAsia"/>
          <w:kern w:val="0"/>
          <w:sz w:val="32"/>
          <w:szCs w:val="32"/>
        </w:rPr>
        <w:t>易吉昌</w:t>
      </w:r>
      <w:r w:rsidRPr="00C945D5">
        <w:rPr>
          <w:rFonts w:ascii="仿宋" w:eastAsia="仿宋" w:hAnsi="仿宋" w:cs="SSJ-PK74820000a3c-Identity-H" w:hint="eastAsia"/>
          <w:kern w:val="0"/>
          <w:sz w:val="32"/>
          <w:szCs w:val="32"/>
        </w:rPr>
        <w:t>到庭参加诉讼</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本案现已审理终结</w:t>
      </w:r>
      <w:r w:rsidRPr="00C945D5">
        <w:rPr>
          <w:rFonts w:ascii="仿宋" w:eastAsia="仿宋" w:hAnsi="仿宋" w:cs="H-SS9-PK74820000a48-Identity-H" w:hint="eastAsia"/>
          <w:kern w:val="0"/>
          <w:sz w:val="32"/>
          <w:szCs w:val="32"/>
        </w:rPr>
        <w:t>。</w:t>
      </w:r>
    </w:p>
    <w:p w:rsidR="00192842" w:rsidRPr="00C945D5" w:rsidRDefault="00DB6C62" w:rsidP="00192842">
      <w:pPr>
        <w:autoSpaceDE w:val="0"/>
        <w:autoSpaceDN w:val="0"/>
        <w:adjustRightInd w:val="0"/>
        <w:ind w:firstLineChars="200" w:firstLine="640"/>
        <w:rPr>
          <w:rFonts w:ascii="仿宋" w:eastAsia="仿宋" w:hAnsi="仿宋" w:cs="H-SS9-PK74820000a48-Identity-H"/>
          <w:kern w:val="0"/>
          <w:sz w:val="32"/>
          <w:szCs w:val="32"/>
        </w:rPr>
      </w:pPr>
      <w:r>
        <w:rPr>
          <w:rFonts w:ascii="仿宋" w:eastAsia="仿宋" w:hAnsi="仿宋" w:cs="E-BZ9-PK74888-Identity-H" w:hint="eastAsia"/>
          <w:kern w:val="0"/>
          <w:sz w:val="32"/>
          <w:szCs w:val="32"/>
        </w:rPr>
        <w:t>余先俊</w:t>
      </w:r>
      <w:r w:rsidR="00192842" w:rsidRPr="00C945D5">
        <w:rPr>
          <w:rFonts w:ascii="仿宋" w:eastAsia="仿宋" w:hAnsi="仿宋" w:cs="SSJ-PK74820000a3c-Identity-H" w:hint="eastAsia"/>
          <w:kern w:val="0"/>
          <w:sz w:val="32"/>
          <w:szCs w:val="32"/>
        </w:rPr>
        <w:t>向本院提出诉讼请求</w:t>
      </w:r>
      <w:r w:rsidR="00192842" w:rsidRPr="00C945D5">
        <w:rPr>
          <w:rFonts w:ascii="仿宋" w:eastAsia="仿宋" w:hAnsi="仿宋" w:cs="H-SS9-PK74820000a48-Identity-H" w:hint="eastAsia"/>
          <w:kern w:val="0"/>
          <w:sz w:val="32"/>
          <w:szCs w:val="32"/>
        </w:rPr>
        <w:t>：</w:t>
      </w:r>
      <w:r>
        <w:rPr>
          <w:rFonts w:ascii="仿宋" w:eastAsia="仿宋" w:hAnsi="仿宋" w:cs="E-BZ9-PK74888-Identity-H" w:hint="eastAsia"/>
          <w:kern w:val="0"/>
          <w:sz w:val="32"/>
          <w:szCs w:val="32"/>
        </w:rPr>
        <w:t>判令二被告赔偿原告误工费、护理费等共计176631.8元</w:t>
      </w:r>
      <w:r w:rsidR="00A75972">
        <w:rPr>
          <w:rFonts w:ascii="仿宋" w:eastAsia="仿宋" w:hAnsi="仿宋" w:cs="E-BZ9-PK74888-Identity-H" w:hint="eastAsia"/>
          <w:kern w:val="0"/>
          <w:sz w:val="32"/>
          <w:szCs w:val="32"/>
        </w:rPr>
        <w:t>，</w:t>
      </w:r>
      <w:r w:rsidR="00A75972" w:rsidRPr="00F07335">
        <w:rPr>
          <w:rFonts w:ascii="仿宋" w:eastAsia="仿宋" w:hAnsi="仿宋" w:cs="E-BZ9-PK74888-Identity-H" w:hint="eastAsia"/>
          <w:kern w:val="0"/>
          <w:sz w:val="32"/>
          <w:szCs w:val="32"/>
        </w:rPr>
        <w:t>中国人民财产保险股份有限公司成都市天府支公司</w:t>
      </w:r>
      <w:r w:rsidR="00A75972">
        <w:rPr>
          <w:rFonts w:ascii="仿宋" w:eastAsia="仿宋" w:hAnsi="仿宋" w:cs="E-BZ9-PK74888-Identity-H" w:hint="eastAsia"/>
          <w:kern w:val="0"/>
          <w:sz w:val="32"/>
          <w:szCs w:val="32"/>
        </w:rPr>
        <w:t>在保险限额</w:t>
      </w:r>
      <w:r w:rsidR="002C0C22">
        <w:rPr>
          <w:rFonts w:ascii="仿宋" w:eastAsia="仿宋" w:hAnsi="仿宋" w:cs="E-BZ9-PK74888-Identity-H" w:hint="eastAsia"/>
          <w:kern w:val="0"/>
          <w:sz w:val="32"/>
          <w:szCs w:val="32"/>
        </w:rPr>
        <w:t>内</w:t>
      </w:r>
      <w:r w:rsidR="00A75972">
        <w:rPr>
          <w:rFonts w:ascii="仿宋" w:eastAsia="仿宋" w:hAnsi="仿宋" w:cs="E-BZ9-PK74888-Identity-H" w:hint="eastAsia"/>
          <w:kern w:val="0"/>
          <w:sz w:val="32"/>
          <w:szCs w:val="32"/>
        </w:rPr>
        <w:t>承担赔偿责任，不足部分由</w:t>
      </w:r>
      <w:r w:rsidR="00A75972" w:rsidRPr="00F07335">
        <w:rPr>
          <w:rFonts w:ascii="仿宋" w:eastAsia="仿宋" w:hAnsi="仿宋" w:cs="E-BZ9-PK74888-Identity-H" w:hint="eastAsia"/>
          <w:kern w:val="0"/>
          <w:sz w:val="32"/>
          <w:szCs w:val="32"/>
        </w:rPr>
        <w:t>易吉昌</w:t>
      </w:r>
      <w:r w:rsidR="00A75972">
        <w:rPr>
          <w:rFonts w:ascii="仿宋" w:eastAsia="仿宋" w:hAnsi="仿宋" w:cs="E-BZ9-PK74888-Identity-H" w:hint="eastAsia"/>
          <w:kern w:val="0"/>
          <w:sz w:val="32"/>
          <w:szCs w:val="32"/>
        </w:rPr>
        <w:t>赔偿，诉讼费由被告负担</w:t>
      </w:r>
      <w:r w:rsidR="00192842" w:rsidRPr="00C945D5">
        <w:rPr>
          <w:rFonts w:ascii="仿宋" w:eastAsia="仿宋" w:hAnsi="仿宋" w:cs="H-SS9-PK74820000a48-Identity-H" w:hint="eastAsia"/>
          <w:kern w:val="0"/>
          <w:sz w:val="32"/>
          <w:szCs w:val="32"/>
        </w:rPr>
        <w:t>。</w:t>
      </w:r>
      <w:r w:rsidR="00192842" w:rsidRPr="00C945D5">
        <w:rPr>
          <w:rFonts w:ascii="仿宋" w:eastAsia="仿宋" w:hAnsi="仿宋" w:cs="SSJ-PK74820000a3c-Identity-H" w:hint="eastAsia"/>
          <w:kern w:val="0"/>
          <w:sz w:val="32"/>
          <w:szCs w:val="32"/>
        </w:rPr>
        <w:t>事实和理由</w:t>
      </w:r>
      <w:r w:rsidR="00192842" w:rsidRPr="00C945D5">
        <w:rPr>
          <w:rFonts w:ascii="仿宋" w:eastAsia="仿宋" w:hAnsi="仿宋" w:cs="H-SS9-PK74820000a48-Identity-H" w:hint="eastAsia"/>
          <w:kern w:val="0"/>
          <w:sz w:val="32"/>
          <w:szCs w:val="32"/>
        </w:rPr>
        <w:t>：</w:t>
      </w:r>
      <w:r w:rsidR="00A75972">
        <w:rPr>
          <w:rFonts w:ascii="仿宋" w:eastAsia="仿宋" w:hAnsi="仿宋" w:cs="H-SS9-PK74820000a48-Identity-H" w:hint="eastAsia"/>
          <w:kern w:val="0"/>
          <w:sz w:val="32"/>
          <w:szCs w:val="32"/>
        </w:rPr>
        <w:t>2018年2月5日14时许，被告</w:t>
      </w:r>
      <w:r w:rsidR="00A75972" w:rsidRPr="00F07335">
        <w:rPr>
          <w:rFonts w:ascii="仿宋" w:eastAsia="仿宋" w:hAnsi="仿宋" w:cs="E-BZ9-PK74888-Identity-H" w:hint="eastAsia"/>
          <w:kern w:val="0"/>
          <w:sz w:val="32"/>
          <w:szCs w:val="32"/>
        </w:rPr>
        <w:t>易吉昌</w:t>
      </w:r>
      <w:r w:rsidR="00A75972">
        <w:rPr>
          <w:rFonts w:ascii="仿宋" w:eastAsia="仿宋" w:hAnsi="仿宋" w:cs="E-BZ9-PK74888-Identity-H" w:hint="eastAsia"/>
          <w:kern w:val="0"/>
          <w:sz w:val="32"/>
          <w:szCs w:val="32"/>
        </w:rPr>
        <w:t>驾驶D6V038小车在丰都县名山街道金竹路森林派出所路段倒车过程中，与原告驾驶的电动自行车相撞</w:t>
      </w:r>
      <w:r w:rsidR="00711C6F">
        <w:rPr>
          <w:rFonts w:ascii="仿宋" w:eastAsia="仿宋" w:hAnsi="仿宋" w:cs="E-BZ9-PK74888-Identity-H" w:hint="eastAsia"/>
          <w:kern w:val="0"/>
          <w:sz w:val="32"/>
          <w:szCs w:val="32"/>
        </w:rPr>
        <w:t>，造成原告受伤，两车受损的交通事故，事故发生后原告入住丰都县人民医院住院治疗，经诊断原告第三骶骨骨折、左腓骨头粉碎性骨折等多处受伤</w:t>
      </w:r>
      <w:r w:rsidR="00192842" w:rsidRPr="00C945D5">
        <w:rPr>
          <w:rFonts w:ascii="仿宋" w:eastAsia="仿宋" w:hAnsi="仿宋" w:cs="H-SS9-PK74820000a48-Identity-H" w:hint="eastAsia"/>
          <w:kern w:val="0"/>
          <w:sz w:val="32"/>
          <w:szCs w:val="32"/>
        </w:rPr>
        <w:t>。</w:t>
      </w:r>
      <w:r w:rsidR="00711C6F">
        <w:rPr>
          <w:rFonts w:ascii="仿宋" w:eastAsia="仿宋" w:hAnsi="仿宋" w:cs="H-SS9-PK74820000a48-Identity-H" w:hint="eastAsia"/>
          <w:kern w:val="0"/>
          <w:sz w:val="32"/>
          <w:szCs w:val="32"/>
        </w:rPr>
        <w:t>同年2月8日，丰都县公安局交通巡逻警察大队作出事故责任认定书，认定</w:t>
      </w:r>
      <w:r w:rsidR="00711C6F" w:rsidRPr="00F07335">
        <w:rPr>
          <w:rFonts w:ascii="仿宋" w:eastAsia="仿宋" w:hAnsi="仿宋" w:cs="E-BZ9-PK74888-Identity-H" w:hint="eastAsia"/>
          <w:kern w:val="0"/>
          <w:sz w:val="32"/>
          <w:szCs w:val="32"/>
        </w:rPr>
        <w:t>易吉昌</w:t>
      </w:r>
      <w:r w:rsidR="00711C6F">
        <w:rPr>
          <w:rFonts w:ascii="仿宋" w:eastAsia="仿宋" w:hAnsi="仿宋" w:cs="E-BZ9-PK74888-Identity-H" w:hint="eastAsia"/>
          <w:kern w:val="0"/>
          <w:sz w:val="32"/>
          <w:szCs w:val="32"/>
        </w:rPr>
        <w:t>负全部责任，原告无责任。原告出院后，经司法鉴定，原告的伤残为10级，需护理时</w:t>
      </w:r>
      <w:r w:rsidR="00C43F0B">
        <w:rPr>
          <w:rFonts w:ascii="仿宋" w:eastAsia="仿宋" w:hAnsi="仿宋" w:cs="E-BZ9-PK74888-Identity-H" w:hint="eastAsia"/>
          <w:kern w:val="0"/>
          <w:sz w:val="32"/>
          <w:szCs w:val="32"/>
        </w:rPr>
        <w:t>限为90日，后续医疗费20000元，需康复费24000元。为此请求法院支持原告的诉讼请求。</w:t>
      </w:r>
    </w:p>
    <w:p w:rsidR="00192842" w:rsidRDefault="00C43F0B" w:rsidP="00192842">
      <w:pPr>
        <w:autoSpaceDE w:val="0"/>
        <w:autoSpaceDN w:val="0"/>
        <w:adjustRightInd w:val="0"/>
        <w:ind w:firstLineChars="200" w:firstLine="640"/>
        <w:rPr>
          <w:rFonts w:ascii="仿宋" w:eastAsia="仿宋" w:hAnsi="仿宋" w:cs="H-SS9-PK74820000a48-Identity-H"/>
          <w:kern w:val="0"/>
          <w:sz w:val="32"/>
          <w:szCs w:val="32"/>
        </w:rPr>
      </w:pPr>
      <w:r>
        <w:rPr>
          <w:rFonts w:ascii="仿宋" w:eastAsia="仿宋" w:hAnsi="仿宋" w:cs="E-BZ9-PK74888-Identity-H" w:hint="eastAsia"/>
          <w:kern w:val="0"/>
          <w:sz w:val="32"/>
          <w:szCs w:val="32"/>
        </w:rPr>
        <w:t>被告</w:t>
      </w:r>
      <w:r w:rsidRPr="00F07335">
        <w:rPr>
          <w:rFonts w:ascii="仿宋" w:eastAsia="仿宋" w:hAnsi="仿宋" w:cs="E-BZ9-PK74888-Identity-H" w:hint="eastAsia"/>
          <w:kern w:val="0"/>
          <w:sz w:val="32"/>
          <w:szCs w:val="32"/>
        </w:rPr>
        <w:t>中国人民财产保险股份有限公司成都市天府支公司</w:t>
      </w:r>
      <w:r w:rsidR="00286D8B">
        <w:rPr>
          <w:rFonts w:ascii="仿宋" w:eastAsia="仿宋" w:hAnsi="仿宋" w:cs="E-BZ9-PK74888-Identity-H" w:hint="eastAsia"/>
          <w:kern w:val="0"/>
          <w:sz w:val="32"/>
          <w:szCs w:val="32"/>
        </w:rPr>
        <w:t>（以下简称</w:t>
      </w:r>
      <w:r w:rsidR="00286D8B" w:rsidRPr="00F07335">
        <w:rPr>
          <w:rFonts w:ascii="仿宋" w:eastAsia="仿宋" w:hAnsi="仿宋" w:cs="E-BZ9-PK74888-Identity-H" w:hint="eastAsia"/>
          <w:kern w:val="0"/>
          <w:sz w:val="32"/>
          <w:szCs w:val="32"/>
        </w:rPr>
        <w:t>天府支公司</w:t>
      </w:r>
      <w:r w:rsidR="00286D8B">
        <w:rPr>
          <w:rFonts w:ascii="仿宋" w:eastAsia="仿宋" w:hAnsi="仿宋" w:cs="E-BZ9-PK74888-Identity-H" w:hint="eastAsia"/>
          <w:kern w:val="0"/>
          <w:sz w:val="32"/>
          <w:szCs w:val="32"/>
        </w:rPr>
        <w:t>）</w:t>
      </w:r>
      <w:r w:rsidR="00192842" w:rsidRPr="00C945D5">
        <w:rPr>
          <w:rFonts w:ascii="仿宋" w:eastAsia="仿宋" w:hAnsi="仿宋" w:cs="SSJ-PK74820000a3c-Identity-H" w:hint="eastAsia"/>
          <w:kern w:val="0"/>
          <w:sz w:val="32"/>
          <w:szCs w:val="32"/>
        </w:rPr>
        <w:t>辩称</w:t>
      </w:r>
      <w:r w:rsidR="00192842" w:rsidRPr="00C945D5">
        <w:rPr>
          <w:rFonts w:ascii="仿宋" w:eastAsia="仿宋" w:hAnsi="仿宋" w:cs="H-SS9-PK74820000a48-Identity-H" w:hint="eastAsia"/>
          <w:kern w:val="0"/>
          <w:sz w:val="32"/>
          <w:szCs w:val="32"/>
        </w:rPr>
        <w:t>，</w:t>
      </w:r>
      <w:r>
        <w:rPr>
          <w:rFonts w:ascii="仿宋" w:eastAsia="仿宋" w:hAnsi="仿宋" w:cs="H-SS9-PK74820000a48-Identity-H" w:hint="eastAsia"/>
          <w:kern w:val="0"/>
          <w:sz w:val="32"/>
          <w:szCs w:val="32"/>
        </w:rPr>
        <w:t>对发生交通事故及责任划分无异议，事故车辆有行驶证需要证明，如在本公司投保了交强险和商业第</w:t>
      </w:r>
      <w:r>
        <w:rPr>
          <w:rFonts w:ascii="仿宋" w:eastAsia="仿宋" w:hAnsi="仿宋" w:cs="H-SS9-PK74820000a48-Identity-H" w:hint="eastAsia"/>
          <w:kern w:val="0"/>
          <w:sz w:val="32"/>
          <w:szCs w:val="32"/>
        </w:rPr>
        <w:lastRenderedPageBreak/>
        <w:t>三者责任险，只能在限额内赔偿，</w:t>
      </w:r>
      <w:r w:rsidR="00286D8B">
        <w:rPr>
          <w:rFonts w:ascii="仿宋" w:eastAsia="仿宋" w:hAnsi="仿宋" w:cs="H-SS9-PK74820000a48-Identity-H" w:hint="eastAsia"/>
          <w:kern w:val="0"/>
          <w:sz w:val="32"/>
          <w:szCs w:val="32"/>
        </w:rPr>
        <w:t>非医保用药不属于赔偿范围，赔偿的金额以重新鉴定的结论进行计算</w:t>
      </w:r>
      <w:r w:rsidR="00192842" w:rsidRPr="00C945D5">
        <w:rPr>
          <w:rFonts w:ascii="仿宋" w:eastAsia="仿宋" w:hAnsi="仿宋" w:cs="H-SS9-PK74820000a48-Identity-H" w:hint="eastAsia"/>
          <w:kern w:val="0"/>
          <w:sz w:val="32"/>
          <w:szCs w:val="32"/>
        </w:rPr>
        <w:t>。</w:t>
      </w:r>
    </w:p>
    <w:p w:rsidR="00286D8B" w:rsidRPr="00286D8B" w:rsidRDefault="00286D8B" w:rsidP="00192842">
      <w:pPr>
        <w:autoSpaceDE w:val="0"/>
        <w:autoSpaceDN w:val="0"/>
        <w:adjustRightInd w:val="0"/>
        <w:ind w:firstLineChars="200" w:firstLine="640"/>
        <w:rPr>
          <w:rFonts w:ascii="仿宋" w:eastAsia="仿宋" w:hAnsi="仿宋" w:cs="H-SS9-PK74820000a48-Identity-H"/>
          <w:kern w:val="0"/>
          <w:sz w:val="32"/>
          <w:szCs w:val="32"/>
        </w:rPr>
      </w:pPr>
      <w:r>
        <w:rPr>
          <w:rFonts w:ascii="仿宋" w:eastAsia="仿宋" w:hAnsi="仿宋" w:cs="H-SS9-PK74820000a48-Identity-H" w:hint="eastAsia"/>
          <w:kern w:val="0"/>
          <w:sz w:val="32"/>
          <w:szCs w:val="32"/>
        </w:rPr>
        <w:t>被告</w:t>
      </w:r>
      <w:r w:rsidRPr="00F07335">
        <w:rPr>
          <w:rFonts w:ascii="仿宋" w:eastAsia="仿宋" w:hAnsi="仿宋" w:cs="E-BZ9-PK74888-Identity-H" w:hint="eastAsia"/>
          <w:kern w:val="0"/>
          <w:sz w:val="32"/>
          <w:szCs w:val="32"/>
        </w:rPr>
        <w:t>易吉昌</w:t>
      </w:r>
      <w:r>
        <w:rPr>
          <w:rFonts w:ascii="仿宋" w:eastAsia="仿宋" w:hAnsi="仿宋" w:cs="E-BZ9-PK74888-Identity-H" w:hint="eastAsia"/>
          <w:kern w:val="0"/>
          <w:sz w:val="32"/>
          <w:szCs w:val="32"/>
        </w:rPr>
        <w:t>辩称，</w:t>
      </w:r>
      <w:r>
        <w:rPr>
          <w:rFonts w:ascii="仿宋" w:eastAsia="仿宋" w:hAnsi="仿宋" w:cs="H-SS9-PK74820000a48-Identity-H" w:hint="eastAsia"/>
          <w:kern w:val="0"/>
          <w:sz w:val="32"/>
          <w:szCs w:val="32"/>
        </w:rPr>
        <w:t>对发生交通事故及责任划分无异议，</w:t>
      </w:r>
      <w:r w:rsidRPr="00F07335">
        <w:rPr>
          <w:rFonts w:ascii="仿宋" w:eastAsia="仿宋" w:hAnsi="仿宋" w:cs="E-BZ9-PK74888-Identity-H" w:hint="eastAsia"/>
          <w:kern w:val="0"/>
          <w:sz w:val="32"/>
          <w:szCs w:val="32"/>
        </w:rPr>
        <w:t>天府支公司</w:t>
      </w:r>
      <w:r>
        <w:rPr>
          <w:rFonts w:ascii="仿宋" w:eastAsia="仿宋" w:hAnsi="仿宋" w:cs="E-BZ9-PK74888-Identity-H" w:hint="eastAsia"/>
          <w:kern w:val="0"/>
          <w:sz w:val="32"/>
          <w:szCs w:val="32"/>
        </w:rPr>
        <w:t>在</w:t>
      </w:r>
      <w:r>
        <w:rPr>
          <w:rFonts w:ascii="仿宋" w:eastAsia="仿宋" w:hAnsi="仿宋" w:cs="H-SS9-PK74820000a48-Identity-H" w:hint="eastAsia"/>
          <w:kern w:val="0"/>
          <w:sz w:val="32"/>
          <w:szCs w:val="32"/>
        </w:rPr>
        <w:t>交强险和商业第三者责任险限额内赔偿，不足部分由本被告赔偿。赔偿金额以重新鉴定的结论进行计算。</w:t>
      </w:r>
      <w:r w:rsidRPr="00286D8B">
        <w:rPr>
          <w:rFonts w:ascii="仿宋" w:eastAsia="仿宋" w:hAnsi="仿宋" w:cs="H-SS9-PK74820000a48-Identity-H"/>
          <w:kern w:val="0"/>
          <w:sz w:val="32"/>
          <w:szCs w:val="32"/>
        </w:rPr>
        <w:t xml:space="preserve"> </w:t>
      </w:r>
    </w:p>
    <w:p w:rsidR="009A64DD" w:rsidRDefault="00192842" w:rsidP="00192842">
      <w:pPr>
        <w:autoSpaceDE w:val="0"/>
        <w:autoSpaceDN w:val="0"/>
        <w:adjustRightInd w:val="0"/>
        <w:ind w:firstLineChars="200" w:firstLine="640"/>
        <w:rPr>
          <w:rFonts w:ascii="仿宋" w:eastAsia="仿宋" w:hAnsi="仿宋" w:cs="E-BZ9-PK74888-Identity-H"/>
          <w:kern w:val="0"/>
          <w:sz w:val="32"/>
          <w:szCs w:val="32"/>
        </w:rPr>
      </w:pPr>
      <w:r w:rsidRPr="00C945D5">
        <w:rPr>
          <w:rFonts w:ascii="仿宋" w:eastAsia="仿宋" w:hAnsi="仿宋" w:cs="SSJ-PK74820000a3c-Identity-H" w:hint="eastAsia"/>
          <w:kern w:val="0"/>
          <w:sz w:val="32"/>
          <w:szCs w:val="32"/>
        </w:rPr>
        <w:t>本院经审理认定事实如下</w:t>
      </w:r>
      <w:r w:rsidRPr="00C945D5">
        <w:rPr>
          <w:rFonts w:ascii="仿宋" w:eastAsia="仿宋" w:hAnsi="仿宋" w:cs="H-SS9-PK74820000a48-Identity-H" w:hint="eastAsia"/>
          <w:kern w:val="0"/>
          <w:sz w:val="32"/>
          <w:szCs w:val="32"/>
        </w:rPr>
        <w:t>：</w:t>
      </w:r>
      <w:r w:rsidR="001976B8">
        <w:rPr>
          <w:rFonts w:ascii="仿宋" w:eastAsia="仿宋" w:hAnsi="仿宋" w:cs="H-SS9-PK74820000a48-Identity-H" w:hint="eastAsia"/>
          <w:kern w:val="0"/>
          <w:sz w:val="32"/>
          <w:szCs w:val="32"/>
        </w:rPr>
        <w:t>2018年2月5日14</w:t>
      </w:r>
      <w:r w:rsidR="00766336">
        <w:rPr>
          <w:rFonts w:ascii="仿宋" w:eastAsia="仿宋" w:hAnsi="仿宋" w:cs="H-SS9-PK74820000a48-Identity-H" w:hint="eastAsia"/>
          <w:kern w:val="0"/>
          <w:sz w:val="32"/>
          <w:szCs w:val="32"/>
        </w:rPr>
        <w:t>时许，</w:t>
      </w:r>
      <w:r w:rsidR="001976B8" w:rsidRPr="00F07335">
        <w:rPr>
          <w:rFonts w:ascii="仿宋" w:eastAsia="仿宋" w:hAnsi="仿宋" w:cs="E-BZ9-PK74888-Identity-H" w:hint="eastAsia"/>
          <w:kern w:val="0"/>
          <w:sz w:val="32"/>
          <w:szCs w:val="32"/>
        </w:rPr>
        <w:t>易吉昌</w:t>
      </w:r>
      <w:r w:rsidR="001976B8">
        <w:rPr>
          <w:rFonts w:ascii="仿宋" w:eastAsia="仿宋" w:hAnsi="仿宋" w:cs="E-BZ9-PK74888-Identity-H" w:hint="eastAsia"/>
          <w:kern w:val="0"/>
          <w:sz w:val="32"/>
          <w:szCs w:val="32"/>
        </w:rPr>
        <w:t>驾驶</w:t>
      </w:r>
      <w:r w:rsidR="002D36E8">
        <w:rPr>
          <w:rFonts w:ascii="仿宋" w:eastAsia="仿宋" w:hAnsi="仿宋" w:cs="E-BZ9-PK74888-Identity-H" w:hint="eastAsia"/>
          <w:kern w:val="0"/>
          <w:sz w:val="32"/>
          <w:szCs w:val="32"/>
        </w:rPr>
        <w:t>由重庆州凯汽车销售信息咨询有限公司所有，自己借用管理的</w:t>
      </w:r>
      <w:r w:rsidR="001976B8">
        <w:rPr>
          <w:rFonts w:ascii="仿宋" w:eastAsia="仿宋" w:hAnsi="仿宋" w:cs="E-BZ9-PK74888-Identity-H" w:hint="eastAsia"/>
          <w:kern w:val="0"/>
          <w:sz w:val="32"/>
          <w:szCs w:val="32"/>
        </w:rPr>
        <w:t>D6V038小车在丰都县名山街道金竹路森林派出所路段倒车过程中，与</w:t>
      </w:r>
      <w:r w:rsidR="00AE4B55">
        <w:rPr>
          <w:rFonts w:ascii="仿宋" w:eastAsia="仿宋" w:hAnsi="仿宋" w:cs="E-BZ9-PK74888-Identity-H" w:hint="eastAsia"/>
          <w:kern w:val="0"/>
          <w:sz w:val="32"/>
          <w:szCs w:val="32"/>
        </w:rPr>
        <w:t>余先俊</w:t>
      </w:r>
      <w:r w:rsidR="001976B8">
        <w:rPr>
          <w:rFonts w:ascii="仿宋" w:eastAsia="仿宋" w:hAnsi="仿宋" w:cs="E-BZ9-PK74888-Identity-H" w:hint="eastAsia"/>
          <w:kern w:val="0"/>
          <w:sz w:val="32"/>
          <w:szCs w:val="32"/>
        </w:rPr>
        <w:t>驾驶的电动自行车相撞</w:t>
      </w:r>
      <w:r w:rsidR="002D36E8">
        <w:rPr>
          <w:rFonts w:ascii="仿宋" w:eastAsia="仿宋" w:hAnsi="仿宋" w:cs="E-BZ9-PK74888-Identity-H" w:hint="eastAsia"/>
          <w:kern w:val="0"/>
          <w:sz w:val="32"/>
          <w:szCs w:val="32"/>
        </w:rPr>
        <w:t>，造成</w:t>
      </w:r>
      <w:r w:rsidR="00AE4B55">
        <w:rPr>
          <w:rFonts w:ascii="仿宋" w:eastAsia="仿宋" w:hAnsi="仿宋" w:cs="E-BZ9-PK74888-Identity-H" w:hint="eastAsia"/>
          <w:kern w:val="0"/>
          <w:sz w:val="32"/>
          <w:szCs w:val="32"/>
        </w:rPr>
        <w:t>余先俊</w:t>
      </w:r>
      <w:r w:rsidR="002D36E8">
        <w:rPr>
          <w:rFonts w:ascii="仿宋" w:eastAsia="仿宋" w:hAnsi="仿宋" w:cs="E-BZ9-PK74888-Identity-H" w:hint="eastAsia"/>
          <w:kern w:val="0"/>
          <w:sz w:val="32"/>
          <w:szCs w:val="32"/>
        </w:rPr>
        <w:t>受伤，两车受损的交通事故。D6V038小车在</w:t>
      </w:r>
      <w:r w:rsidR="002D36E8" w:rsidRPr="00F07335">
        <w:rPr>
          <w:rFonts w:ascii="仿宋" w:eastAsia="仿宋" w:hAnsi="仿宋" w:cs="E-BZ9-PK74888-Identity-H" w:hint="eastAsia"/>
          <w:kern w:val="0"/>
          <w:sz w:val="32"/>
          <w:szCs w:val="32"/>
        </w:rPr>
        <w:t>天府支公司</w:t>
      </w:r>
      <w:r w:rsidR="002D36E8">
        <w:rPr>
          <w:rFonts w:ascii="仿宋" w:eastAsia="仿宋" w:hAnsi="仿宋" w:cs="E-BZ9-PK74888-Identity-H" w:hint="eastAsia"/>
          <w:kern w:val="0"/>
          <w:sz w:val="32"/>
          <w:szCs w:val="32"/>
        </w:rPr>
        <w:t>投保了交强险和商业第三者责任险</w:t>
      </w:r>
      <w:r w:rsidR="00AE4B55">
        <w:rPr>
          <w:rFonts w:ascii="仿宋" w:eastAsia="仿宋" w:hAnsi="仿宋" w:cs="E-BZ9-PK74888-Identity-H" w:hint="eastAsia"/>
          <w:kern w:val="0"/>
          <w:sz w:val="32"/>
          <w:szCs w:val="32"/>
        </w:rPr>
        <w:t>，商业第三者责任险</w:t>
      </w:r>
      <w:r w:rsidR="002D36E8">
        <w:rPr>
          <w:rFonts w:ascii="仿宋" w:eastAsia="仿宋" w:hAnsi="仿宋" w:cs="E-BZ9-PK74888-Identity-H" w:hint="eastAsia"/>
          <w:kern w:val="0"/>
          <w:sz w:val="32"/>
          <w:szCs w:val="32"/>
        </w:rPr>
        <w:t>限额5万元</w:t>
      </w:r>
      <w:r w:rsidR="00AE4B55">
        <w:rPr>
          <w:rFonts w:ascii="仿宋" w:eastAsia="仿宋" w:hAnsi="仿宋" w:cs="E-BZ9-PK74888-Identity-H" w:hint="eastAsia"/>
          <w:kern w:val="0"/>
          <w:sz w:val="32"/>
          <w:szCs w:val="32"/>
        </w:rPr>
        <w:t>，事故发生在保险期限内</w:t>
      </w:r>
      <w:r w:rsidR="002D36E8">
        <w:rPr>
          <w:rFonts w:ascii="仿宋" w:eastAsia="仿宋" w:hAnsi="仿宋" w:cs="E-BZ9-PK74888-Identity-H" w:hint="eastAsia"/>
          <w:kern w:val="0"/>
          <w:sz w:val="32"/>
          <w:szCs w:val="32"/>
        </w:rPr>
        <w:t>。</w:t>
      </w:r>
      <w:r w:rsidR="001976B8">
        <w:rPr>
          <w:rFonts w:ascii="仿宋" w:eastAsia="仿宋" w:hAnsi="仿宋" w:cs="E-BZ9-PK74888-Identity-H" w:hint="eastAsia"/>
          <w:kern w:val="0"/>
          <w:sz w:val="32"/>
          <w:szCs w:val="32"/>
        </w:rPr>
        <w:t>事故发生</w:t>
      </w:r>
      <w:r w:rsidR="002C0C22">
        <w:rPr>
          <w:rFonts w:ascii="仿宋" w:eastAsia="仿宋" w:hAnsi="仿宋" w:cs="E-BZ9-PK74888-Identity-H" w:hint="eastAsia"/>
          <w:kern w:val="0"/>
          <w:sz w:val="32"/>
          <w:szCs w:val="32"/>
        </w:rPr>
        <w:t>的当</w:t>
      </w:r>
      <w:r w:rsidR="001976B8">
        <w:rPr>
          <w:rFonts w:ascii="仿宋" w:eastAsia="仿宋" w:hAnsi="仿宋" w:cs="E-BZ9-PK74888-Identity-H" w:hint="eastAsia"/>
          <w:kern w:val="0"/>
          <w:sz w:val="32"/>
          <w:szCs w:val="32"/>
        </w:rPr>
        <w:t>日</w:t>
      </w:r>
      <w:r w:rsidR="00AE4B55">
        <w:rPr>
          <w:rFonts w:ascii="仿宋" w:eastAsia="仿宋" w:hAnsi="仿宋" w:cs="E-BZ9-PK74888-Identity-H" w:hint="eastAsia"/>
          <w:kern w:val="0"/>
          <w:sz w:val="32"/>
          <w:szCs w:val="32"/>
        </w:rPr>
        <w:t>余先俊</w:t>
      </w:r>
      <w:r w:rsidR="001976B8">
        <w:rPr>
          <w:rFonts w:ascii="仿宋" w:eastAsia="仿宋" w:hAnsi="仿宋" w:cs="E-BZ9-PK74888-Identity-H" w:hint="eastAsia"/>
          <w:kern w:val="0"/>
          <w:sz w:val="32"/>
          <w:szCs w:val="32"/>
        </w:rPr>
        <w:t>入住丰都县人民医院住院治疗，经诊断原告第三骶骨骨折、左腓骨头粉碎性骨折等多处受伤</w:t>
      </w:r>
      <w:r w:rsidR="001976B8">
        <w:rPr>
          <w:rFonts w:ascii="仿宋" w:eastAsia="仿宋" w:hAnsi="仿宋" w:cs="H-SS9-PK74820000a48-Identity-H" w:hint="eastAsia"/>
          <w:kern w:val="0"/>
          <w:sz w:val="32"/>
          <w:szCs w:val="32"/>
        </w:rPr>
        <w:t>，2018年3月23日出院，住院46天，</w:t>
      </w:r>
      <w:r w:rsidR="002D36E8" w:rsidRPr="00F07335">
        <w:rPr>
          <w:rFonts w:ascii="仿宋" w:eastAsia="仿宋" w:hAnsi="仿宋" w:cs="E-BZ9-PK74888-Identity-H" w:hint="eastAsia"/>
          <w:kern w:val="0"/>
          <w:sz w:val="32"/>
          <w:szCs w:val="32"/>
        </w:rPr>
        <w:t>易吉昌</w:t>
      </w:r>
      <w:r w:rsidR="002D36E8">
        <w:rPr>
          <w:rFonts w:ascii="仿宋" w:eastAsia="仿宋" w:hAnsi="仿宋" w:cs="E-BZ9-PK74888-Identity-H" w:hint="eastAsia"/>
          <w:kern w:val="0"/>
          <w:sz w:val="32"/>
          <w:szCs w:val="32"/>
        </w:rPr>
        <w:t>支付</w:t>
      </w:r>
      <w:r w:rsidR="00AE4B55">
        <w:rPr>
          <w:rFonts w:ascii="仿宋" w:eastAsia="仿宋" w:hAnsi="仿宋" w:cs="E-BZ9-PK74888-Identity-H" w:hint="eastAsia"/>
          <w:kern w:val="0"/>
          <w:sz w:val="32"/>
          <w:szCs w:val="32"/>
        </w:rPr>
        <w:t>余先俊住院</w:t>
      </w:r>
      <w:r w:rsidR="002D36E8">
        <w:rPr>
          <w:rFonts w:ascii="仿宋" w:eastAsia="仿宋" w:hAnsi="仿宋" w:cs="E-BZ9-PK74888-Identity-H" w:hint="eastAsia"/>
          <w:kern w:val="0"/>
          <w:sz w:val="32"/>
          <w:szCs w:val="32"/>
        </w:rPr>
        <w:t>医疗费17445.85元</w:t>
      </w:r>
      <w:r w:rsidR="00AE4B55">
        <w:rPr>
          <w:rFonts w:ascii="仿宋" w:eastAsia="仿宋" w:hAnsi="仿宋" w:cs="E-BZ9-PK74888-Identity-H" w:hint="eastAsia"/>
          <w:kern w:val="0"/>
          <w:sz w:val="32"/>
          <w:szCs w:val="32"/>
        </w:rPr>
        <w:t>，门诊医疗费862元，电动自行车修理费2000元，</w:t>
      </w:r>
      <w:r w:rsidR="00227AC4">
        <w:rPr>
          <w:rFonts w:ascii="仿宋" w:eastAsia="仿宋" w:hAnsi="仿宋" w:cs="E-BZ9-PK74888-Identity-H" w:hint="eastAsia"/>
          <w:kern w:val="0"/>
          <w:sz w:val="32"/>
          <w:szCs w:val="32"/>
        </w:rPr>
        <w:t>医疗器具费2600元</w:t>
      </w:r>
      <w:r w:rsidR="001976B8">
        <w:rPr>
          <w:rFonts w:ascii="仿宋" w:eastAsia="仿宋" w:hAnsi="仿宋" w:cs="H-SS9-PK74820000a48-Identity-H" w:hint="eastAsia"/>
          <w:kern w:val="0"/>
          <w:sz w:val="32"/>
          <w:szCs w:val="32"/>
        </w:rPr>
        <w:t>。同年2月8日，丰都县公安局交通巡逻警察大队作出事故责任认定书，认定</w:t>
      </w:r>
      <w:r w:rsidR="001976B8" w:rsidRPr="00F07335">
        <w:rPr>
          <w:rFonts w:ascii="仿宋" w:eastAsia="仿宋" w:hAnsi="仿宋" w:cs="E-BZ9-PK74888-Identity-H" w:hint="eastAsia"/>
          <w:kern w:val="0"/>
          <w:sz w:val="32"/>
          <w:szCs w:val="32"/>
        </w:rPr>
        <w:t>易吉昌</w:t>
      </w:r>
      <w:r w:rsidR="001976B8">
        <w:rPr>
          <w:rFonts w:ascii="仿宋" w:eastAsia="仿宋" w:hAnsi="仿宋" w:cs="E-BZ9-PK74888-Identity-H" w:hint="eastAsia"/>
          <w:kern w:val="0"/>
          <w:sz w:val="32"/>
          <w:szCs w:val="32"/>
        </w:rPr>
        <w:t>负全部责任，余先俊无责任。</w:t>
      </w:r>
      <w:r w:rsidR="00227AC4">
        <w:rPr>
          <w:rFonts w:ascii="仿宋" w:eastAsia="仿宋" w:hAnsi="仿宋" w:cs="E-BZ9-PK74888-Identity-H" w:hint="eastAsia"/>
          <w:kern w:val="0"/>
          <w:sz w:val="32"/>
          <w:szCs w:val="32"/>
        </w:rPr>
        <w:t>余先俊</w:t>
      </w:r>
      <w:r w:rsidR="001976B8">
        <w:rPr>
          <w:rFonts w:ascii="仿宋" w:eastAsia="仿宋" w:hAnsi="仿宋" w:cs="E-BZ9-PK74888-Identity-H" w:hint="eastAsia"/>
          <w:kern w:val="0"/>
          <w:sz w:val="32"/>
          <w:szCs w:val="32"/>
        </w:rPr>
        <w:t>出院后，</w:t>
      </w:r>
      <w:r w:rsidR="00227AC4">
        <w:rPr>
          <w:rFonts w:ascii="仿宋" w:eastAsia="仿宋" w:hAnsi="仿宋" w:cs="E-BZ9-PK74888-Identity-H" w:hint="eastAsia"/>
          <w:kern w:val="0"/>
          <w:sz w:val="32"/>
          <w:szCs w:val="32"/>
        </w:rPr>
        <w:t>于2018年5月17日单方委托重庆市明正司法鉴定所</w:t>
      </w:r>
      <w:r w:rsidR="001976B8">
        <w:rPr>
          <w:rFonts w:ascii="仿宋" w:eastAsia="仿宋" w:hAnsi="仿宋" w:cs="E-BZ9-PK74888-Identity-H" w:hint="eastAsia"/>
          <w:kern w:val="0"/>
          <w:sz w:val="32"/>
          <w:szCs w:val="32"/>
        </w:rPr>
        <w:t>鉴定，</w:t>
      </w:r>
      <w:r w:rsidR="00227AC4">
        <w:rPr>
          <w:rFonts w:ascii="仿宋" w:eastAsia="仿宋" w:hAnsi="仿宋" w:cs="E-BZ9-PK74888-Identity-H" w:hint="eastAsia"/>
          <w:kern w:val="0"/>
          <w:sz w:val="32"/>
          <w:szCs w:val="32"/>
        </w:rPr>
        <w:t>鉴定意见为余先俊</w:t>
      </w:r>
      <w:r w:rsidR="001976B8">
        <w:rPr>
          <w:rFonts w:ascii="仿宋" w:eastAsia="仿宋" w:hAnsi="仿宋" w:cs="E-BZ9-PK74888-Identity-H" w:hint="eastAsia"/>
          <w:kern w:val="0"/>
          <w:sz w:val="32"/>
          <w:szCs w:val="32"/>
        </w:rPr>
        <w:t>的伤残为10级，需护理时限为90日，后续医疗费20000元，需康复费24000元</w:t>
      </w:r>
      <w:r w:rsidRPr="00C945D5">
        <w:rPr>
          <w:rFonts w:ascii="仿宋" w:eastAsia="仿宋" w:hAnsi="仿宋" w:cs="H-SS9-PK74820000a48-Identity-H" w:hint="eastAsia"/>
          <w:kern w:val="0"/>
          <w:sz w:val="32"/>
          <w:szCs w:val="32"/>
        </w:rPr>
        <w:t>。</w:t>
      </w:r>
      <w:r w:rsidR="00766336">
        <w:rPr>
          <w:rFonts w:ascii="仿宋" w:eastAsia="仿宋" w:hAnsi="仿宋" w:cs="H-SS9-PK74820000a48-Identity-H" w:hint="eastAsia"/>
          <w:kern w:val="0"/>
          <w:sz w:val="32"/>
          <w:szCs w:val="32"/>
        </w:rPr>
        <w:t>案件审理过程中</w:t>
      </w:r>
      <w:r w:rsidR="00766336" w:rsidRPr="00F07335">
        <w:rPr>
          <w:rFonts w:ascii="仿宋" w:eastAsia="仿宋" w:hAnsi="仿宋" w:cs="E-BZ9-PK74888-Identity-H" w:hint="eastAsia"/>
          <w:kern w:val="0"/>
          <w:sz w:val="32"/>
          <w:szCs w:val="32"/>
        </w:rPr>
        <w:t>天府</w:t>
      </w:r>
      <w:r w:rsidR="00766336" w:rsidRPr="00F07335">
        <w:rPr>
          <w:rFonts w:ascii="仿宋" w:eastAsia="仿宋" w:hAnsi="仿宋" w:cs="E-BZ9-PK74888-Identity-H" w:hint="eastAsia"/>
          <w:kern w:val="0"/>
          <w:sz w:val="32"/>
          <w:szCs w:val="32"/>
        </w:rPr>
        <w:lastRenderedPageBreak/>
        <w:t>支公司</w:t>
      </w:r>
      <w:r w:rsidR="00766336">
        <w:rPr>
          <w:rFonts w:ascii="仿宋" w:eastAsia="仿宋" w:hAnsi="仿宋" w:cs="E-BZ9-PK74888-Identity-H" w:hint="eastAsia"/>
          <w:kern w:val="0"/>
          <w:sz w:val="32"/>
          <w:szCs w:val="32"/>
        </w:rPr>
        <w:t>对重庆市明正司法鉴定</w:t>
      </w:r>
      <w:r w:rsidR="00EC25B6">
        <w:rPr>
          <w:rFonts w:ascii="仿宋" w:eastAsia="仿宋" w:hAnsi="仿宋" w:cs="E-BZ9-PK74888-Identity-H" w:hint="eastAsia"/>
          <w:kern w:val="0"/>
          <w:sz w:val="32"/>
          <w:szCs w:val="32"/>
        </w:rPr>
        <w:t>所</w:t>
      </w:r>
      <w:r w:rsidR="00766336">
        <w:rPr>
          <w:rFonts w:ascii="仿宋" w:eastAsia="仿宋" w:hAnsi="仿宋" w:cs="E-BZ9-PK74888-Identity-H" w:hint="eastAsia"/>
          <w:kern w:val="0"/>
          <w:sz w:val="32"/>
          <w:szCs w:val="32"/>
        </w:rPr>
        <w:t>的鉴定意见提出异议，申请</w:t>
      </w:r>
      <w:r w:rsidR="002C0C22">
        <w:rPr>
          <w:rFonts w:ascii="仿宋" w:eastAsia="仿宋" w:hAnsi="仿宋" w:cs="E-BZ9-PK74888-Identity-H" w:hint="eastAsia"/>
          <w:kern w:val="0"/>
          <w:sz w:val="32"/>
          <w:szCs w:val="32"/>
        </w:rPr>
        <w:t>对伤残等级及康复及后续费进行重新</w:t>
      </w:r>
      <w:r w:rsidR="00766336">
        <w:rPr>
          <w:rFonts w:ascii="仿宋" w:eastAsia="仿宋" w:hAnsi="仿宋" w:cs="E-BZ9-PK74888-Identity-H" w:hint="eastAsia"/>
          <w:kern w:val="0"/>
          <w:sz w:val="32"/>
          <w:szCs w:val="32"/>
        </w:rPr>
        <w:t>鉴定，本院</w:t>
      </w:r>
      <w:r w:rsidR="00EC25B6">
        <w:rPr>
          <w:rFonts w:ascii="仿宋" w:eastAsia="仿宋" w:hAnsi="仿宋" w:cs="E-BZ9-PK74888-Identity-H" w:hint="eastAsia"/>
          <w:kern w:val="0"/>
          <w:sz w:val="32"/>
          <w:szCs w:val="32"/>
        </w:rPr>
        <w:t>予以</w:t>
      </w:r>
      <w:r w:rsidR="00766336">
        <w:rPr>
          <w:rFonts w:ascii="仿宋" w:eastAsia="仿宋" w:hAnsi="仿宋" w:cs="E-BZ9-PK74888-Identity-H" w:hint="eastAsia"/>
          <w:kern w:val="0"/>
          <w:sz w:val="32"/>
          <w:szCs w:val="32"/>
        </w:rPr>
        <w:t>准许，</w:t>
      </w:r>
      <w:r w:rsidR="00EC25B6">
        <w:rPr>
          <w:rFonts w:ascii="仿宋" w:eastAsia="仿宋" w:hAnsi="仿宋" w:cs="E-BZ9-PK74888-Identity-H" w:hint="eastAsia"/>
          <w:kern w:val="0"/>
          <w:sz w:val="32"/>
          <w:szCs w:val="32"/>
        </w:rPr>
        <w:t>并</w:t>
      </w:r>
      <w:r w:rsidR="009A0D20">
        <w:rPr>
          <w:rFonts w:ascii="仿宋" w:eastAsia="仿宋" w:hAnsi="仿宋" w:cs="E-BZ9-PK74888-Identity-H" w:hint="eastAsia"/>
          <w:kern w:val="0"/>
          <w:sz w:val="32"/>
          <w:szCs w:val="32"/>
        </w:rPr>
        <w:t>于2018年8月23日</w:t>
      </w:r>
      <w:r w:rsidR="00EC25B6">
        <w:rPr>
          <w:rFonts w:ascii="仿宋" w:eastAsia="仿宋" w:hAnsi="仿宋" w:cs="E-BZ9-PK74888-Identity-H" w:hint="eastAsia"/>
          <w:kern w:val="0"/>
          <w:sz w:val="32"/>
          <w:szCs w:val="32"/>
        </w:rPr>
        <w:t>委托重庆市弘正司法鉴定所重新进行司法鉴定，鉴定意见为余先俊损伤未达伤残等级评定标准，康复和后续医疗费计20000元，</w:t>
      </w:r>
      <w:r w:rsidR="00EC25B6" w:rsidRPr="00F07335">
        <w:rPr>
          <w:rFonts w:ascii="仿宋" w:eastAsia="仿宋" w:hAnsi="仿宋" w:cs="E-BZ9-PK74888-Identity-H" w:hint="eastAsia"/>
          <w:kern w:val="0"/>
          <w:sz w:val="32"/>
          <w:szCs w:val="32"/>
        </w:rPr>
        <w:t>天府支公司</w:t>
      </w:r>
      <w:r w:rsidR="00EC25B6">
        <w:rPr>
          <w:rFonts w:ascii="仿宋" w:eastAsia="仿宋" w:hAnsi="仿宋" w:cs="E-BZ9-PK74888-Identity-H" w:hint="eastAsia"/>
          <w:kern w:val="0"/>
          <w:sz w:val="32"/>
          <w:szCs w:val="32"/>
        </w:rPr>
        <w:t>支付鉴定费1950元。</w:t>
      </w:r>
      <w:r w:rsidR="00252C63">
        <w:rPr>
          <w:rFonts w:ascii="仿宋" w:eastAsia="仿宋" w:hAnsi="仿宋" w:cs="E-BZ9-PK74888-Identity-H" w:hint="eastAsia"/>
          <w:kern w:val="0"/>
          <w:sz w:val="32"/>
          <w:szCs w:val="32"/>
        </w:rPr>
        <w:t>余先俊在</w:t>
      </w:r>
      <w:r w:rsidR="009A0D20">
        <w:rPr>
          <w:rFonts w:ascii="仿宋" w:eastAsia="仿宋" w:hAnsi="仿宋" w:cs="E-BZ9-PK74888-Identity-H" w:hint="eastAsia"/>
          <w:kern w:val="0"/>
          <w:sz w:val="32"/>
          <w:szCs w:val="32"/>
        </w:rPr>
        <w:t>以上</w:t>
      </w:r>
      <w:r w:rsidR="00252C63">
        <w:rPr>
          <w:rFonts w:ascii="仿宋" w:eastAsia="仿宋" w:hAnsi="仿宋" w:cs="E-BZ9-PK74888-Identity-H" w:hint="eastAsia"/>
          <w:kern w:val="0"/>
          <w:sz w:val="32"/>
          <w:szCs w:val="32"/>
        </w:rPr>
        <w:t>两次司法鉴定过程中支付检查及门诊医疗费</w:t>
      </w:r>
      <w:r w:rsidR="001156D9">
        <w:rPr>
          <w:rFonts w:ascii="仿宋" w:eastAsia="仿宋" w:hAnsi="仿宋" w:cs="E-BZ9-PK74888-Identity-H" w:hint="eastAsia"/>
          <w:kern w:val="0"/>
          <w:sz w:val="32"/>
          <w:szCs w:val="32"/>
        </w:rPr>
        <w:t>2085.62元</w:t>
      </w:r>
      <w:r w:rsidR="00252C63">
        <w:rPr>
          <w:rFonts w:ascii="仿宋" w:eastAsia="仿宋" w:hAnsi="仿宋" w:cs="E-BZ9-PK74888-Identity-H" w:hint="eastAsia"/>
          <w:kern w:val="0"/>
          <w:sz w:val="32"/>
          <w:szCs w:val="32"/>
        </w:rPr>
        <w:t>和鉴定费</w:t>
      </w:r>
      <w:r w:rsidR="001156D9">
        <w:rPr>
          <w:rFonts w:ascii="仿宋" w:eastAsia="仿宋" w:hAnsi="仿宋" w:cs="E-BZ9-PK74888-Identity-H" w:hint="eastAsia"/>
          <w:kern w:val="0"/>
          <w:sz w:val="32"/>
          <w:szCs w:val="32"/>
        </w:rPr>
        <w:t>4850元</w:t>
      </w:r>
      <w:r w:rsidR="000A0710">
        <w:rPr>
          <w:rFonts w:ascii="仿宋" w:eastAsia="仿宋" w:hAnsi="仿宋" w:cs="E-BZ9-PK74888-Identity-H" w:hint="eastAsia"/>
          <w:kern w:val="0"/>
          <w:sz w:val="32"/>
          <w:szCs w:val="32"/>
        </w:rPr>
        <w:t>合</w:t>
      </w:r>
      <w:r w:rsidR="00252C63">
        <w:rPr>
          <w:rFonts w:ascii="仿宋" w:eastAsia="仿宋" w:hAnsi="仿宋" w:cs="E-BZ9-PK74888-Identity-H" w:hint="eastAsia"/>
          <w:kern w:val="0"/>
          <w:sz w:val="32"/>
          <w:szCs w:val="32"/>
        </w:rPr>
        <w:t>计6935.62元</w:t>
      </w:r>
      <w:r w:rsidR="009A64DD">
        <w:rPr>
          <w:rFonts w:ascii="仿宋" w:eastAsia="仿宋" w:hAnsi="仿宋" w:cs="E-BZ9-PK74888-Identity-H" w:hint="eastAsia"/>
          <w:kern w:val="0"/>
          <w:sz w:val="32"/>
          <w:szCs w:val="32"/>
        </w:rPr>
        <w:t>，住宿费150元</w:t>
      </w:r>
      <w:r w:rsidR="007A1A82">
        <w:rPr>
          <w:rFonts w:ascii="仿宋" w:eastAsia="仿宋" w:hAnsi="仿宋" w:cs="E-BZ9-PK74888-Identity-H" w:hint="eastAsia"/>
          <w:kern w:val="0"/>
          <w:sz w:val="32"/>
          <w:szCs w:val="32"/>
        </w:rPr>
        <w:t>，交通费483元</w:t>
      </w:r>
      <w:r w:rsidR="009A0D20">
        <w:rPr>
          <w:rFonts w:ascii="仿宋" w:eastAsia="仿宋" w:hAnsi="仿宋" w:cs="E-BZ9-PK74888-Identity-H" w:hint="eastAsia"/>
          <w:kern w:val="0"/>
          <w:sz w:val="32"/>
          <w:szCs w:val="32"/>
        </w:rPr>
        <w:t>。2018年9月27日，余先俊委托重庆市明正司法鉴定所对误工时限进行了司法鉴定，鉴定意见为误工期限大约为150日。</w:t>
      </w:r>
      <w:r w:rsidR="009A64DD">
        <w:rPr>
          <w:rFonts w:ascii="仿宋" w:eastAsia="仿宋" w:hAnsi="仿宋" w:cs="E-BZ9-PK74888-Identity-H" w:hint="eastAsia"/>
          <w:kern w:val="0"/>
          <w:sz w:val="32"/>
          <w:szCs w:val="32"/>
        </w:rPr>
        <w:t>余先俊</w:t>
      </w:r>
      <w:r w:rsidR="007A1A82">
        <w:rPr>
          <w:rFonts w:ascii="仿宋" w:eastAsia="仿宋" w:hAnsi="仿宋" w:cs="E-BZ9-PK74888-Identity-H" w:hint="eastAsia"/>
          <w:kern w:val="0"/>
          <w:sz w:val="32"/>
          <w:szCs w:val="32"/>
        </w:rPr>
        <w:t>于2008年9月起在丰都县名山街道广场路104号1单元4-2房居住生活。</w:t>
      </w:r>
    </w:p>
    <w:p w:rsidR="009C68A8" w:rsidRDefault="009C68A8" w:rsidP="00192842">
      <w:pPr>
        <w:autoSpaceDE w:val="0"/>
        <w:autoSpaceDN w:val="0"/>
        <w:adjustRightInd w:val="0"/>
        <w:ind w:firstLineChars="200" w:firstLine="640"/>
        <w:rPr>
          <w:rFonts w:ascii="仿宋" w:eastAsia="仿宋" w:hAnsi="仿宋" w:cs="E-BZ9-PK74888-Identity-H"/>
          <w:kern w:val="0"/>
          <w:sz w:val="32"/>
          <w:szCs w:val="32"/>
        </w:rPr>
      </w:pPr>
      <w:r>
        <w:rPr>
          <w:rFonts w:ascii="仿宋" w:eastAsia="仿宋" w:hAnsi="仿宋" w:cs="E-BZ9-PK74888-Identity-H" w:hint="eastAsia"/>
          <w:kern w:val="0"/>
          <w:sz w:val="32"/>
          <w:szCs w:val="32"/>
        </w:rPr>
        <w:t>上述事实有原被告的陈述、</w:t>
      </w:r>
      <w:r w:rsidR="00646313">
        <w:rPr>
          <w:rFonts w:ascii="仿宋" w:eastAsia="仿宋" w:hAnsi="仿宋" w:cs="E-BZ9-PK74888-Identity-H" w:hint="eastAsia"/>
          <w:kern w:val="0"/>
          <w:sz w:val="32"/>
          <w:szCs w:val="32"/>
        </w:rPr>
        <w:t>第5002304201800412号道路交通事故认定书、病历资料、医疗费发票、</w:t>
      </w:r>
      <w:r w:rsidR="000202B2">
        <w:rPr>
          <w:rFonts w:ascii="仿宋" w:eastAsia="仿宋" w:hAnsi="仿宋" w:cs="E-BZ9-PK74888-Identity-H" w:hint="eastAsia"/>
          <w:kern w:val="0"/>
          <w:sz w:val="32"/>
          <w:szCs w:val="32"/>
        </w:rPr>
        <w:t>收据、</w:t>
      </w:r>
      <w:r w:rsidR="00646313">
        <w:rPr>
          <w:rFonts w:ascii="仿宋" w:eastAsia="仿宋" w:hAnsi="仿宋" w:cs="E-BZ9-PK74888-Identity-H" w:hint="eastAsia"/>
          <w:kern w:val="0"/>
          <w:sz w:val="32"/>
          <w:szCs w:val="32"/>
        </w:rPr>
        <w:t>重庆市明正司法鉴定所司法鉴定意见书</w:t>
      </w:r>
      <w:r w:rsidR="000202B2">
        <w:rPr>
          <w:rFonts w:ascii="仿宋" w:eastAsia="仿宋" w:hAnsi="仿宋" w:cs="E-BZ9-PK74888-Identity-H" w:hint="eastAsia"/>
          <w:kern w:val="0"/>
          <w:sz w:val="32"/>
          <w:szCs w:val="32"/>
        </w:rPr>
        <w:t>（2018年5月17日，2018年9月27日各一份）</w:t>
      </w:r>
      <w:r w:rsidR="00646313">
        <w:rPr>
          <w:rFonts w:ascii="仿宋" w:eastAsia="仿宋" w:hAnsi="仿宋" w:cs="E-BZ9-PK74888-Identity-H" w:hint="eastAsia"/>
          <w:kern w:val="0"/>
          <w:sz w:val="32"/>
          <w:szCs w:val="32"/>
        </w:rPr>
        <w:t>、鉴定费发票、交通费及住宿费发票、常住人口登记卡、重庆市弘正司法鉴定所司法鉴定意见书、鉴定费发票</w:t>
      </w:r>
      <w:r w:rsidR="000202B2">
        <w:rPr>
          <w:rFonts w:ascii="仿宋" w:eastAsia="仿宋" w:hAnsi="仿宋" w:cs="E-BZ9-PK74888-Identity-H" w:hint="eastAsia"/>
          <w:kern w:val="0"/>
          <w:sz w:val="32"/>
          <w:szCs w:val="32"/>
        </w:rPr>
        <w:t>、机动车保险代抄单等证据，并经庭审举证、质证、认证予以确认。</w:t>
      </w:r>
    </w:p>
    <w:p w:rsidR="00192842" w:rsidRDefault="00192842" w:rsidP="00192842">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本院认为</w:t>
      </w:r>
      <w:r w:rsidRPr="00C945D5">
        <w:rPr>
          <w:rFonts w:ascii="仿宋" w:eastAsia="仿宋" w:hAnsi="仿宋" w:cs="H-SS9-PK74820000a48-Identity-H" w:hint="eastAsia"/>
          <w:kern w:val="0"/>
          <w:sz w:val="32"/>
          <w:szCs w:val="32"/>
        </w:rPr>
        <w:t>，</w:t>
      </w:r>
      <w:r w:rsidR="00C80978">
        <w:rPr>
          <w:rFonts w:ascii="仿宋" w:eastAsia="仿宋" w:hAnsi="仿宋" w:cs="E-BZ9-PK74888-Identity-H" w:hint="eastAsia"/>
          <w:kern w:val="0"/>
          <w:sz w:val="32"/>
          <w:szCs w:val="32"/>
        </w:rPr>
        <w:t>D6V038小车在</w:t>
      </w:r>
      <w:r w:rsidR="00C80978" w:rsidRPr="00F07335">
        <w:rPr>
          <w:rFonts w:ascii="仿宋" w:eastAsia="仿宋" w:hAnsi="仿宋" w:cs="E-BZ9-PK74888-Identity-H" w:hint="eastAsia"/>
          <w:kern w:val="0"/>
          <w:sz w:val="32"/>
          <w:szCs w:val="32"/>
        </w:rPr>
        <w:t>天府支公司</w:t>
      </w:r>
      <w:r w:rsidR="00C80978">
        <w:rPr>
          <w:rFonts w:ascii="仿宋" w:eastAsia="仿宋" w:hAnsi="仿宋" w:cs="E-BZ9-PK74888-Identity-H" w:hint="eastAsia"/>
          <w:kern w:val="0"/>
          <w:sz w:val="32"/>
          <w:szCs w:val="32"/>
        </w:rPr>
        <w:t>投保了交强险和商业第三者责任险，商业第三者责任险限额5万元，</w:t>
      </w:r>
      <w:r w:rsidR="008808FA">
        <w:rPr>
          <w:rFonts w:ascii="仿宋" w:eastAsia="仿宋" w:hAnsi="仿宋" w:cs="E-BZ9-PK74888-Identity-H" w:hint="eastAsia"/>
          <w:kern w:val="0"/>
          <w:sz w:val="32"/>
          <w:szCs w:val="32"/>
        </w:rPr>
        <w:t>该车发生交通事故，依法首先应当在交强险限额内赔偿，不足部分在商业保险范围内按照约定赔偿，仍有不足按照过错责任进行赔偿，从本案看</w:t>
      </w:r>
      <w:r w:rsidR="008808FA">
        <w:rPr>
          <w:rFonts w:ascii="仿宋" w:eastAsia="仿宋" w:hAnsi="仿宋" w:cs="E-BZ9-PK74888-Identity-H" w:hint="eastAsia"/>
          <w:kern w:val="0"/>
          <w:sz w:val="32"/>
          <w:szCs w:val="32"/>
        </w:rPr>
        <w:lastRenderedPageBreak/>
        <w:t>原告无过错，车辆所有人无过错，发生事故为使用人</w:t>
      </w:r>
      <w:r w:rsidR="008808FA" w:rsidRPr="00F07335">
        <w:rPr>
          <w:rFonts w:ascii="仿宋" w:eastAsia="仿宋" w:hAnsi="仿宋" w:cs="E-BZ9-PK74888-Identity-H" w:hint="eastAsia"/>
          <w:kern w:val="0"/>
          <w:sz w:val="32"/>
          <w:szCs w:val="32"/>
        </w:rPr>
        <w:t>易吉昌</w:t>
      </w:r>
      <w:r w:rsidR="008808FA">
        <w:rPr>
          <w:rFonts w:ascii="仿宋" w:eastAsia="仿宋" w:hAnsi="仿宋" w:cs="E-BZ9-PK74888-Identity-H" w:hint="eastAsia"/>
          <w:kern w:val="0"/>
          <w:sz w:val="32"/>
          <w:szCs w:val="32"/>
        </w:rPr>
        <w:t>的全部过错，因此保险</w:t>
      </w:r>
      <w:r w:rsidR="00F6008E">
        <w:rPr>
          <w:rFonts w:ascii="仿宋" w:eastAsia="仿宋" w:hAnsi="仿宋" w:cs="E-BZ9-PK74888-Identity-H" w:hint="eastAsia"/>
          <w:kern w:val="0"/>
          <w:sz w:val="32"/>
          <w:szCs w:val="32"/>
        </w:rPr>
        <w:t>限额</w:t>
      </w:r>
      <w:r w:rsidR="008808FA">
        <w:rPr>
          <w:rFonts w:ascii="仿宋" w:eastAsia="仿宋" w:hAnsi="仿宋" w:cs="E-BZ9-PK74888-Identity-H" w:hint="eastAsia"/>
          <w:kern w:val="0"/>
          <w:sz w:val="32"/>
          <w:szCs w:val="32"/>
        </w:rPr>
        <w:t>不足的赔偿部分由</w:t>
      </w:r>
      <w:r w:rsidR="008808FA" w:rsidRPr="00F07335">
        <w:rPr>
          <w:rFonts w:ascii="仿宋" w:eastAsia="仿宋" w:hAnsi="仿宋" w:cs="E-BZ9-PK74888-Identity-H" w:hint="eastAsia"/>
          <w:kern w:val="0"/>
          <w:sz w:val="32"/>
          <w:szCs w:val="32"/>
        </w:rPr>
        <w:t>易吉昌</w:t>
      </w:r>
      <w:r w:rsidR="008808FA">
        <w:rPr>
          <w:rFonts w:ascii="仿宋" w:eastAsia="仿宋" w:hAnsi="仿宋" w:cs="E-BZ9-PK74888-Identity-H" w:hint="eastAsia"/>
          <w:kern w:val="0"/>
          <w:sz w:val="32"/>
          <w:szCs w:val="32"/>
        </w:rPr>
        <w:t>负赔偿责任</w:t>
      </w:r>
      <w:r w:rsidRPr="00C945D5">
        <w:rPr>
          <w:rFonts w:ascii="仿宋" w:eastAsia="仿宋" w:hAnsi="仿宋" w:cs="H-SS9-PK74820000a48-Identity-H" w:hint="eastAsia"/>
          <w:kern w:val="0"/>
          <w:sz w:val="32"/>
          <w:szCs w:val="32"/>
        </w:rPr>
        <w:t>。</w:t>
      </w:r>
      <w:r w:rsidR="008808FA">
        <w:rPr>
          <w:rFonts w:ascii="仿宋" w:eastAsia="仿宋" w:hAnsi="仿宋" w:cs="H-SS9-PK74820000a48-Identity-H" w:hint="eastAsia"/>
          <w:kern w:val="0"/>
          <w:sz w:val="32"/>
          <w:szCs w:val="32"/>
        </w:rPr>
        <w:t>是否存在不足赔偿的问题，根据</w:t>
      </w:r>
      <w:r w:rsidR="00600DE4">
        <w:rPr>
          <w:rFonts w:ascii="仿宋" w:eastAsia="仿宋" w:hAnsi="仿宋" w:cs="H-SS9-PK74820000a48-Identity-H" w:hint="eastAsia"/>
          <w:kern w:val="0"/>
          <w:sz w:val="32"/>
          <w:szCs w:val="32"/>
        </w:rPr>
        <w:t>事实确定的</w:t>
      </w:r>
      <w:r w:rsidR="008808FA">
        <w:rPr>
          <w:rFonts w:ascii="仿宋" w:eastAsia="仿宋" w:hAnsi="仿宋" w:cs="H-SS9-PK74820000a48-Identity-H" w:hint="eastAsia"/>
          <w:kern w:val="0"/>
          <w:sz w:val="32"/>
          <w:szCs w:val="32"/>
        </w:rPr>
        <w:t>原告</w:t>
      </w:r>
      <w:r w:rsidR="00600DE4">
        <w:rPr>
          <w:rFonts w:ascii="仿宋" w:eastAsia="仿宋" w:hAnsi="仿宋" w:cs="H-SS9-PK74820000a48-Identity-H" w:hint="eastAsia"/>
          <w:kern w:val="0"/>
          <w:sz w:val="32"/>
          <w:szCs w:val="32"/>
        </w:rPr>
        <w:t>经济损失多少确定。</w:t>
      </w:r>
    </w:p>
    <w:p w:rsidR="00600DE4" w:rsidRPr="00D47FD0" w:rsidRDefault="00600DE4" w:rsidP="00192842">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H-SS9-PK74820000a48-Identity-H" w:hint="eastAsia"/>
          <w:kern w:val="0"/>
          <w:sz w:val="32"/>
          <w:szCs w:val="32"/>
        </w:rPr>
        <w:t>原告</w:t>
      </w:r>
      <w:r>
        <w:rPr>
          <w:rFonts w:ascii="仿宋" w:eastAsia="仿宋" w:hAnsi="仿宋" w:cs="E-BZ9-PK74888-Identity-H" w:hint="eastAsia"/>
          <w:kern w:val="0"/>
          <w:sz w:val="32"/>
          <w:szCs w:val="32"/>
        </w:rPr>
        <w:t>余先俊经济损失的确定问题。1.残疾赔偿金，以本院委托的重庆市弘正司法鉴定所司法鉴定意见为依据确定，因鉴定意见载明余先俊</w:t>
      </w:r>
      <w:r w:rsidR="00E44E42">
        <w:rPr>
          <w:rFonts w:ascii="仿宋" w:eastAsia="仿宋" w:hAnsi="仿宋" w:cs="E-BZ9-PK74888-Identity-H" w:hint="eastAsia"/>
          <w:kern w:val="0"/>
          <w:sz w:val="32"/>
          <w:szCs w:val="32"/>
        </w:rPr>
        <w:t>损伤未达伤残等级评定标准</w:t>
      </w:r>
      <w:r w:rsidR="0089093D">
        <w:rPr>
          <w:rFonts w:ascii="仿宋" w:eastAsia="仿宋" w:hAnsi="仿宋" w:cs="E-BZ9-PK74888-Identity-H" w:hint="eastAsia"/>
          <w:kern w:val="0"/>
          <w:sz w:val="32"/>
          <w:szCs w:val="32"/>
        </w:rPr>
        <w:t>，为此该项损失不存在；2.</w:t>
      </w:r>
      <w:r w:rsidR="008C558A">
        <w:rPr>
          <w:rFonts w:ascii="仿宋" w:eastAsia="仿宋" w:hAnsi="仿宋" w:cs="E-BZ9-PK74888-Identity-H" w:hint="eastAsia"/>
          <w:kern w:val="0"/>
          <w:sz w:val="32"/>
          <w:szCs w:val="32"/>
        </w:rPr>
        <w:t>精神损害抚慰金酌定为1000元；</w:t>
      </w:r>
      <w:r w:rsidR="0077176D">
        <w:rPr>
          <w:rFonts w:ascii="仿宋" w:eastAsia="仿宋" w:hAnsi="仿宋" w:cs="E-BZ9-PK74888-Identity-H" w:hint="eastAsia"/>
          <w:kern w:val="0"/>
          <w:sz w:val="32"/>
          <w:szCs w:val="32"/>
        </w:rPr>
        <w:t>3.</w:t>
      </w:r>
      <w:r w:rsidR="001156D9">
        <w:rPr>
          <w:rFonts w:ascii="仿宋" w:eastAsia="仿宋" w:hAnsi="仿宋" w:cs="E-BZ9-PK74888-Identity-H" w:hint="eastAsia"/>
          <w:kern w:val="0"/>
          <w:sz w:val="32"/>
          <w:szCs w:val="32"/>
        </w:rPr>
        <w:t>医疗费</w:t>
      </w:r>
      <w:r w:rsidR="000A0710">
        <w:rPr>
          <w:rFonts w:ascii="仿宋" w:eastAsia="仿宋" w:hAnsi="仿宋" w:cs="E-BZ9-PK74888-Identity-H" w:hint="eastAsia"/>
          <w:kern w:val="0"/>
          <w:sz w:val="32"/>
          <w:szCs w:val="32"/>
        </w:rPr>
        <w:t>为，</w:t>
      </w:r>
      <w:r w:rsidR="0077176D">
        <w:rPr>
          <w:rFonts w:ascii="仿宋" w:eastAsia="仿宋" w:hAnsi="仿宋" w:cs="E-BZ9-PK74888-Identity-H" w:hint="eastAsia"/>
          <w:kern w:val="0"/>
          <w:sz w:val="32"/>
          <w:szCs w:val="32"/>
        </w:rPr>
        <w:t>包括已经由</w:t>
      </w:r>
      <w:r w:rsidR="0077176D" w:rsidRPr="00F07335">
        <w:rPr>
          <w:rFonts w:ascii="仿宋" w:eastAsia="仿宋" w:hAnsi="仿宋" w:cs="E-BZ9-PK74888-Identity-H" w:hint="eastAsia"/>
          <w:kern w:val="0"/>
          <w:sz w:val="32"/>
          <w:szCs w:val="32"/>
        </w:rPr>
        <w:t>易吉昌</w:t>
      </w:r>
      <w:r w:rsidR="0077176D">
        <w:rPr>
          <w:rFonts w:ascii="仿宋" w:eastAsia="仿宋" w:hAnsi="仿宋" w:cs="E-BZ9-PK74888-Identity-H" w:hint="eastAsia"/>
          <w:kern w:val="0"/>
          <w:sz w:val="32"/>
          <w:szCs w:val="32"/>
        </w:rPr>
        <w:t>支付的医疗费和原告支付的医疗费，计算为，17445.85元+862元+2085.62元=20393.74元，其中</w:t>
      </w:r>
      <w:r w:rsidR="0077176D" w:rsidRPr="00F07335">
        <w:rPr>
          <w:rFonts w:ascii="仿宋" w:eastAsia="仿宋" w:hAnsi="仿宋" w:cs="E-BZ9-PK74888-Identity-H" w:hint="eastAsia"/>
          <w:kern w:val="0"/>
          <w:sz w:val="32"/>
          <w:szCs w:val="32"/>
        </w:rPr>
        <w:t>易吉昌</w:t>
      </w:r>
      <w:r w:rsidR="0077176D">
        <w:rPr>
          <w:rFonts w:ascii="仿宋" w:eastAsia="仿宋" w:hAnsi="仿宋" w:cs="E-BZ9-PK74888-Identity-H" w:hint="eastAsia"/>
          <w:kern w:val="0"/>
          <w:sz w:val="32"/>
          <w:szCs w:val="32"/>
        </w:rPr>
        <w:t>已支付的18307.85元原告未纳入赔偿金额计算，符合法律规定，因此该项赔偿金额为2085.62元；4.误工费为，80元/天</w:t>
      </w:r>
      <m:oMath>
        <m:r>
          <m:rPr>
            <m:sty m:val="p"/>
          </m:rPr>
          <w:rPr>
            <w:rFonts w:ascii="Cambria Math" w:eastAsia="仿宋" w:hAnsi="Cambria Math" w:cs="E-BZ9-PK74888-Identity-H"/>
            <w:kern w:val="0"/>
            <w:sz w:val="32"/>
            <w:szCs w:val="32"/>
          </w:rPr>
          <m:t>×150</m:t>
        </m:r>
        <m:r>
          <m:rPr>
            <m:sty m:val="p"/>
          </m:rPr>
          <w:rPr>
            <w:rFonts w:ascii="Cambria Math" w:eastAsia="仿宋" w:hAnsi="Cambria Math" w:cs="E-BZ9-PK74888-Identity-H"/>
            <w:kern w:val="0"/>
            <w:sz w:val="32"/>
            <w:szCs w:val="32"/>
          </w:rPr>
          <m:t>天</m:t>
        </m:r>
      </m:oMath>
      <w:r w:rsidR="0077176D">
        <w:rPr>
          <w:rFonts w:ascii="仿宋" w:eastAsia="仿宋" w:hAnsi="仿宋" w:cs="E-BZ9-PK74888-Identity-H" w:hint="eastAsia"/>
          <w:kern w:val="0"/>
          <w:sz w:val="32"/>
          <w:szCs w:val="32"/>
        </w:rPr>
        <w:t>=12000元；5</w:t>
      </w:r>
      <w:r w:rsidR="00D47FD0">
        <w:rPr>
          <w:rFonts w:ascii="仿宋" w:eastAsia="仿宋" w:hAnsi="仿宋" w:cs="E-BZ9-PK74888-Identity-H" w:hint="eastAsia"/>
          <w:kern w:val="0"/>
          <w:sz w:val="32"/>
          <w:szCs w:val="32"/>
        </w:rPr>
        <w:t>.</w:t>
      </w:r>
      <w:r w:rsidR="0077176D">
        <w:rPr>
          <w:rFonts w:ascii="仿宋" w:eastAsia="仿宋" w:hAnsi="仿宋" w:cs="E-BZ9-PK74888-Identity-H" w:hint="eastAsia"/>
          <w:kern w:val="0"/>
          <w:sz w:val="32"/>
          <w:szCs w:val="32"/>
        </w:rPr>
        <w:t>护理费</w:t>
      </w:r>
      <w:r w:rsidR="00D47FD0">
        <w:rPr>
          <w:rFonts w:ascii="仿宋" w:eastAsia="仿宋" w:hAnsi="仿宋" w:cs="E-BZ9-PK74888-Identity-H" w:hint="eastAsia"/>
          <w:kern w:val="0"/>
          <w:sz w:val="32"/>
          <w:szCs w:val="32"/>
        </w:rPr>
        <w:t>100元/天</w:t>
      </w:r>
      <m:oMath>
        <m:r>
          <m:rPr>
            <m:sty m:val="p"/>
          </m:rPr>
          <w:rPr>
            <w:rFonts w:ascii="Cambria Math" w:eastAsia="仿宋" w:hAnsi="Cambria Math" w:cs="E-BZ9-PK74888-Identity-H"/>
            <w:kern w:val="0"/>
            <w:sz w:val="32"/>
            <w:szCs w:val="32"/>
          </w:rPr>
          <m:t>×90</m:t>
        </m:r>
        <m:r>
          <m:rPr>
            <m:sty m:val="p"/>
          </m:rPr>
          <w:rPr>
            <w:rFonts w:ascii="Cambria Math" w:eastAsia="仿宋" w:hAnsi="Cambria Math" w:cs="E-BZ9-PK74888-Identity-H"/>
            <w:kern w:val="0"/>
            <w:sz w:val="32"/>
            <w:szCs w:val="32"/>
          </w:rPr>
          <m:t>天</m:t>
        </m:r>
      </m:oMath>
      <w:r w:rsidR="00D47FD0">
        <w:rPr>
          <w:rFonts w:ascii="仿宋" w:eastAsia="仿宋" w:hAnsi="仿宋" w:cs="E-BZ9-PK74888-Identity-H" w:hint="eastAsia"/>
          <w:kern w:val="0"/>
          <w:sz w:val="32"/>
          <w:szCs w:val="32"/>
        </w:rPr>
        <w:t>=9000元；6.康复及后续医疗费以本院委托的重庆市弘正司法鉴定所司法鉴定意见为依据确定，确定为20000元；7.住院伙食补助费计算为，50元/天</w:t>
      </w:r>
      <m:oMath>
        <m:r>
          <m:rPr>
            <m:sty m:val="p"/>
          </m:rPr>
          <w:rPr>
            <w:rFonts w:ascii="Cambria Math" w:eastAsia="仿宋" w:hAnsi="Cambria Math" w:cs="E-BZ9-PK74888-Identity-H"/>
            <w:kern w:val="0"/>
            <w:sz w:val="32"/>
            <w:szCs w:val="32"/>
          </w:rPr>
          <m:t>×46</m:t>
        </m:r>
        <m:r>
          <m:rPr>
            <m:sty m:val="p"/>
          </m:rPr>
          <w:rPr>
            <w:rFonts w:ascii="Cambria Math" w:eastAsia="仿宋" w:hAnsi="Cambria Math" w:cs="E-BZ9-PK74888-Identity-H"/>
            <w:kern w:val="0"/>
            <w:sz w:val="32"/>
            <w:szCs w:val="32"/>
          </w:rPr>
          <m:t>天</m:t>
        </m:r>
      </m:oMath>
      <w:r w:rsidR="00D47FD0">
        <w:rPr>
          <w:rFonts w:ascii="仿宋" w:eastAsia="仿宋" w:hAnsi="仿宋" w:cs="E-BZ9-PK74888-Identity-H" w:hint="eastAsia"/>
          <w:kern w:val="0"/>
          <w:sz w:val="32"/>
          <w:szCs w:val="32"/>
        </w:rPr>
        <w:t>=2300元；8.营养费酌定为900元；9.交通费及住宿费以实际发生额确定，计算为633元；</w:t>
      </w:r>
      <w:r w:rsidR="005F4AB0">
        <w:rPr>
          <w:rFonts w:ascii="仿宋" w:eastAsia="仿宋" w:hAnsi="仿宋" w:cs="E-BZ9-PK74888-Identity-H" w:hint="eastAsia"/>
          <w:kern w:val="0"/>
          <w:sz w:val="32"/>
          <w:szCs w:val="32"/>
        </w:rPr>
        <w:t>10.鉴定费为4850元；被扶养人生活费，根据重庆市弘正司法鉴定所司法鉴定意见，余先俊损伤未达伤残等级评定标准，为此无该项费用。余先俊实际损失合计为5</w:t>
      </w:r>
      <w:r w:rsidR="00BB6AF1">
        <w:rPr>
          <w:rFonts w:ascii="仿宋" w:eastAsia="仿宋" w:hAnsi="仿宋" w:cs="E-BZ9-PK74888-Identity-H" w:hint="eastAsia"/>
          <w:kern w:val="0"/>
          <w:sz w:val="32"/>
          <w:szCs w:val="32"/>
        </w:rPr>
        <w:t>2</w:t>
      </w:r>
      <w:r w:rsidR="005F4AB0">
        <w:rPr>
          <w:rFonts w:ascii="仿宋" w:eastAsia="仿宋" w:hAnsi="仿宋" w:cs="E-BZ9-PK74888-Identity-H" w:hint="eastAsia"/>
          <w:kern w:val="0"/>
          <w:sz w:val="32"/>
          <w:szCs w:val="32"/>
        </w:rPr>
        <w:t>768.62元</w:t>
      </w:r>
      <w:r w:rsidR="00127F68">
        <w:rPr>
          <w:rFonts w:ascii="仿宋" w:eastAsia="仿宋" w:hAnsi="仿宋" w:cs="E-BZ9-PK74888-Identity-H" w:hint="eastAsia"/>
          <w:kern w:val="0"/>
          <w:sz w:val="32"/>
          <w:szCs w:val="32"/>
        </w:rPr>
        <w:t>，损失中的精神损害抚慰金，检查治疗费，鉴定费可在交强险中赔偿，其余损失在商业第三者责任险中赔偿，由此可确定</w:t>
      </w:r>
      <w:r w:rsidR="007D3919">
        <w:rPr>
          <w:rFonts w:ascii="仿宋" w:eastAsia="仿宋" w:hAnsi="仿宋" w:cs="E-BZ9-PK74888-Identity-H" w:hint="eastAsia"/>
          <w:kern w:val="0"/>
          <w:sz w:val="32"/>
          <w:szCs w:val="32"/>
        </w:rPr>
        <w:t>赔偿的金额</w:t>
      </w:r>
      <w:r w:rsidR="00F6008E">
        <w:rPr>
          <w:rFonts w:ascii="仿宋" w:eastAsia="仿宋" w:hAnsi="仿宋" w:cs="E-BZ9-PK74888-Identity-H" w:hint="eastAsia"/>
          <w:kern w:val="0"/>
          <w:sz w:val="32"/>
          <w:szCs w:val="32"/>
        </w:rPr>
        <w:lastRenderedPageBreak/>
        <w:t>52768.62元</w:t>
      </w:r>
      <w:r w:rsidR="007D3919">
        <w:rPr>
          <w:rFonts w:ascii="仿宋" w:eastAsia="仿宋" w:hAnsi="仿宋" w:cs="E-BZ9-PK74888-Identity-H" w:hint="eastAsia"/>
          <w:kern w:val="0"/>
          <w:sz w:val="32"/>
          <w:szCs w:val="32"/>
        </w:rPr>
        <w:t>，在交强险及商业第三者险限额内，因此余先俊实际损失</w:t>
      </w:r>
      <w:r w:rsidR="007E27A6">
        <w:rPr>
          <w:rFonts w:ascii="仿宋" w:eastAsia="仿宋" w:hAnsi="仿宋" w:cs="E-BZ9-PK74888-Identity-H" w:hint="eastAsia"/>
          <w:kern w:val="0"/>
          <w:sz w:val="32"/>
          <w:szCs w:val="32"/>
        </w:rPr>
        <w:t>52</w:t>
      </w:r>
      <w:r w:rsidR="007D3919">
        <w:rPr>
          <w:rFonts w:ascii="仿宋" w:eastAsia="仿宋" w:hAnsi="仿宋" w:cs="E-BZ9-PK74888-Identity-H" w:hint="eastAsia"/>
          <w:kern w:val="0"/>
          <w:sz w:val="32"/>
          <w:szCs w:val="32"/>
        </w:rPr>
        <w:t>768.62元依法应当由</w:t>
      </w:r>
      <w:r w:rsidR="007D3919" w:rsidRPr="00F07335">
        <w:rPr>
          <w:rFonts w:ascii="仿宋" w:eastAsia="仿宋" w:hAnsi="仿宋" w:cs="E-BZ9-PK74888-Identity-H" w:hint="eastAsia"/>
          <w:kern w:val="0"/>
          <w:sz w:val="32"/>
          <w:szCs w:val="32"/>
        </w:rPr>
        <w:t>天府支公司</w:t>
      </w:r>
      <w:r w:rsidR="007D3919">
        <w:rPr>
          <w:rFonts w:ascii="仿宋" w:eastAsia="仿宋" w:hAnsi="仿宋" w:cs="E-BZ9-PK74888-Identity-H" w:hint="eastAsia"/>
          <w:kern w:val="0"/>
          <w:sz w:val="32"/>
          <w:szCs w:val="32"/>
        </w:rPr>
        <w:t>赔偿。</w:t>
      </w:r>
      <w:r w:rsidR="007D3919" w:rsidRPr="00F07335">
        <w:rPr>
          <w:rFonts w:ascii="仿宋" w:eastAsia="仿宋" w:hAnsi="仿宋" w:cs="E-BZ9-PK74888-Identity-H" w:hint="eastAsia"/>
          <w:kern w:val="0"/>
          <w:sz w:val="32"/>
          <w:szCs w:val="32"/>
        </w:rPr>
        <w:t>易吉昌</w:t>
      </w:r>
      <w:r w:rsidR="007D3919">
        <w:rPr>
          <w:rFonts w:ascii="仿宋" w:eastAsia="仿宋" w:hAnsi="仿宋" w:cs="E-BZ9-PK74888-Identity-H" w:hint="eastAsia"/>
          <w:kern w:val="0"/>
          <w:sz w:val="32"/>
          <w:szCs w:val="32"/>
        </w:rPr>
        <w:t>支付的医疗费</w:t>
      </w:r>
      <w:r w:rsidR="00BB6AF1">
        <w:rPr>
          <w:rFonts w:ascii="仿宋" w:eastAsia="仿宋" w:hAnsi="仿宋" w:cs="E-BZ9-PK74888-Identity-H" w:hint="eastAsia"/>
          <w:kern w:val="0"/>
          <w:sz w:val="32"/>
          <w:szCs w:val="32"/>
        </w:rPr>
        <w:t>及车辆损失费</w:t>
      </w:r>
      <w:r w:rsidR="007D3919">
        <w:rPr>
          <w:rFonts w:ascii="仿宋" w:eastAsia="仿宋" w:hAnsi="仿宋" w:cs="E-BZ9-PK74888-Identity-H" w:hint="eastAsia"/>
          <w:kern w:val="0"/>
          <w:sz w:val="32"/>
          <w:szCs w:val="32"/>
        </w:rPr>
        <w:t>问题，</w:t>
      </w:r>
      <w:r w:rsidR="007D3919" w:rsidRPr="00F07335">
        <w:rPr>
          <w:rFonts w:ascii="仿宋" w:eastAsia="仿宋" w:hAnsi="仿宋" w:cs="E-BZ9-PK74888-Identity-H" w:hint="eastAsia"/>
          <w:kern w:val="0"/>
          <w:sz w:val="32"/>
          <w:szCs w:val="32"/>
        </w:rPr>
        <w:t>易吉昌</w:t>
      </w:r>
      <w:r w:rsidR="007D3919">
        <w:rPr>
          <w:rFonts w:ascii="仿宋" w:eastAsia="仿宋" w:hAnsi="仿宋" w:cs="E-BZ9-PK74888-Identity-H" w:hint="eastAsia"/>
          <w:kern w:val="0"/>
          <w:sz w:val="32"/>
          <w:szCs w:val="32"/>
        </w:rPr>
        <w:t>可按照保险合同约定请求</w:t>
      </w:r>
      <w:r w:rsidR="007D3919" w:rsidRPr="00F07335">
        <w:rPr>
          <w:rFonts w:ascii="仿宋" w:eastAsia="仿宋" w:hAnsi="仿宋" w:cs="E-BZ9-PK74888-Identity-H" w:hint="eastAsia"/>
          <w:kern w:val="0"/>
          <w:sz w:val="32"/>
          <w:szCs w:val="32"/>
        </w:rPr>
        <w:t>天府支公司</w:t>
      </w:r>
      <w:r w:rsidR="007D3919">
        <w:rPr>
          <w:rFonts w:ascii="仿宋" w:eastAsia="仿宋" w:hAnsi="仿宋" w:cs="E-BZ9-PK74888-Identity-H" w:hint="eastAsia"/>
          <w:kern w:val="0"/>
          <w:sz w:val="32"/>
          <w:szCs w:val="32"/>
        </w:rPr>
        <w:t>在剩余的限额内协议赔偿，如协议不成可另案向法院起诉解决。</w:t>
      </w:r>
    </w:p>
    <w:p w:rsidR="00347EC5" w:rsidRPr="00C945D5" w:rsidRDefault="00192842" w:rsidP="00347EC5">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综上所述</w:t>
      </w:r>
      <w:r w:rsidRPr="00C945D5">
        <w:rPr>
          <w:rFonts w:ascii="仿宋" w:eastAsia="仿宋" w:hAnsi="仿宋" w:cs="H-SS9-PK74820000a48-Identity-H" w:hint="eastAsia"/>
          <w:kern w:val="0"/>
          <w:sz w:val="32"/>
          <w:szCs w:val="32"/>
        </w:rPr>
        <w:t>，</w:t>
      </w:r>
      <w:r w:rsidR="00347EC5" w:rsidRPr="00C945D5">
        <w:rPr>
          <w:rFonts w:ascii="仿宋" w:eastAsia="仿宋" w:hAnsi="仿宋" w:cs="SSJ-PK74820000a3c-Identity-H" w:hint="eastAsia"/>
          <w:kern w:val="0"/>
          <w:sz w:val="32"/>
          <w:szCs w:val="32"/>
        </w:rPr>
        <w:t>依照</w:t>
      </w:r>
      <w:r w:rsidR="00347EC5" w:rsidRPr="00C945D5">
        <w:rPr>
          <w:rFonts w:ascii="仿宋" w:eastAsia="仿宋" w:hAnsi="仿宋" w:cs="H-SS9-PK74820000a48-Identity-H" w:hint="eastAsia"/>
          <w:kern w:val="0"/>
          <w:sz w:val="32"/>
          <w:szCs w:val="32"/>
        </w:rPr>
        <w:t>《</w:t>
      </w:r>
      <w:r w:rsidR="00347EC5" w:rsidRPr="00C945D5">
        <w:rPr>
          <w:rFonts w:ascii="仿宋" w:eastAsia="仿宋" w:hAnsi="仿宋" w:cs="SSJ-PK74820000a3c-Identity-H" w:hint="eastAsia"/>
          <w:kern w:val="0"/>
          <w:sz w:val="32"/>
          <w:szCs w:val="32"/>
        </w:rPr>
        <w:t>中华人民共和国</w:t>
      </w:r>
      <w:r w:rsidR="00347EC5">
        <w:rPr>
          <w:rFonts w:ascii="仿宋" w:eastAsia="仿宋" w:hAnsi="仿宋" w:cs="H-SS9-PK74820000a48-Identity-H" w:hint="eastAsia"/>
          <w:kern w:val="0"/>
          <w:sz w:val="32"/>
          <w:szCs w:val="32"/>
        </w:rPr>
        <w:t>侵权责任</w:t>
      </w:r>
      <w:r w:rsidR="00347EC5" w:rsidRPr="00C945D5">
        <w:rPr>
          <w:rFonts w:ascii="仿宋" w:eastAsia="仿宋" w:hAnsi="仿宋" w:cs="SSJ-PK74820000a3c-Identity-H" w:hint="eastAsia"/>
          <w:kern w:val="0"/>
          <w:sz w:val="32"/>
          <w:szCs w:val="32"/>
        </w:rPr>
        <w:t>法</w:t>
      </w:r>
      <w:r w:rsidR="00347EC5" w:rsidRPr="00C945D5">
        <w:rPr>
          <w:rFonts w:ascii="仿宋" w:eastAsia="仿宋" w:hAnsi="仿宋" w:cs="H-SS9-PK74820000a48-Identity-H" w:hint="eastAsia"/>
          <w:kern w:val="0"/>
          <w:sz w:val="32"/>
          <w:szCs w:val="32"/>
        </w:rPr>
        <w:t>》</w:t>
      </w:r>
      <w:r w:rsidR="00347EC5">
        <w:rPr>
          <w:rFonts w:ascii="仿宋" w:eastAsia="仿宋" w:hAnsi="仿宋" w:cs="H-SS9-PK74820000a48-Identity-H" w:hint="eastAsia"/>
          <w:kern w:val="0"/>
          <w:sz w:val="32"/>
          <w:szCs w:val="32"/>
        </w:rPr>
        <w:t>第十六条、</w:t>
      </w:r>
      <w:r w:rsidR="00347EC5" w:rsidRPr="00C945D5">
        <w:rPr>
          <w:rFonts w:ascii="仿宋" w:eastAsia="仿宋" w:hAnsi="仿宋" w:cs="SSJ-PK74820000a3c-Identity-H" w:hint="eastAsia"/>
          <w:kern w:val="0"/>
          <w:sz w:val="32"/>
          <w:szCs w:val="32"/>
        </w:rPr>
        <w:t>第</w:t>
      </w:r>
      <w:r w:rsidR="00347EC5">
        <w:rPr>
          <w:rFonts w:ascii="仿宋" w:eastAsia="仿宋" w:hAnsi="仿宋" w:cs="E-BZ9-PK74888-Identity-H" w:hint="eastAsia"/>
          <w:kern w:val="0"/>
          <w:sz w:val="32"/>
          <w:szCs w:val="32"/>
        </w:rPr>
        <w:t>四十八</w:t>
      </w:r>
      <w:r w:rsidR="00347EC5" w:rsidRPr="00C945D5">
        <w:rPr>
          <w:rFonts w:ascii="仿宋" w:eastAsia="仿宋" w:hAnsi="仿宋" w:cs="SSJ-PK74820000a3c-Identity-H" w:hint="eastAsia"/>
          <w:kern w:val="0"/>
          <w:sz w:val="32"/>
          <w:szCs w:val="32"/>
        </w:rPr>
        <w:t>条</w:t>
      </w:r>
      <w:r w:rsidR="00347EC5" w:rsidRPr="00C945D5">
        <w:rPr>
          <w:rFonts w:ascii="仿宋" w:eastAsia="仿宋" w:hAnsi="仿宋" w:cs="H-SS9-PK74820000a48-Identity-H" w:hint="eastAsia"/>
          <w:kern w:val="0"/>
          <w:sz w:val="32"/>
          <w:szCs w:val="32"/>
        </w:rPr>
        <w:t>、</w:t>
      </w:r>
      <w:r w:rsidR="00347EC5">
        <w:rPr>
          <w:rFonts w:ascii="仿宋" w:eastAsia="仿宋" w:hAnsi="仿宋" w:cs="H-SS9-PK74820000a48-Identity-H" w:hint="eastAsia"/>
          <w:kern w:val="0"/>
          <w:sz w:val="32"/>
          <w:szCs w:val="32"/>
        </w:rPr>
        <w:t>第四十九条、《中华人民共和国道路交通安全法》第七十六条第一款第（二）项、《中华人民共和国保险法》第二十三条第二款、《最高人民法院关于审理道路交通事故损害赔偿案件适用法律若干问题的解释》第十六条、《最高人民法院关于审理人身损害赔偿案件适用法律若干问题的解释》第十七条第一款、第二款、第十八条第一款、第十九条、第二十条第三款、第二十一条、第二十二条、第二十三条、第二十五条第一款、第二十八条第二款、《最高人民法院关于确定民事侵权精神损害赔偿责任若干问题的解释》第十条之</w:t>
      </w:r>
      <w:r w:rsidR="00347EC5" w:rsidRPr="00C945D5">
        <w:rPr>
          <w:rFonts w:ascii="仿宋" w:eastAsia="仿宋" w:hAnsi="仿宋" w:cs="SSJ-PK74820000a3c-Identity-H" w:hint="eastAsia"/>
          <w:kern w:val="0"/>
          <w:sz w:val="32"/>
          <w:szCs w:val="32"/>
        </w:rPr>
        <w:t>规定</w:t>
      </w:r>
      <w:r w:rsidR="00347EC5" w:rsidRPr="00C945D5">
        <w:rPr>
          <w:rFonts w:ascii="仿宋" w:eastAsia="仿宋" w:hAnsi="仿宋" w:cs="H-SS9-PK74820000a48-Identity-H" w:hint="eastAsia"/>
          <w:kern w:val="0"/>
          <w:sz w:val="32"/>
          <w:szCs w:val="32"/>
        </w:rPr>
        <w:t>，</w:t>
      </w:r>
      <w:r w:rsidR="00347EC5" w:rsidRPr="00C945D5">
        <w:rPr>
          <w:rFonts w:ascii="仿宋" w:eastAsia="仿宋" w:hAnsi="仿宋" w:cs="SSJ-PK74820000a3c-Identity-H" w:hint="eastAsia"/>
          <w:kern w:val="0"/>
          <w:sz w:val="32"/>
          <w:szCs w:val="32"/>
        </w:rPr>
        <w:t>判决如下</w:t>
      </w:r>
      <w:r w:rsidR="00347EC5" w:rsidRPr="00C945D5">
        <w:rPr>
          <w:rFonts w:ascii="仿宋" w:eastAsia="仿宋" w:hAnsi="仿宋" w:cs="H-SS9-PK74820000a48-Identity-H" w:hint="eastAsia"/>
          <w:kern w:val="0"/>
          <w:sz w:val="32"/>
          <w:szCs w:val="32"/>
        </w:rPr>
        <w:t>：</w:t>
      </w:r>
    </w:p>
    <w:p w:rsidR="00192842" w:rsidRPr="00C945D5" w:rsidRDefault="00347EC5" w:rsidP="00192842">
      <w:pPr>
        <w:autoSpaceDE w:val="0"/>
        <w:autoSpaceDN w:val="0"/>
        <w:adjustRightInd w:val="0"/>
        <w:ind w:firstLineChars="200" w:firstLine="640"/>
        <w:rPr>
          <w:rFonts w:ascii="仿宋" w:eastAsia="仿宋" w:hAnsi="仿宋" w:cs="H-SS9-PK74820000a48-Identity-H"/>
          <w:kern w:val="0"/>
          <w:sz w:val="32"/>
          <w:szCs w:val="32"/>
        </w:rPr>
      </w:pPr>
      <w:r>
        <w:rPr>
          <w:rFonts w:ascii="仿宋" w:eastAsia="仿宋" w:hAnsi="仿宋" w:cs="H-SS9-PK74820000a48-Identity-H" w:hint="eastAsia"/>
          <w:kern w:val="0"/>
          <w:sz w:val="32"/>
          <w:szCs w:val="32"/>
        </w:rPr>
        <w:t>一、被告</w:t>
      </w:r>
      <w:r w:rsidRPr="00F07335">
        <w:rPr>
          <w:rFonts w:ascii="仿宋" w:eastAsia="仿宋" w:hAnsi="仿宋" w:cs="E-BZ9-PK74888-Identity-H" w:hint="eastAsia"/>
          <w:kern w:val="0"/>
          <w:sz w:val="32"/>
          <w:szCs w:val="32"/>
        </w:rPr>
        <w:t>中国人民财产保险股份有限公司成都市天府支公司</w:t>
      </w:r>
      <w:r>
        <w:rPr>
          <w:rFonts w:ascii="仿宋" w:eastAsia="仿宋" w:hAnsi="仿宋" w:cs="E-BZ9-PK74888-Identity-H" w:hint="eastAsia"/>
          <w:kern w:val="0"/>
          <w:sz w:val="32"/>
          <w:szCs w:val="32"/>
        </w:rPr>
        <w:t>在本判决发生法律效力后10日内赔偿原告余先俊经济损失52768.62元。</w:t>
      </w:r>
    </w:p>
    <w:p w:rsidR="00192842" w:rsidRPr="00C945D5" w:rsidRDefault="00347EC5" w:rsidP="00192842">
      <w:pPr>
        <w:autoSpaceDE w:val="0"/>
        <w:autoSpaceDN w:val="0"/>
        <w:adjustRightInd w:val="0"/>
        <w:ind w:firstLineChars="200" w:firstLine="640"/>
        <w:rPr>
          <w:rFonts w:ascii="仿宋" w:eastAsia="仿宋" w:hAnsi="仿宋" w:cs="H-SS9-PK74820000a48-Identity-H"/>
          <w:kern w:val="0"/>
          <w:sz w:val="32"/>
          <w:szCs w:val="32"/>
        </w:rPr>
      </w:pPr>
      <w:r>
        <w:rPr>
          <w:rFonts w:ascii="仿宋" w:eastAsia="仿宋" w:hAnsi="仿宋" w:cs="H-SS9-PK74820000a48-Identity-H" w:hint="eastAsia"/>
          <w:kern w:val="0"/>
          <w:sz w:val="32"/>
          <w:szCs w:val="32"/>
        </w:rPr>
        <w:t>二、驳回原告</w:t>
      </w:r>
      <w:r>
        <w:rPr>
          <w:rFonts w:ascii="仿宋" w:eastAsia="仿宋" w:hAnsi="仿宋" w:cs="E-BZ9-PK74888-Identity-H" w:hint="eastAsia"/>
          <w:kern w:val="0"/>
          <w:sz w:val="32"/>
          <w:szCs w:val="32"/>
        </w:rPr>
        <w:t>余先俊其余诉讼请求</w:t>
      </w:r>
      <w:r w:rsidR="00192842" w:rsidRPr="00C945D5">
        <w:rPr>
          <w:rFonts w:ascii="仿宋" w:eastAsia="仿宋" w:hAnsi="仿宋" w:cs="H-SS9-PK74820000a48-Identity-H" w:hint="eastAsia"/>
          <w:kern w:val="0"/>
          <w:sz w:val="32"/>
          <w:szCs w:val="32"/>
        </w:rPr>
        <w:t>。</w:t>
      </w:r>
    </w:p>
    <w:p w:rsidR="00192842" w:rsidRPr="00C945D5" w:rsidRDefault="00192842" w:rsidP="00192842">
      <w:pPr>
        <w:autoSpaceDE w:val="0"/>
        <w:autoSpaceDN w:val="0"/>
        <w:adjustRightInd w:val="0"/>
        <w:ind w:firstLineChars="200" w:firstLine="64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如果未按本判决指定的期间履行给付金钱义务</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应当依照</w:t>
      </w:r>
      <w:r w:rsidRPr="00C945D5">
        <w:rPr>
          <w:rFonts w:ascii="仿宋" w:eastAsia="仿宋" w:hAnsi="仿宋" w:cs="H-SS9-PK74820000a48-Identity-H" w:hint="eastAsia"/>
          <w:kern w:val="0"/>
          <w:sz w:val="32"/>
          <w:szCs w:val="32"/>
        </w:rPr>
        <w:lastRenderedPageBreak/>
        <w:t>《</w:t>
      </w:r>
      <w:r w:rsidRPr="00C945D5">
        <w:rPr>
          <w:rFonts w:ascii="仿宋" w:eastAsia="仿宋" w:hAnsi="仿宋" w:cs="SSJ-PK74820000a3c-Identity-H" w:hint="eastAsia"/>
          <w:kern w:val="0"/>
          <w:sz w:val="32"/>
          <w:szCs w:val="32"/>
        </w:rPr>
        <w:t>中华人民共和国民事诉讼法</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第二百五十三条规定</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加倍支付迟延履行期间的债务利息</w:t>
      </w:r>
      <w:r w:rsidRPr="00C945D5">
        <w:rPr>
          <w:rFonts w:ascii="仿宋" w:eastAsia="仿宋" w:hAnsi="仿宋" w:cs="H-SS9-PK74820000a48-Identity-H" w:hint="eastAsia"/>
          <w:kern w:val="0"/>
          <w:sz w:val="32"/>
          <w:szCs w:val="32"/>
        </w:rPr>
        <w:t>。</w:t>
      </w:r>
    </w:p>
    <w:p w:rsidR="00192842" w:rsidRPr="00C945D5" w:rsidRDefault="00192842" w:rsidP="00192842">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案件受理费</w:t>
      </w:r>
      <w:r w:rsidR="00347EC5">
        <w:rPr>
          <w:rFonts w:ascii="仿宋" w:eastAsia="仿宋" w:hAnsi="仿宋" w:cs="H-SS9-PK74820000a48-Identity-H" w:hint="eastAsia"/>
          <w:kern w:val="0"/>
          <w:sz w:val="32"/>
          <w:szCs w:val="32"/>
        </w:rPr>
        <w:t>3348</w:t>
      </w:r>
      <w:r w:rsidRPr="00C945D5">
        <w:rPr>
          <w:rFonts w:ascii="仿宋" w:eastAsia="仿宋" w:hAnsi="仿宋" w:cs="SSJ-PK74820000a3c-Identity-H" w:hint="eastAsia"/>
          <w:kern w:val="0"/>
          <w:sz w:val="32"/>
          <w:szCs w:val="32"/>
        </w:rPr>
        <w:t>元</w:t>
      </w:r>
      <w:r w:rsidRPr="00C945D5">
        <w:rPr>
          <w:rFonts w:ascii="仿宋" w:eastAsia="仿宋" w:hAnsi="仿宋" w:cs="H-SS9-PK74820000a48-Identity-H" w:hint="eastAsia"/>
          <w:kern w:val="0"/>
          <w:sz w:val="32"/>
          <w:szCs w:val="32"/>
        </w:rPr>
        <w:t>，</w:t>
      </w:r>
      <w:r w:rsidR="00347EC5">
        <w:rPr>
          <w:rFonts w:ascii="仿宋" w:eastAsia="仿宋" w:hAnsi="仿宋" w:cs="H-SS9-PK74820000a48-Identity-H" w:hint="eastAsia"/>
          <w:kern w:val="0"/>
          <w:sz w:val="32"/>
          <w:szCs w:val="32"/>
        </w:rPr>
        <w:t>减半收取1674元，原告</w:t>
      </w:r>
      <w:r w:rsidR="00347EC5">
        <w:rPr>
          <w:rFonts w:ascii="仿宋" w:eastAsia="仿宋" w:hAnsi="仿宋" w:cs="E-BZ9-PK74888-Identity-H" w:hint="eastAsia"/>
          <w:kern w:val="0"/>
          <w:sz w:val="32"/>
          <w:szCs w:val="32"/>
        </w:rPr>
        <w:t>余先俊负担1174元，被告</w:t>
      </w:r>
      <w:r w:rsidR="00347EC5" w:rsidRPr="00F07335">
        <w:rPr>
          <w:rFonts w:ascii="仿宋" w:eastAsia="仿宋" w:hAnsi="仿宋" w:cs="E-BZ9-PK74888-Identity-H" w:hint="eastAsia"/>
          <w:kern w:val="0"/>
          <w:sz w:val="32"/>
          <w:szCs w:val="32"/>
        </w:rPr>
        <w:t>易吉昌</w:t>
      </w:r>
      <w:r w:rsidR="00347EC5">
        <w:rPr>
          <w:rFonts w:ascii="仿宋" w:eastAsia="仿宋" w:hAnsi="仿宋" w:cs="E-BZ9-PK74888-Identity-H" w:hint="eastAsia"/>
          <w:kern w:val="0"/>
          <w:sz w:val="32"/>
          <w:szCs w:val="32"/>
        </w:rPr>
        <w:t>负担500元</w:t>
      </w:r>
      <w:r w:rsidRPr="00C945D5">
        <w:rPr>
          <w:rFonts w:ascii="仿宋" w:eastAsia="仿宋" w:hAnsi="仿宋" w:cs="H-SS9-PK74820000a48-Identity-H" w:hint="eastAsia"/>
          <w:kern w:val="0"/>
          <w:sz w:val="32"/>
          <w:szCs w:val="32"/>
        </w:rPr>
        <w:t>。</w:t>
      </w:r>
    </w:p>
    <w:p w:rsidR="00192842" w:rsidRDefault="00192842" w:rsidP="00192842">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如不服本判决</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可以在判决书送达之日起十五日内</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向本院递交上诉状</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并按对方当事人的人数提出副本</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上诉于</w:t>
      </w:r>
      <w:r w:rsidRPr="007B45C2">
        <w:rPr>
          <w:rFonts w:ascii="仿宋" w:eastAsia="仿宋" w:hAnsi="仿宋" w:cs="E-BZ9-PK74888-Identity-H" w:hint="eastAsia"/>
          <w:kern w:val="0"/>
          <w:sz w:val="32"/>
          <w:szCs w:val="32"/>
        </w:rPr>
        <w:t>重庆市第三中级人民法院</w:t>
      </w:r>
      <w:r w:rsidRPr="00C945D5">
        <w:rPr>
          <w:rFonts w:ascii="仿宋" w:eastAsia="仿宋" w:hAnsi="仿宋" w:cs="H-SS9-PK74820000a48-Identity-H" w:hint="eastAsia"/>
          <w:kern w:val="0"/>
          <w:sz w:val="32"/>
          <w:szCs w:val="32"/>
        </w:rPr>
        <w:t>。</w:t>
      </w:r>
    </w:p>
    <w:p w:rsidR="00192842" w:rsidRDefault="00192842" w:rsidP="00192842">
      <w:pPr>
        <w:autoSpaceDE w:val="0"/>
        <w:autoSpaceDN w:val="0"/>
        <w:adjustRightInd w:val="0"/>
        <w:ind w:firstLineChars="200" w:firstLine="640"/>
        <w:rPr>
          <w:rFonts w:ascii="仿宋" w:eastAsia="仿宋" w:hAnsi="仿宋" w:cs="H-SS9-PK74820000a48-Identity-H"/>
          <w:kern w:val="0"/>
          <w:sz w:val="32"/>
          <w:szCs w:val="32"/>
        </w:rPr>
      </w:pPr>
    </w:p>
    <w:p w:rsidR="00192842" w:rsidRPr="00C945D5" w:rsidRDefault="00192842" w:rsidP="00192842">
      <w:pPr>
        <w:autoSpaceDE w:val="0"/>
        <w:autoSpaceDN w:val="0"/>
        <w:adjustRightInd w:val="0"/>
        <w:ind w:firstLineChars="200" w:firstLine="640"/>
        <w:rPr>
          <w:rFonts w:ascii="仿宋" w:eastAsia="仿宋" w:hAnsi="仿宋" w:cs="H-SS9-PK74820000a48-Identity-H"/>
          <w:kern w:val="0"/>
          <w:sz w:val="32"/>
          <w:szCs w:val="32"/>
        </w:rPr>
      </w:pPr>
    </w:p>
    <w:p w:rsidR="00192842" w:rsidRDefault="00192842" w:rsidP="00192842">
      <w:pPr>
        <w:autoSpaceDE w:val="0"/>
        <w:autoSpaceDN w:val="0"/>
        <w:adjustRightInd w:val="0"/>
        <w:ind w:rightChars="200" w:right="420"/>
        <w:jc w:val="right"/>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审  判  员  余孝安</w:t>
      </w:r>
    </w:p>
    <w:p w:rsidR="00192842" w:rsidRDefault="00192842" w:rsidP="00192842">
      <w:pPr>
        <w:autoSpaceDE w:val="0"/>
        <w:autoSpaceDN w:val="0"/>
        <w:adjustRightInd w:val="0"/>
        <w:ind w:rightChars="200" w:right="420"/>
        <w:jc w:val="right"/>
        <w:rPr>
          <w:rFonts w:ascii="仿宋" w:eastAsia="仿宋" w:hAnsi="仿宋" w:cs="SSJ-PK74820000a3c-Identity-H"/>
          <w:kern w:val="0"/>
          <w:sz w:val="32"/>
          <w:szCs w:val="32"/>
        </w:rPr>
      </w:pPr>
    </w:p>
    <w:p w:rsidR="00192842" w:rsidRDefault="00192842" w:rsidP="00192842">
      <w:pPr>
        <w:autoSpaceDE w:val="0"/>
        <w:autoSpaceDN w:val="0"/>
        <w:adjustRightInd w:val="0"/>
        <w:ind w:rightChars="200" w:right="420"/>
        <w:jc w:val="right"/>
        <w:rPr>
          <w:rFonts w:ascii="仿宋" w:eastAsia="仿宋" w:hAnsi="仿宋" w:cs="SSJ-PK74820000a3c-Identity-H"/>
          <w:kern w:val="0"/>
          <w:sz w:val="32"/>
          <w:szCs w:val="32"/>
        </w:rPr>
      </w:pPr>
    </w:p>
    <w:p w:rsidR="00192842" w:rsidRPr="00C945D5" w:rsidRDefault="00192842" w:rsidP="00192842">
      <w:pPr>
        <w:autoSpaceDE w:val="0"/>
        <w:autoSpaceDN w:val="0"/>
        <w:adjustRightInd w:val="0"/>
        <w:ind w:rightChars="200" w:right="420"/>
        <w:jc w:val="right"/>
        <w:rPr>
          <w:rFonts w:ascii="仿宋" w:eastAsia="仿宋" w:hAnsi="仿宋" w:cs="E-BZ9-PK74888-Identity-H"/>
          <w:kern w:val="0"/>
          <w:sz w:val="32"/>
          <w:szCs w:val="32"/>
        </w:rPr>
      </w:pPr>
    </w:p>
    <w:p w:rsidR="00192842" w:rsidRDefault="00192842" w:rsidP="00192842">
      <w:pPr>
        <w:autoSpaceDE w:val="0"/>
        <w:autoSpaceDN w:val="0"/>
        <w:adjustRightInd w:val="0"/>
        <w:ind w:rightChars="200" w:right="420"/>
        <w:jc w:val="right"/>
        <w:rPr>
          <w:rFonts w:ascii="仿宋" w:eastAsia="仿宋" w:hAnsi="仿宋"/>
          <w:sz w:val="32"/>
          <w:szCs w:val="32"/>
        </w:rPr>
      </w:pPr>
      <w:r w:rsidRPr="00F07335">
        <w:rPr>
          <w:rFonts w:ascii="仿宋" w:eastAsia="仿宋" w:hAnsi="仿宋" w:hint="eastAsia"/>
          <w:sz w:val="32"/>
          <w:szCs w:val="32"/>
        </w:rPr>
        <w:t>二〇一八年十月十六日</w:t>
      </w:r>
    </w:p>
    <w:p w:rsidR="00192842" w:rsidRPr="00B97325" w:rsidRDefault="00192842" w:rsidP="00192842">
      <w:pPr>
        <w:autoSpaceDE w:val="0"/>
        <w:autoSpaceDN w:val="0"/>
        <w:adjustRightInd w:val="0"/>
        <w:ind w:rightChars="200" w:right="420"/>
        <w:jc w:val="right"/>
        <w:rPr>
          <w:rFonts w:ascii="仿宋" w:eastAsia="仿宋" w:hAnsi="仿宋" w:cs="H-SS9-PK74820000a48-Identity-H"/>
          <w:kern w:val="0"/>
          <w:sz w:val="32"/>
          <w:szCs w:val="32"/>
        </w:rPr>
      </w:pPr>
    </w:p>
    <w:p w:rsidR="00192842" w:rsidRPr="00C945D5" w:rsidRDefault="00192842" w:rsidP="00192842">
      <w:pPr>
        <w:ind w:rightChars="200" w:right="420"/>
        <w:jc w:val="right"/>
        <w:rPr>
          <w:rFonts w:ascii="仿宋" w:eastAsia="仿宋" w:hAnsi="仿宋"/>
          <w:sz w:val="32"/>
          <w:szCs w:val="32"/>
        </w:rPr>
      </w:pPr>
      <w:r w:rsidRPr="00C945D5">
        <w:rPr>
          <w:rFonts w:ascii="仿宋" w:eastAsia="仿宋" w:hAnsi="仿宋" w:cs="SSJ-PK74820000a3c-Identity-H" w:hint="eastAsia"/>
          <w:kern w:val="0"/>
          <w:sz w:val="32"/>
          <w:szCs w:val="32"/>
        </w:rPr>
        <w:t>书</w:t>
      </w:r>
      <w:r w:rsidRPr="00C945D5">
        <w:rPr>
          <w:rFonts w:ascii="仿宋" w:eastAsia="仿宋" w:hAnsi="仿宋" w:cs="O9-PK7481cd-Identity-H" w:hint="eastAsia"/>
          <w:kern w:val="0"/>
          <w:sz w:val="32"/>
          <w:szCs w:val="32"/>
        </w:rPr>
        <w:t xml:space="preserve">　</w:t>
      </w:r>
      <w:r w:rsidRPr="00C945D5">
        <w:rPr>
          <w:rFonts w:ascii="仿宋" w:eastAsia="仿宋" w:hAnsi="仿宋" w:cs="SSJ-PK74820000a3c-Identity-H" w:hint="eastAsia"/>
          <w:kern w:val="0"/>
          <w:sz w:val="32"/>
          <w:szCs w:val="32"/>
        </w:rPr>
        <w:t>记</w:t>
      </w:r>
      <w:r w:rsidRPr="00C945D5">
        <w:rPr>
          <w:rFonts w:ascii="仿宋" w:eastAsia="仿宋" w:hAnsi="仿宋" w:cs="O9-PK7481cd-Identity-H" w:hint="eastAsia"/>
          <w:kern w:val="0"/>
          <w:sz w:val="32"/>
          <w:szCs w:val="32"/>
        </w:rPr>
        <w:t xml:space="preserve">　</w:t>
      </w:r>
      <w:r w:rsidRPr="00C945D5">
        <w:rPr>
          <w:rFonts w:ascii="仿宋" w:eastAsia="仿宋" w:hAnsi="仿宋" w:cs="SSJ-PK74820000a3c-Identity-H" w:hint="eastAsia"/>
          <w:kern w:val="0"/>
          <w:sz w:val="32"/>
          <w:szCs w:val="32"/>
        </w:rPr>
        <w:t>员</w:t>
      </w:r>
      <w:r w:rsidRPr="00C945D5">
        <w:rPr>
          <w:rFonts w:ascii="仿宋" w:eastAsia="仿宋" w:hAnsi="仿宋" w:cs="O9-PK7481cd-Identity-H" w:hint="eastAsia"/>
          <w:kern w:val="0"/>
          <w:sz w:val="32"/>
          <w:szCs w:val="32"/>
        </w:rPr>
        <w:t xml:space="preserve">　</w:t>
      </w:r>
      <w:r w:rsidRPr="00F07335">
        <w:rPr>
          <w:rFonts w:ascii="仿宋" w:eastAsia="仿宋" w:hAnsi="仿宋" w:cs="E-BZ9-PK74888-Identity-H" w:hint="eastAsia"/>
          <w:kern w:val="0"/>
          <w:sz w:val="32"/>
          <w:szCs w:val="32"/>
        </w:rPr>
        <w:t>杨明容</w:t>
      </w:r>
    </w:p>
    <w:p w:rsidR="00192842" w:rsidRDefault="00192842" w:rsidP="00192842"/>
    <w:p w:rsidR="0021165E" w:rsidRDefault="0021165E"/>
    <w:sectPr w:rsidR="0021165E" w:rsidSect="009B0AB0">
      <w:footerReference w:type="even" r:id="rId7"/>
      <w:footerReference w:type="default" r:id="rId8"/>
      <w:footerReference w:type="first" r:id="rId9"/>
      <w:pgSz w:w="11906" w:h="16838"/>
      <w:pgMar w:top="2098" w:right="1474" w:bottom="1985" w:left="1588"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C47" w:rsidRDefault="00017C47" w:rsidP="00192842">
      <w:r>
        <w:separator/>
      </w:r>
    </w:p>
  </w:endnote>
  <w:endnote w:type="continuationSeparator" w:id="1">
    <w:p w:rsidR="00017C47" w:rsidRDefault="00017C47" w:rsidP="001928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E-BZ9-PK74888-Identity-H">
    <w:altName w:val="方正兰亭超细黑简体"/>
    <w:panose1 w:val="00000000000000000000"/>
    <w:charset w:val="86"/>
    <w:family w:val="auto"/>
    <w:notTrueType/>
    <w:pitch w:val="default"/>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SSJ-PK74820000a3c-Identity-H">
    <w:altName w:val="宋体"/>
    <w:charset w:val="86"/>
    <w:family w:val="auto"/>
    <w:pitch w:val="default"/>
    <w:sig w:usb0="00000001" w:usb1="080E0000" w:usb2="00000010" w:usb3="00000000" w:csb0="00040000" w:csb1="00000000"/>
  </w:font>
  <w:font w:name="H-SS9-PK74820000a48-Identity-H">
    <w:altName w:val="方正兰亭超细黑简体"/>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O9-PK7481cd-Identity-H">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B0" w:rsidRPr="009B0AB0" w:rsidRDefault="0021165E">
    <w:pPr>
      <w:pStyle w:val="a4"/>
      <w:rPr>
        <w:rFonts w:ascii="宋体" w:hAnsi="宋体"/>
        <w:sz w:val="28"/>
        <w:szCs w:val="28"/>
      </w:rPr>
    </w:pPr>
    <w:r w:rsidRPr="009B0AB0">
      <w:rPr>
        <w:rFonts w:ascii="宋体" w:hAnsi="宋体" w:hint="eastAsia"/>
        <w:sz w:val="28"/>
        <w:szCs w:val="28"/>
      </w:rPr>
      <w:t xml:space="preserve">- </w:t>
    </w:r>
    <w:r w:rsidR="00A9409C" w:rsidRPr="009B0AB0">
      <w:rPr>
        <w:rFonts w:ascii="宋体" w:hAnsi="宋体"/>
        <w:sz w:val="28"/>
        <w:szCs w:val="28"/>
      </w:rPr>
      <w:fldChar w:fldCharType="begin"/>
    </w:r>
    <w:r w:rsidRPr="009B0AB0">
      <w:rPr>
        <w:rFonts w:ascii="宋体" w:hAnsi="宋体"/>
        <w:sz w:val="28"/>
        <w:szCs w:val="28"/>
      </w:rPr>
      <w:instrText xml:space="preserve"> PAGE   \* MERGEFORMAT </w:instrText>
    </w:r>
    <w:r w:rsidR="00A9409C" w:rsidRPr="009B0AB0">
      <w:rPr>
        <w:rFonts w:ascii="宋体" w:hAnsi="宋体"/>
        <w:sz w:val="28"/>
        <w:szCs w:val="28"/>
      </w:rPr>
      <w:fldChar w:fldCharType="separate"/>
    </w:r>
    <w:r w:rsidRPr="00C52B1E">
      <w:rPr>
        <w:rFonts w:ascii="宋体" w:hAnsi="宋体"/>
        <w:noProof/>
        <w:sz w:val="28"/>
        <w:szCs w:val="28"/>
        <w:lang w:val="zh-CN"/>
      </w:rPr>
      <w:t>2</w:t>
    </w:r>
    <w:r w:rsidR="00A9409C" w:rsidRPr="009B0AB0">
      <w:rPr>
        <w:rFonts w:ascii="宋体" w:hAnsi="宋体"/>
        <w:sz w:val="28"/>
        <w:szCs w:val="28"/>
      </w:rPr>
      <w:fldChar w:fldCharType="end"/>
    </w:r>
    <w:r w:rsidRPr="009B0AB0">
      <w:rPr>
        <w:rFonts w:ascii="宋体" w:hAnsi="宋体" w:hint="eastAsia"/>
        <w:sz w:val="28"/>
        <w:szCs w:val="28"/>
      </w:rPr>
      <w:t xml:space="preserve"> -</w:t>
    </w:r>
  </w:p>
  <w:p w:rsidR="009B0AB0" w:rsidRDefault="00347EC5">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9pt;mso-position-horizontal-relative:text;mso-position-vertical-relative:text">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B0" w:rsidRPr="009B0AB0" w:rsidRDefault="0021165E" w:rsidP="009B0AB0">
    <w:pPr>
      <w:pStyle w:val="a4"/>
      <w:wordWrap w:val="0"/>
      <w:jc w:val="right"/>
      <w:rPr>
        <w:rFonts w:ascii="宋体" w:hAnsi="宋体"/>
        <w:sz w:val="28"/>
        <w:szCs w:val="28"/>
      </w:rPr>
    </w:pPr>
    <w:r w:rsidRPr="009B0AB0">
      <w:rPr>
        <w:rFonts w:ascii="宋体" w:hAnsi="宋体" w:hint="eastAsia"/>
        <w:sz w:val="28"/>
        <w:szCs w:val="28"/>
      </w:rPr>
      <w:t xml:space="preserve">- </w:t>
    </w:r>
    <w:r w:rsidR="00A9409C" w:rsidRPr="009B0AB0">
      <w:rPr>
        <w:rFonts w:ascii="宋体" w:hAnsi="宋体"/>
        <w:sz w:val="28"/>
        <w:szCs w:val="28"/>
      </w:rPr>
      <w:fldChar w:fldCharType="begin"/>
    </w:r>
    <w:r w:rsidRPr="009B0AB0">
      <w:rPr>
        <w:rFonts w:ascii="宋体" w:hAnsi="宋体"/>
        <w:sz w:val="28"/>
        <w:szCs w:val="28"/>
      </w:rPr>
      <w:instrText xml:space="preserve"> PAGE   \* MERGEFORMAT </w:instrText>
    </w:r>
    <w:r w:rsidR="00A9409C" w:rsidRPr="009B0AB0">
      <w:rPr>
        <w:rFonts w:ascii="宋体" w:hAnsi="宋体"/>
        <w:sz w:val="28"/>
        <w:szCs w:val="28"/>
      </w:rPr>
      <w:fldChar w:fldCharType="separate"/>
    </w:r>
    <w:r w:rsidR="00F6008E" w:rsidRPr="00F6008E">
      <w:rPr>
        <w:rFonts w:ascii="宋体" w:hAnsi="宋体"/>
        <w:noProof/>
        <w:sz w:val="28"/>
        <w:szCs w:val="28"/>
        <w:lang w:val="zh-CN"/>
      </w:rPr>
      <w:t>6</w:t>
    </w:r>
    <w:r w:rsidR="00A9409C" w:rsidRPr="009B0AB0">
      <w:rPr>
        <w:rFonts w:ascii="宋体" w:hAnsi="宋体"/>
        <w:sz w:val="28"/>
        <w:szCs w:val="28"/>
      </w:rPr>
      <w:fldChar w:fldCharType="end"/>
    </w:r>
    <w:r w:rsidRPr="009B0AB0">
      <w:rPr>
        <w:rFonts w:ascii="宋体" w:hAnsi="宋体" w:hint="eastAsia"/>
        <w:sz w:val="28"/>
        <w:szCs w:val="28"/>
      </w:rPr>
      <w:t xml:space="preserve"> </w:t>
    </w:r>
    <w:r w:rsidRPr="009B0AB0">
      <w:rPr>
        <w:rFonts w:ascii="宋体" w:hAnsi="宋体"/>
        <w:sz w:val="28"/>
        <w:szCs w:val="28"/>
      </w:rPr>
      <w:t>–</w:t>
    </w:r>
  </w:p>
  <w:p w:rsidR="009B0AB0" w:rsidRDefault="00347EC5" w:rsidP="009B0AB0">
    <w:pPr>
      <w:pStyle w:val="a4"/>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39pt;mso-position-horizontal-relative:text;mso-position-vertical-relative:tex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B0" w:rsidRDefault="00347EC5">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pt;height:39pt;mso-position-horizontal-relative:text;mso-position-vertical-relative:tex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C47" w:rsidRDefault="00017C47" w:rsidP="00192842">
      <w:r>
        <w:separator/>
      </w:r>
    </w:p>
  </w:footnote>
  <w:footnote w:type="continuationSeparator" w:id="1">
    <w:p w:rsidR="00017C47" w:rsidRDefault="00017C47" w:rsidP="001928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2842"/>
    <w:rsid w:val="00017C47"/>
    <w:rsid w:val="000202B2"/>
    <w:rsid w:val="000A0710"/>
    <w:rsid w:val="000F2E93"/>
    <w:rsid w:val="001156D9"/>
    <w:rsid w:val="00127F68"/>
    <w:rsid w:val="00192842"/>
    <w:rsid w:val="001976B8"/>
    <w:rsid w:val="0021165E"/>
    <w:rsid w:val="00227AC4"/>
    <w:rsid w:val="00252C63"/>
    <w:rsid w:val="00286D8B"/>
    <w:rsid w:val="002C0C22"/>
    <w:rsid w:val="002D36E8"/>
    <w:rsid w:val="00347EC5"/>
    <w:rsid w:val="00354506"/>
    <w:rsid w:val="004E4A29"/>
    <w:rsid w:val="00541BBE"/>
    <w:rsid w:val="005F4AB0"/>
    <w:rsid w:val="00600DE4"/>
    <w:rsid w:val="00646313"/>
    <w:rsid w:val="00711C6F"/>
    <w:rsid w:val="00766336"/>
    <w:rsid w:val="0077176D"/>
    <w:rsid w:val="007A1A82"/>
    <w:rsid w:val="007D3919"/>
    <w:rsid w:val="007E27A6"/>
    <w:rsid w:val="008808FA"/>
    <w:rsid w:val="0089093D"/>
    <w:rsid w:val="008B7AEB"/>
    <w:rsid w:val="008C558A"/>
    <w:rsid w:val="008E7504"/>
    <w:rsid w:val="00915E26"/>
    <w:rsid w:val="009A0D20"/>
    <w:rsid w:val="009A64DD"/>
    <w:rsid w:val="009C68A8"/>
    <w:rsid w:val="00A217D8"/>
    <w:rsid w:val="00A422EB"/>
    <w:rsid w:val="00A75972"/>
    <w:rsid w:val="00A93322"/>
    <w:rsid w:val="00A9409C"/>
    <w:rsid w:val="00AA407B"/>
    <w:rsid w:val="00AE4B55"/>
    <w:rsid w:val="00BB2136"/>
    <w:rsid w:val="00BB6AF1"/>
    <w:rsid w:val="00C243CE"/>
    <w:rsid w:val="00C43F0B"/>
    <w:rsid w:val="00C80978"/>
    <w:rsid w:val="00D47FD0"/>
    <w:rsid w:val="00DB6C62"/>
    <w:rsid w:val="00DF45A0"/>
    <w:rsid w:val="00E03508"/>
    <w:rsid w:val="00E44E42"/>
    <w:rsid w:val="00EC25B6"/>
    <w:rsid w:val="00EE2A26"/>
    <w:rsid w:val="00F600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4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1928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rsid w:val="00192842"/>
    <w:rPr>
      <w:sz w:val="18"/>
      <w:szCs w:val="18"/>
    </w:rPr>
  </w:style>
  <w:style w:type="paragraph" w:styleId="a4">
    <w:name w:val="footer"/>
    <w:basedOn w:val="a"/>
    <w:link w:val="Char0"/>
    <w:unhideWhenUsed/>
    <w:rsid w:val="001928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192842"/>
    <w:rPr>
      <w:sz w:val="18"/>
      <w:szCs w:val="18"/>
    </w:rPr>
  </w:style>
  <w:style w:type="character" w:styleId="a5">
    <w:name w:val="Placeholder Text"/>
    <w:basedOn w:val="a0"/>
    <w:uiPriority w:val="99"/>
    <w:semiHidden/>
    <w:rsid w:val="0077176D"/>
    <w:rPr>
      <w:color w:val="808080"/>
    </w:rPr>
  </w:style>
  <w:style w:type="paragraph" w:styleId="a6">
    <w:name w:val="Balloon Text"/>
    <w:basedOn w:val="a"/>
    <w:link w:val="Char1"/>
    <w:uiPriority w:val="99"/>
    <w:semiHidden/>
    <w:unhideWhenUsed/>
    <w:rsid w:val="0077176D"/>
    <w:rPr>
      <w:sz w:val="18"/>
      <w:szCs w:val="18"/>
    </w:rPr>
  </w:style>
  <w:style w:type="character" w:customStyle="1" w:styleId="Char1">
    <w:name w:val="批注框文本 Char"/>
    <w:basedOn w:val="a0"/>
    <w:link w:val="a6"/>
    <w:uiPriority w:val="99"/>
    <w:semiHidden/>
    <w:rsid w:val="0077176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87727-5EAA-4A78-B123-B203EFC8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Pages>
  <Words>507</Words>
  <Characters>2893</Characters>
  <Application>Microsoft Office Word</Application>
  <DocSecurity>0</DocSecurity>
  <Lines>24</Lines>
  <Paragraphs>6</Paragraphs>
  <ScaleCrop>false</ScaleCrop>
  <Company>微软中国</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余孝安</cp:lastModifiedBy>
  <cp:revision>14</cp:revision>
  <dcterms:created xsi:type="dcterms:W3CDTF">2018-10-16T02:42:00Z</dcterms:created>
  <dcterms:modified xsi:type="dcterms:W3CDTF">2018-10-17T08:44:00Z</dcterms:modified>
</cp:coreProperties>
</file>