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民事判决书</w:t>
      </w:r>
    </w:p>
    <w:p>
      <w:pPr>
        <w:jc w:val="center"/>
        <w:rPr>
          <w:rFonts w:hint="eastAsia" w:ascii="仿宋" w:hAnsi="仿宋" w:eastAsia="仿宋"/>
          <w:spacing w:val="80"/>
          <w:sz w:val="32"/>
          <w:szCs w:val="32"/>
        </w:rPr>
      </w:pPr>
    </w:p>
    <w:p>
      <w:pPr>
        <w:tabs>
          <w:tab w:val="left" w:pos="7050"/>
          <w:tab w:val="right" w:pos="8306"/>
        </w:tabs>
        <w:spacing w:line="400" w:lineRule="exact"/>
        <w:ind w:right="420" w:rightChars="20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(2019)渝0230民撤1号</w:t>
      </w:r>
    </w:p>
    <w:p>
      <w:pPr>
        <w:tabs>
          <w:tab w:val="left" w:pos="7050"/>
          <w:tab w:val="right" w:pos="8306"/>
        </w:tabs>
        <w:spacing w:line="40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原告:李应琼,女,1969年10月02日出生,汉族,</w:t>
      </w:r>
      <w:r>
        <w:rPr>
          <w:rFonts w:hint="eastAsia" w:ascii="仿宋" w:hAnsi="仿宋" w:eastAsia="仿宋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/>
          <w:sz w:val="32"/>
          <w:szCs w:val="32"/>
        </w:rPr>
        <w:t>重庆市丰都县三合街道平都大道西段256号2单元20-5,</w:t>
      </w:r>
      <w:r>
        <w:rPr>
          <w:rFonts w:hint="eastAsia" w:ascii="仿宋" w:hAnsi="仿宋" w:eastAsia="仿宋"/>
          <w:sz w:val="32"/>
          <w:szCs w:val="32"/>
          <w:lang w:eastAsia="zh-CN"/>
        </w:rPr>
        <w:t>公民</w:t>
      </w:r>
      <w:r>
        <w:rPr>
          <w:rFonts w:hint="eastAsia" w:ascii="仿宋" w:hAnsi="仿宋" w:eastAsia="仿宋"/>
          <w:sz w:val="32"/>
          <w:szCs w:val="32"/>
        </w:rPr>
        <w:t>身份</w:t>
      </w:r>
      <w:r>
        <w:rPr>
          <w:rFonts w:hint="eastAsia" w:ascii="仿宋" w:hAnsi="仿宋" w:eastAsia="仿宋"/>
          <w:sz w:val="32"/>
          <w:szCs w:val="32"/>
          <w:lang w:eastAsia="zh-CN"/>
        </w:rPr>
        <w:t>号码</w:t>
      </w:r>
      <w:r>
        <w:rPr>
          <w:rFonts w:hint="eastAsia" w:ascii="仿宋" w:hAnsi="仿宋" w:eastAsia="仿宋"/>
          <w:sz w:val="32"/>
          <w:szCs w:val="32"/>
        </w:rPr>
        <w:t>512324196910022142。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委托诉讼代理人：鲁宗英，重庆创辉律师事务所律师。</w:t>
      </w:r>
      <w:r>
        <w:rPr>
          <w:rFonts w:hint="eastAsia" w:ascii="仿宋" w:hAnsi="仿宋" w:eastAsia="仿宋"/>
          <w:sz w:val="32"/>
          <w:szCs w:val="32"/>
        </w:rPr>
        <w:cr/>
      </w:r>
      <w:r>
        <w:rPr>
          <w:rFonts w:hint="eastAsia" w:ascii="仿宋" w:hAnsi="仿宋" w:eastAsia="仿宋"/>
          <w:sz w:val="32"/>
          <w:szCs w:val="32"/>
        </w:rPr>
        <w:t xml:space="preserve">    被告:付培生,男,1944年12月8日出生,汉族,</w:t>
      </w:r>
      <w:r>
        <w:rPr>
          <w:rFonts w:hint="eastAsia" w:ascii="仿宋" w:hAnsi="仿宋" w:eastAsia="仿宋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/>
          <w:sz w:val="32"/>
          <w:szCs w:val="32"/>
        </w:rPr>
        <w:t>重庆市丰都县三合街道南中路三支路31号7-2,</w:t>
      </w:r>
      <w:r>
        <w:rPr>
          <w:rFonts w:hint="eastAsia" w:ascii="仿宋" w:hAnsi="仿宋" w:eastAsia="仿宋"/>
          <w:sz w:val="32"/>
          <w:szCs w:val="32"/>
          <w:lang w:eastAsia="zh-CN"/>
        </w:rPr>
        <w:t>公民</w:t>
      </w:r>
      <w:r>
        <w:rPr>
          <w:rFonts w:hint="eastAsia" w:ascii="仿宋" w:hAnsi="仿宋" w:eastAsia="仿宋"/>
          <w:sz w:val="32"/>
          <w:szCs w:val="32"/>
        </w:rPr>
        <w:t>身份</w:t>
      </w:r>
      <w:r>
        <w:rPr>
          <w:rFonts w:hint="eastAsia" w:ascii="仿宋" w:hAnsi="仿宋" w:eastAsia="仿宋"/>
          <w:sz w:val="32"/>
          <w:szCs w:val="32"/>
          <w:lang w:eastAsia="zh-CN"/>
        </w:rPr>
        <w:t>号码</w:t>
      </w:r>
      <w:r>
        <w:rPr>
          <w:rFonts w:hint="eastAsia" w:ascii="仿宋" w:hAnsi="仿宋" w:eastAsia="仿宋"/>
          <w:sz w:val="32"/>
          <w:szCs w:val="32"/>
        </w:rPr>
        <w:t>512324194412086072。</w:t>
      </w:r>
      <w:r>
        <w:rPr>
          <w:rFonts w:hint="eastAsia" w:ascii="仿宋" w:hAnsi="仿宋" w:eastAsia="仿宋"/>
          <w:sz w:val="32"/>
          <w:szCs w:val="32"/>
        </w:rPr>
        <w:cr/>
      </w:r>
      <w:r>
        <w:rPr>
          <w:rFonts w:hint="eastAsia" w:ascii="仿宋" w:hAnsi="仿宋" w:eastAsia="仿宋"/>
          <w:sz w:val="32"/>
          <w:szCs w:val="32"/>
        </w:rPr>
        <w:t xml:space="preserve">    被告:付月琴,女,1975年3月28日出生,汉族</w:t>
      </w:r>
      <w:r>
        <w:rPr>
          <w:rFonts w:hint="eastAsia" w:ascii="仿宋" w:hAnsi="仿宋" w:eastAsia="仿宋"/>
          <w:sz w:val="32"/>
          <w:szCs w:val="32"/>
          <w:lang w:eastAsia="zh-CN"/>
        </w:rPr>
        <w:t>，居民，住</w:t>
      </w:r>
      <w:r>
        <w:rPr>
          <w:rFonts w:hint="eastAsia" w:ascii="仿宋" w:hAnsi="仿宋" w:eastAsia="仿宋"/>
          <w:sz w:val="32"/>
          <w:szCs w:val="32"/>
        </w:rPr>
        <w:t>重庆市丰都县三合街道南中路三支路27号,</w:t>
      </w:r>
      <w:r>
        <w:rPr>
          <w:rFonts w:hint="eastAsia" w:ascii="仿宋" w:hAnsi="仿宋" w:eastAsia="仿宋"/>
          <w:sz w:val="32"/>
          <w:szCs w:val="32"/>
          <w:lang w:eastAsia="zh-CN"/>
        </w:rPr>
        <w:t>公民</w:t>
      </w:r>
      <w:r>
        <w:rPr>
          <w:rFonts w:hint="eastAsia" w:ascii="仿宋" w:hAnsi="仿宋" w:eastAsia="仿宋"/>
          <w:sz w:val="32"/>
          <w:szCs w:val="32"/>
        </w:rPr>
        <w:t>身份</w:t>
      </w:r>
      <w:r>
        <w:rPr>
          <w:rFonts w:hint="eastAsia" w:ascii="仿宋" w:hAnsi="仿宋" w:eastAsia="仿宋"/>
          <w:sz w:val="32"/>
          <w:szCs w:val="32"/>
          <w:lang w:eastAsia="zh-CN"/>
        </w:rPr>
        <w:t>号码</w:t>
      </w:r>
      <w:r>
        <w:rPr>
          <w:rFonts w:hint="eastAsia" w:ascii="仿宋" w:hAnsi="仿宋" w:eastAsia="仿宋"/>
          <w:sz w:val="32"/>
          <w:szCs w:val="32"/>
        </w:rPr>
        <w:t>512324197503286102。</w:t>
      </w:r>
      <w:r>
        <w:rPr>
          <w:rFonts w:hint="eastAsia" w:ascii="仿宋" w:hAnsi="仿宋" w:eastAsia="仿宋"/>
          <w:sz w:val="32"/>
          <w:szCs w:val="32"/>
        </w:rPr>
        <w:cr/>
      </w:r>
      <w:r>
        <w:rPr>
          <w:rFonts w:hint="eastAsia" w:ascii="仿宋" w:hAnsi="仿宋" w:eastAsia="仿宋"/>
          <w:sz w:val="32"/>
          <w:szCs w:val="32"/>
        </w:rPr>
        <w:t xml:space="preserve">    被告:彭一冰,女,1943年5月29日出生,汉族,</w:t>
      </w:r>
      <w:r>
        <w:rPr>
          <w:rFonts w:hint="eastAsia" w:ascii="仿宋" w:hAnsi="仿宋" w:eastAsia="仿宋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/>
          <w:sz w:val="32"/>
          <w:szCs w:val="32"/>
        </w:rPr>
        <w:t>重庆市丰都县三合街道南中路三支路31号7-2,</w:t>
      </w:r>
      <w:r>
        <w:rPr>
          <w:rFonts w:hint="eastAsia" w:ascii="仿宋" w:hAnsi="仿宋" w:eastAsia="仿宋"/>
          <w:sz w:val="32"/>
          <w:szCs w:val="32"/>
          <w:lang w:eastAsia="zh-CN"/>
        </w:rPr>
        <w:t>公民</w:t>
      </w:r>
      <w:r>
        <w:rPr>
          <w:rFonts w:hint="eastAsia" w:ascii="仿宋" w:hAnsi="仿宋" w:eastAsia="仿宋"/>
          <w:sz w:val="32"/>
          <w:szCs w:val="32"/>
        </w:rPr>
        <w:t>身份</w:t>
      </w:r>
      <w:r>
        <w:rPr>
          <w:rFonts w:hint="eastAsia" w:ascii="仿宋" w:hAnsi="仿宋" w:eastAsia="仿宋"/>
          <w:sz w:val="32"/>
          <w:szCs w:val="32"/>
          <w:lang w:eastAsia="zh-CN"/>
        </w:rPr>
        <w:t>号码</w:t>
      </w:r>
      <w:r>
        <w:rPr>
          <w:rFonts w:hint="eastAsia" w:ascii="仿宋" w:hAnsi="仿宋" w:eastAsia="仿宋"/>
          <w:sz w:val="32"/>
          <w:szCs w:val="32"/>
        </w:rPr>
        <w:t>512324194305296082。</w:t>
      </w:r>
      <w:r>
        <w:rPr>
          <w:rFonts w:hint="eastAsia" w:ascii="仿宋" w:hAnsi="仿宋" w:eastAsia="仿宋"/>
          <w:sz w:val="32"/>
          <w:szCs w:val="32"/>
        </w:rPr>
        <w:cr/>
      </w:r>
      <w:r>
        <w:rPr>
          <w:rFonts w:hint="eastAsia" w:ascii="仿宋" w:hAnsi="仿宋" w:eastAsia="仿宋"/>
          <w:sz w:val="32"/>
          <w:szCs w:val="32"/>
        </w:rPr>
        <w:t xml:space="preserve">    被告:彭先春,男,1975年10月4日出生,汉族,</w:t>
      </w:r>
      <w:r>
        <w:rPr>
          <w:rFonts w:hint="eastAsia" w:ascii="仿宋" w:hAnsi="仿宋" w:eastAsia="仿宋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/>
          <w:sz w:val="32"/>
          <w:szCs w:val="32"/>
        </w:rPr>
        <w:t>重庆市丰都县三合街道南中路三支路27号,</w:t>
      </w:r>
      <w:r>
        <w:rPr>
          <w:rFonts w:hint="eastAsia" w:ascii="仿宋" w:hAnsi="仿宋" w:eastAsia="仿宋"/>
          <w:sz w:val="32"/>
          <w:szCs w:val="32"/>
          <w:lang w:eastAsia="zh-CN"/>
        </w:rPr>
        <w:t>公民</w:t>
      </w:r>
      <w:r>
        <w:rPr>
          <w:rFonts w:hint="eastAsia" w:ascii="仿宋" w:hAnsi="仿宋" w:eastAsia="仿宋"/>
          <w:sz w:val="32"/>
          <w:szCs w:val="32"/>
        </w:rPr>
        <w:t>身份</w:t>
      </w:r>
      <w:r>
        <w:rPr>
          <w:rFonts w:hint="eastAsia" w:ascii="仿宋" w:hAnsi="仿宋" w:eastAsia="仿宋"/>
          <w:sz w:val="32"/>
          <w:szCs w:val="32"/>
          <w:lang w:eastAsia="zh-CN"/>
        </w:rPr>
        <w:t>号码</w:t>
      </w:r>
      <w:r>
        <w:rPr>
          <w:rFonts w:hint="eastAsia" w:ascii="仿宋" w:hAnsi="仿宋" w:eastAsia="仿宋"/>
          <w:sz w:val="32"/>
          <w:szCs w:val="32"/>
        </w:rPr>
        <w:t>512324197510041576。</w:t>
      </w:r>
      <w:r>
        <w:rPr>
          <w:rFonts w:hint="eastAsia" w:ascii="仿宋" w:hAnsi="仿宋" w:eastAsia="仿宋"/>
          <w:sz w:val="32"/>
          <w:szCs w:val="32"/>
        </w:rPr>
        <w:cr/>
      </w:r>
      <w:r>
        <w:rPr>
          <w:rFonts w:hint="eastAsia" w:ascii="仿宋" w:hAnsi="仿宋" w:eastAsia="仿宋"/>
          <w:sz w:val="32"/>
          <w:szCs w:val="32"/>
        </w:rPr>
        <w:t xml:space="preserve">    被告:重庆农村商业银行股份有限公司丰都支行,住所地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重庆市丰都县三合街道商业二路187号,统一社会信用代码9150023020875839B。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负责人：张厚跃，行长。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原告李应琼</w:t>
      </w:r>
      <w:r>
        <w:rPr>
          <w:rFonts w:hint="eastAsia" w:ascii="仿宋" w:hAnsi="仿宋" w:eastAsia="仿宋"/>
          <w:sz w:val="32"/>
          <w:szCs w:val="32"/>
          <w:lang w:eastAsia="zh-CN"/>
        </w:rPr>
        <w:t>因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借款合同纠纷一案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不服本院（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/>
          <w:sz w:val="32"/>
          <w:szCs w:val="32"/>
          <w:lang w:eastAsia="zh-CN"/>
        </w:rPr>
        <w:t>）渝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0230民初5070号调解书，向本院提起第三人撤销之诉，</w:t>
      </w:r>
      <w:r>
        <w:rPr>
          <w:rFonts w:hint="eastAsia" w:ascii="仿宋" w:hAnsi="仿宋" w:eastAsia="仿宋"/>
          <w:sz w:val="32"/>
          <w:szCs w:val="32"/>
        </w:rPr>
        <w:t>本院于2019年4月23日立案后，依法适用</w:t>
      </w:r>
      <w:r>
        <w:rPr>
          <w:rFonts w:hint="eastAsia" w:ascii="仿宋" w:hAnsi="仿宋" w:eastAsia="仿宋"/>
          <w:sz w:val="32"/>
          <w:szCs w:val="32"/>
          <w:lang w:eastAsia="zh-CN"/>
        </w:rPr>
        <w:t>普通程序，</w:t>
      </w:r>
      <w:r>
        <w:rPr>
          <w:rFonts w:hint="eastAsia" w:ascii="仿宋" w:hAnsi="仿宋" w:eastAsia="仿宋"/>
          <w:sz w:val="32"/>
          <w:szCs w:val="32"/>
        </w:rPr>
        <w:t>公开</w:t>
      </w:r>
      <w:r>
        <w:rPr>
          <w:rFonts w:hint="eastAsia" w:ascii="仿宋" w:hAnsi="仿宋" w:eastAsia="仿宋"/>
          <w:sz w:val="32"/>
          <w:szCs w:val="32"/>
          <w:lang w:eastAsia="zh-CN"/>
        </w:rPr>
        <w:t>开庭进行了</w:t>
      </w:r>
      <w:r>
        <w:rPr>
          <w:rFonts w:hint="eastAsia" w:ascii="仿宋" w:hAnsi="仿宋" w:eastAsia="仿宋"/>
          <w:sz w:val="32"/>
          <w:szCs w:val="32"/>
        </w:rPr>
        <w:t>审理。原告李应琼李应琼</w:t>
      </w:r>
      <w:r>
        <w:rPr>
          <w:rFonts w:hint="eastAsia" w:ascii="仿宋" w:hAnsi="仿宋" w:eastAsia="仿宋"/>
          <w:sz w:val="32"/>
          <w:szCs w:val="32"/>
          <w:lang w:eastAsia="zh-CN"/>
        </w:rPr>
        <w:t>及其委托诉讼代理人鲁宗英</w:t>
      </w:r>
      <w:r>
        <w:rPr>
          <w:rFonts w:hint="eastAsia" w:ascii="仿宋" w:hAnsi="仿宋" w:eastAsia="仿宋"/>
          <w:sz w:val="32"/>
          <w:szCs w:val="32"/>
        </w:rPr>
        <w:t>到庭参加诉讼。被告付培生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被告重庆农村商业银行股份有限公司丰都支行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经本院合法传唤拒不到庭。</w:t>
      </w:r>
      <w:r>
        <w:rPr>
          <w:rFonts w:hint="eastAsia" w:ascii="仿宋" w:hAnsi="仿宋" w:eastAsia="仿宋"/>
          <w:sz w:val="32"/>
          <w:szCs w:val="32"/>
        </w:rPr>
        <w:t>本案现已审理终结。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原告</w:t>
      </w:r>
      <w:r>
        <w:rPr>
          <w:rFonts w:hint="eastAsia" w:ascii="仿宋" w:hAnsi="仿宋" w:eastAsia="仿宋"/>
          <w:sz w:val="32"/>
          <w:szCs w:val="32"/>
        </w:rPr>
        <w:t>李应琼向本院提出诉讼请求：</w:t>
      </w:r>
      <w:r>
        <w:rPr>
          <w:rFonts w:hint="eastAsia" w:ascii="仿宋" w:hAnsi="仿宋" w:eastAsia="仿宋"/>
          <w:sz w:val="32"/>
          <w:szCs w:val="32"/>
          <w:lang w:eastAsia="zh-CN"/>
        </w:rPr>
        <w:t>撤销（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/>
          <w:sz w:val="32"/>
          <w:szCs w:val="32"/>
          <w:lang w:eastAsia="zh-CN"/>
        </w:rPr>
        <w:t>）渝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0230民初5070号调解书第四项，即“原告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对被告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所有的位于重庆市丰都县三合街道南中路三支路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31号商业用房（306房地证2006字第10561号）的折价、拍卖或变卖价款享有优先受偿权”，被告承担诉讼费。</w:t>
      </w:r>
      <w:r>
        <w:rPr>
          <w:rFonts w:hint="eastAsia" w:ascii="仿宋" w:hAnsi="仿宋" w:eastAsia="仿宋"/>
          <w:sz w:val="32"/>
          <w:szCs w:val="32"/>
        </w:rPr>
        <w:t>事实和理由：彭先春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系夫妻关系，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系夫妻关系，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是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的父亲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2016年6月21日，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向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借款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13万元，并以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自己所有，位于重庆市丰都县三合街道南中路三支路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31号1-027门面房和</w:t>
      </w:r>
      <w:r>
        <w:rPr>
          <w:rFonts w:hint="eastAsia" w:ascii="仿宋" w:hAnsi="仿宋" w:eastAsia="仿宋"/>
          <w:sz w:val="32"/>
          <w:szCs w:val="32"/>
          <w:lang w:eastAsia="zh-CN"/>
        </w:rPr>
        <w:t>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31号7-2住房进行抵押，前者抵押贷款3万元，后者抵押贷款10万元。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为担保人。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贷款期限12个月，后延展1个月。在还款期内，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偿还借款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1万元。2014年至2015年期间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向原告借款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45万元。2017年1月原告向重庆市丰都县法院起诉，请求判令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偿还借款本金及利息，并同时申请诉讼保全，查封了重庆市丰都县三合街道南中路三支路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31号1-027门面房。2017年2月28日重庆市丰都县法院判令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偿还借款本金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45万元及利息。2018年10月22日，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重庆市丰都县法院起诉，请求判令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偿还借款本金及利息，法院在审理过程中进行了调解，并制作了调解书，调解书内容第四项载明“原告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对位于重庆市丰都县三合街道南中路三支路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31号1-027门面房享有优先受偿权。”。在执行过程中，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优先受偿，获得了价款。综上，四被告的行为损害了原告的合法权益，该项调解协议内容应当依法予以撤销。为此，请求法院支持原告的诉讼请求。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被告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未作答辩。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被告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未作答辩。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被告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未作答辩。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被告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未作答辩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被告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未作答辩。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本院经审理认定事实如下：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2016年6月21日，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向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借款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13万元，并以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自己所有，位于重庆市丰都县三合街道南中路三支路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31号1-027门面房抵押，抵押贷款金额3万元，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将其所有，位于重庆市丰都县三合街道南中路三支路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31号7-2住房进行抵押，抵押贷款金额10万元。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为担保人。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贷款期限12个月，后延展1个月。在还款期内，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偿还借款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1万元。2014年至2015年期间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向</w:t>
      </w:r>
      <w:r>
        <w:rPr>
          <w:rFonts w:hint="eastAsia" w:ascii="仿宋" w:hAnsi="仿宋" w:eastAsia="仿宋"/>
          <w:sz w:val="32"/>
          <w:szCs w:val="32"/>
        </w:rPr>
        <w:t>李应琼</w:t>
      </w:r>
      <w:r>
        <w:rPr>
          <w:rFonts w:hint="eastAsia" w:ascii="仿宋" w:hAnsi="仿宋" w:eastAsia="仿宋"/>
          <w:sz w:val="32"/>
          <w:szCs w:val="32"/>
          <w:lang w:eastAsia="zh-CN"/>
        </w:rPr>
        <w:t>借款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45万元。2017年1月</w:t>
      </w:r>
      <w:r>
        <w:rPr>
          <w:rFonts w:hint="eastAsia" w:ascii="仿宋" w:hAnsi="仿宋" w:eastAsia="仿宋"/>
          <w:sz w:val="32"/>
          <w:szCs w:val="32"/>
        </w:rPr>
        <w:t>李应琼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向重庆市丰都县法院起诉，请求判令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偿还借款本金及利息，并同时申请诉讼保全，查封了重庆市丰都县三合街道南中路三支路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31号1-027门面房。2017年2月28日重庆市丰都县法院判令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偿还借款本金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45万元及利息（利息从2014年9月28日起按月利率3%计算，直至冲抵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完已经支付的利息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119000元后，次日起再按月利率2%计算至借款本金清偿之日止）。2018年10月22日，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重庆市丰都县法院起诉，请求判令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偿还借款本金及利息，法院在审理过程中进行了调解，并制作了（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/>
          <w:sz w:val="32"/>
          <w:szCs w:val="32"/>
          <w:lang w:eastAsia="zh-CN"/>
        </w:rPr>
        <w:t>）渝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0230民初5070号</w:t>
      </w:r>
      <w:r>
        <w:rPr>
          <w:rFonts w:hint="eastAsia" w:ascii="仿宋" w:hAnsi="仿宋" w:eastAsia="仿宋"/>
          <w:sz w:val="32"/>
          <w:szCs w:val="32"/>
          <w:lang w:eastAsia="zh-CN"/>
        </w:rPr>
        <w:t>调解书，调解书内容载明“一、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2018年12月20日前偿还原告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借款本金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112440.59元及按合同约定计算的利息；二、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2018年12月20日前支付原告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律师费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6000元；三、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对其述债务承担连带清偿责任；四、原告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所有的位于重庆市丰都县三合街道南中路三支路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31号商业用房（306房地证2006字第10561号）和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所有的位于重庆市丰都县三合街道南中路三支路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31号7-2房屋（306房地证2006字第10563号）的折价、拍卖或者变卖价款享有优先受偿权。”。在执行过程中，重庆市丰都县人民法院对</w:t>
      </w:r>
      <w:r>
        <w:rPr>
          <w:rFonts w:hint="eastAsia" w:ascii="仿宋" w:hAnsi="仿宋" w:eastAsia="仿宋"/>
          <w:sz w:val="32"/>
          <w:szCs w:val="32"/>
          <w:lang w:eastAsia="zh-CN"/>
        </w:rPr>
        <w:t>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31号1-027门面房进行了拍卖。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优先受偿，获得分配金额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129760.59元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上述事实有原告的陈述、（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/>
          <w:sz w:val="32"/>
          <w:szCs w:val="32"/>
          <w:lang w:eastAsia="zh-CN"/>
        </w:rPr>
        <w:t>）渝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0230民初25号判决书、（2017）渝0230执保9、10执行裁定书、个人贷款合同、抵押合同、不动产登记证明（抵押）、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/>
          <w:sz w:val="32"/>
          <w:szCs w:val="32"/>
          <w:lang w:eastAsia="zh-CN"/>
        </w:rPr>
        <w:t>）渝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0230民初5070号</w:t>
      </w:r>
      <w:r>
        <w:rPr>
          <w:rFonts w:hint="eastAsia" w:ascii="仿宋" w:hAnsi="仿宋" w:eastAsia="仿宋"/>
          <w:sz w:val="32"/>
          <w:szCs w:val="32"/>
          <w:lang w:eastAsia="zh-CN"/>
        </w:rPr>
        <w:t>调解书等证据，并经庭审举证、核证、认证予以确认。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本院认为，付月琴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签订的借款合同及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对该借款签订的担保合同不违背法律规定合法有效，同时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对该借款合同产生的债务签订抵押合同，以其所有的位于重庆市丰都县三合街道南中路三支路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31号商业用房（306房地证2006字第10561号）用于抵押担保，并进行登记，依法抵押担保合同有效，从该房屋抵押担保的范围看，仅限于借款本金3万元及利息，以及实现抵押所需的费用，按照抵押担保的优</w:t>
      </w:r>
      <w:r>
        <w:rPr>
          <w:rFonts w:hint="eastAsia" w:ascii="仿宋" w:hAnsi="仿宋" w:eastAsia="仿宋"/>
          <w:sz w:val="32"/>
          <w:szCs w:val="32"/>
          <w:lang w:eastAsia="zh-CN"/>
        </w:rPr>
        <w:t>先受偿规则，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对位于重庆市丰都县三合街道南中路三支路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31号商业用房（306房地证2006字第10561号）的的折价、拍卖或者变卖价款在担保的借款本金3万元及利息，以及实现抵押所需的费用享有优先受偿权，其余未在该房屋抵押担保范围内的借款，只属于一般债权，与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其他形式产生的债务，对其他债权人而言产生的一般债权同属于一个层次，没有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优先受偿的排序之分。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向</w:t>
      </w:r>
      <w:r>
        <w:rPr>
          <w:rFonts w:hint="eastAsia" w:ascii="仿宋" w:hAnsi="仿宋" w:eastAsia="仿宋"/>
          <w:sz w:val="32"/>
          <w:szCs w:val="32"/>
        </w:rPr>
        <w:t>李应琼</w:t>
      </w:r>
      <w:r>
        <w:rPr>
          <w:rFonts w:hint="eastAsia" w:ascii="仿宋" w:hAnsi="仿宋" w:eastAsia="仿宋"/>
          <w:sz w:val="32"/>
          <w:szCs w:val="32"/>
          <w:lang w:eastAsia="zh-CN"/>
        </w:rPr>
        <w:t>借款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45万元，经本院判决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偿还</w:t>
      </w:r>
      <w:r>
        <w:rPr>
          <w:rFonts w:hint="eastAsia" w:ascii="仿宋" w:hAnsi="仿宋" w:eastAsia="仿宋"/>
          <w:sz w:val="32"/>
          <w:szCs w:val="32"/>
        </w:rPr>
        <w:t>李应琼</w:t>
      </w:r>
      <w:r>
        <w:rPr>
          <w:rFonts w:hint="eastAsia" w:ascii="仿宋" w:hAnsi="仿宋" w:eastAsia="仿宋"/>
          <w:sz w:val="32"/>
          <w:szCs w:val="32"/>
          <w:lang w:eastAsia="zh-CN"/>
        </w:rPr>
        <w:t>借款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45万元及利息，对</w:t>
      </w:r>
      <w:r>
        <w:rPr>
          <w:rFonts w:hint="eastAsia" w:ascii="仿宋" w:hAnsi="仿宋" w:eastAsia="仿宋"/>
          <w:sz w:val="32"/>
          <w:szCs w:val="32"/>
        </w:rPr>
        <w:t>李应琼</w:t>
      </w:r>
      <w:r>
        <w:rPr>
          <w:rFonts w:hint="eastAsia" w:ascii="仿宋" w:hAnsi="仿宋" w:eastAsia="仿宋"/>
          <w:sz w:val="32"/>
          <w:szCs w:val="32"/>
          <w:lang w:eastAsia="zh-CN"/>
        </w:rPr>
        <w:t>而言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该项债权属于在该抵押物担保外的一般债权，与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借款未约定在抵押担保的重庆市丰都县三合街道南中路三支路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31号商业用房范围内的借款10万元部分，同属于一般债权，没有先后的优先受偿之分。依法法院在拍卖</w:t>
      </w:r>
      <w:r>
        <w:rPr>
          <w:rFonts w:hint="eastAsia" w:ascii="仿宋" w:hAnsi="仿宋" w:eastAsia="仿宋"/>
          <w:sz w:val="32"/>
          <w:szCs w:val="32"/>
          <w:lang w:eastAsia="zh-CN"/>
        </w:rPr>
        <w:t>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31号商业用房获得价款时，除抵押担保的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借款本金3万元及利息，以及实现抵押所需的费用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享有优先受偿权外，其余部分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与李应琼享有同等的分配权。基于以上理由，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在法院主持调解时，隐瞒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对第三人李应琼欠款事实，通过调解的形式，双方设定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对重庆市丰都县三合街道南中路三支路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31号商业用房的价款全部优先受偿权，严重损害了第三人</w:t>
      </w:r>
      <w:r>
        <w:rPr>
          <w:rFonts w:hint="eastAsia" w:ascii="仿宋" w:hAnsi="仿宋" w:eastAsia="仿宋"/>
          <w:sz w:val="32"/>
          <w:szCs w:val="32"/>
          <w:lang w:eastAsia="zh-CN"/>
        </w:rPr>
        <w:t>李应琼合法权益，按照《中华人民共和国民事诉讼法》第五十六条第三款、《最高人民法院关于适用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〈中华人民共和国民事诉讼法〉的解释</w:t>
      </w:r>
      <w:r>
        <w:rPr>
          <w:rFonts w:hint="eastAsia" w:ascii="仿宋" w:hAnsi="仿宋" w:eastAsia="仿宋"/>
          <w:sz w:val="32"/>
          <w:szCs w:val="32"/>
          <w:lang w:eastAsia="zh-CN"/>
        </w:rPr>
        <w:t>》第二百九十四条、第二百九十五条、第二百九十六条、第二百九十八条、第三百条之规定，应当对（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/>
          <w:sz w:val="32"/>
          <w:szCs w:val="32"/>
          <w:lang w:eastAsia="zh-CN"/>
        </w:rPr>
        <w:t>）渝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0230民初5070号调解书第四项</w:t>
      </w:r>
      <w:r>
        <w:rPr>
          <w:rFonts w:hint="eastAsia" w:ascii="仿宋" w:hAnsi="仿宋" w:eastAsia="仿宋"/>
          <w:sz w:val="32"/>
          <w:szCs w:val="32"/>
          <w:lang w:eastAsia="zh-CN"/>
        </w:rPr>
        <w:t>予以部分撤销及变更。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综上所述，依照《中华人民共和国</w:t>
      </w:r>
      <w:r>
        <w:rPr>
          <w:rFonts w:hint="eastAsia" w:ascii="仿宋" w:hAnsi="仿宋" w:eastAsia="仿宋"/>
          <w:sz w:val="32"/>
          <w:szCs w:val="32"/>
          <w:lang w:eastAsia="zh-CN"/>
        </w:rPr>
        <w:t>担保法</w:t>
      </w:r>
      <w:r>
        <w:rPr>
          <w:rFonts w:hint="eastAsia" w:ascii="仿宋" w:hAnsi="仿宋" w:eastAsia="仿宋"/>
          <w:sz w:val="32"/>
          <w:szCs w:val="32"/>
        </w:rPr>
        <w:t>》第</w:t>
      </w:r>
      <w:r>
        <w:rPr>
          <w:rFonts w:hint="eastAsia" w:ascii="仿宋" w:hAnsi="仿宋" w:eastAsia="仿宋"/>
          <w:sz w:val="32"/>
          <w:szCs w:val="32"/>
          <w:lang w:eastAsia="zh-CN"/>
        </w:rPr>
        <w:t>三十三</w:t>
      </w:r>
      <w:r>
        <w:rPr>
          <w:rFonts w:hint="eastAsia" w:ascii="仿宋" w:hAnsi="仿宋" w:eastAsia="仿宋"/>
          <w:sz w:val="32"/>
          <w:szCs w:val="32"/>
        </w:rPr>
        <w:t>条、第</w:t>
      </w:r>
      <w:r>
        <w:rPr>
          <w:rFonts w:hint="eastAsia" w:ascii="仿宋" w:hAnsi="仿宋" w:eastAsia="仿宋"/>
          <w:sz w:val="32"/>
          <w:szCs w:val="32"/>
          <w:lang w:eastAsia="zh-CN"/>
        </w:rPr>
        <w:t>三十八</w:t>
      </w:r>
      <w:r>
        <w:rPr>
          <w:rFonts w:hint="eastAsia" w:ascii="仿宋" w:hAnsi="仿宋" w:eastAsia="仿宋"/>
          <w:sz w:val="32"/>
          <w:szCs w:val="32"/>
        </w:rPr>
        <w:t>条、第</w:t>
      </w:r>
      <w:r>
        <w:rPr>
          <w:rFonts w:hint="eastAsia" w:ascii="仿宋" w:hAnsi="仿宋" w:eastAsia="仿宋"/>
          <w:sz w:val="32"/>
          <w:szCs w:val="32"/>
          <w:lang w:eastAsia="zh-CN"/>
        </w:rPr>
        <w:t>三十九</w:t>
      </w:r>
      <w:r>
        <w:rPr>
          <w:rFonts w:hint="eastAsia" w:ascii="仿宋" w:hAnsi="仿宋" w:eastAsia="仿宋"/>
          <w:sz w:val="32"/>
          <w:szCs w:val="32"/>
        </w:rPr>
        <w:t>条、第</w:t>
      </w:r>
      <w:r>
        <w:rPr>
          <w:rFonts w:hint="eastAsia" w:ascii="仿宋" w:hAnsi="仿宋" w:eastAsia="仿宋"/>
          <w:sz w:val="32"/>
          <w:szCs w:val="32"/>
          <w:lang w:eastAsia="zh-CN"/>
        </w:rPr>
        <w:t>四十一</w:t>
      </w:r>
      <w:r>
        <w:rPr>
          <w:rFonts w:hint="eastAsia" w:ascii="仿宋" w:hAnsi="仿宋" w:eastAsia="仿宋"/>
          <w:sz w:val="32"/>
          <w:szCs w:val="32"/>
        </w:rPr>
        <w:t>条、第</w:t>
      </w:r>
      <w:r>
        <w:rPr>
          <w:rFonts w:hint="eastAsia" w:ascii="仿宋" w:hAnsi="仿宋" w:eastAsia="仿宋"/>
          <w:sz w:val="32"/>
          <w:szCs w:val="32"/>
          <w:lang w:eastAsia="zh-CN"/>
        </w:rPr>
        <w:t>四十二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eastAsia="zh-CN"/>
        </w:rPr>
        <w:t>、第四十六条、第五十三条、第五十四条、《最高人民法院关于适用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〈中华人民共和国担保法〉若干问题的解释</w:t>
      </w:r>
      <w:r>
        <w:rPr>
          <w:rFonts w:hint="eastAsia" w:ascii="仿宋" w:hAnsi="仿宋" w:eastAsia="仿宋"/>
          <w:sz w:val="32"/>
          <w:szCs w:val="32"/>
          <w:lang w:eastAsia="zh-CN"/>
        </w:rPr>
        <w:t>》第五十一条、第五十五、第七十四条、</w:t>
      </w:r>
      <w:r>
        <w:rPr>
          <w:rFonts w:hint="eastAsia" w:ascii="仿宋" w:hAnsi="仿宋" w:eastAsia="仿宋"/>
          <w:sz w:val="32"/>
          <w:szCs w:val="32"/>
        </w:rPr>
        <w:t>《中华人民共和国物权法》第</w:t>
      </w:r>
      <w:r>
        <w:rPr>
          <w:rFonts w:hint="eastAsia" w:ascii="仿宋" w:hAnsi="仿宋" w:eastAsia="仿宋"/>
          <w:sz w:val="32"/>
          <w:szCs w:val="32"/>
          <w:lang w:eastAsia="zh-CN"/>
        </w:rPr>
        <w:t>一百七十三</w:t>
      </w:r>
      <w:r>
        <w:rPr>
          <w:rFonts w:hint="eastAsia" w:ascii="仿宋" w:hAnsi="仿宋" w:eastAsia="仿宋"/>
          <w:sz w:val="32"/>
          <w:szCs w:val="32"/>
        </w:rPr>
        <w:t>条、第一百</w:t>
      </w:r>
      <w:r>
        <w:rPr>
          <w:rFonts w:hint="eastAsia" w:ascii="仿宋" w:hAnsi="仿宋" w:eastAsia="仿宋"/>
          <w:sz w:val="32"/>
          <w:szCs w:val="32"/>
          <w:lang w:eastAsia="zh-CN"/>
        </w:rPr>
        <w:t>七十六</w:t>
      </w:r>
      <w:r>
        <w:rPr>
          <w:rFonts w:hint="eastAsia" w:ascii="仿宋" w:hAnsi="仿宋" w:eastAsia="仿宋"/>
          <w:sz w:val="32"/>
          <w:szCs w:val="32"/>
        </w:rPr>
        <w:t>条、第一百</w:t>
      </w:r>
      <w:r>
        <w:rPr>
          <w:rFonts w:hint="eastAsia" w:ascii="仿宋" w:hAnsi="仿宋" w:eastAsia="仿宋"/>
          <w:sz w:val="32"/>
          <w:szCs w:val="32"/>
          <w:lang w:eastAsia="zh-CN"/>
        </w:rPr>
        <w:t>九十五</w:t>
      </w:r>
      <w:r>
        <w:rPr>
          <w:rFonts w:hint="eastAsia" w:ascii="仿宋" w:hAnsi="仿宋" w:eastAsia="仿宋"/>
          <w:sz w:val="32"/>
          <w:szCs w:val="32"/>
        </w:rPr>
        <w:t>条、</w:t>
      </w:r>
      <w:r>
        <w:rPr>
          <w:rFonts w:hint="eastAsia" w:ascii="仿宋" w:hAnsi="仿宋" w:eastAsia="仿宋"/>
          <w:sz w:val="32"/>
          <w:szCs w:val="32"/>
          <w:lang w:eastAsia="zh-CN"/>
        </w:rPr>
        <w:t>《中华人民共和国民事诉讼法》第五十六条第三款、第一百四十四条、《最高人民法院关于适用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〈中华人民共和国民事诉讼法〉的解释</w:t>
      </w:r>
      <w:r>
        <w:rPr>
          <w:rFonts w:hint="eastAsia" w:ascii="仿宋" w:hAnsi="仿宋" w:eastAsia="仿宋"/>
          <w:sz w:val="32"/>
          <w:szCs w:val="32"/>
          <w:lang w:eastAsia="zh-CN"/>
        </w:rPr>
        <w:t>》第二百九十四条、第二百九十五条、第二百九十六条、第二百九十八条、第三百条</w:t>
      </w:r>
      <w:r>
        <w:rPr>
          <w:rFonts w:hint="eastAsia" w:ascii="仿宋" w:hAnsi="仿宋" w:eastAsia="仿宋"/>
          <w:sz w:val="32"/>
          <w:szCs w:val="32"/>
        </w:rPr>
        <w:t>之规定，判决如下：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撤销（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/>
          <w:sz w:val="32"/>
          <w:szCs w:val="32"/>
          <w:lang w:eastAsia="zh-CN"/>
        </w:rPr>
        <w:t>）渝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0230民初5070号</w:t>
      </w:r>
      <w:r>
        <w:rPr>
          <w:rFonts w:hint="eastAsia" w:ascii="仿宋" w:hAnsi="仿宋" w:eastAsia="仿宋"/>
          <w:sz w:val="32"/>
          <w:szCs w:val="32"/>
          <w:lang w:eastAsia="zh-CN"/>
        </w:rPr>
        <w:t>调解书第四项，即“原告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所有的位于重庆市丰都县三合街道南中路三支路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31号商业用房（306房地证2006字第10561号）和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所有的位于重庆市丰都县三合街道南中路三支路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31号7-2房屋（306房地证2006字第10563号）的折价、拍卖或者变卖价款享有优先受偿权。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”。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变更（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/>
          <w:sz w:val="32"/>
          <w:szCs w:val="32"/>
          <w:lang w:eastAsia="zh-CN"/>
        </w:rPr>
        <w:t>）渝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0230民初5070号</w:t>
      </w:r>
      <w:r>
        <w:rPr>
          <w:rFonts w:hint="eastAsia" w:ascii="仿宋" w:hAnsi="仿宋" w:eastAsia="仿宋"/>
          <w:sz w:val="32"/>
          <w:szCs w:val="32"/>
          <w:lang w:eastAsia="zh-CN"/>
        </w:rPr>
        <w:t>调解书第四项为“原告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所有的位于重庆市丰都县三合街道南中路三支路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31号商业用房（306房地证2006字第10561号）的折价、拍卖或者变卖价款在抵押担保的30000元本金及利息，违约金，实现抵押担保的费用范围内享有优先受偿权和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所有的位于重庆市丰都县三合街道南中路三支路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31号7-2房屋（306房地证2006字第10563号）的折价、拍卖或者变卖价款享有优先受偿权</w:t>
      </w:r>
      <w:r>
        <w:rPr>
          <w:rFonts w:hint="eastAsia" w:ascii="仿宋" w:hAnsi="仿宋" w:eastAsia="仿宋"/>
          <w:sz w:val="32"/>
          <w:szCs w:val="32"/>
          <w:lang w:eastAsia="zh-CN"/>
        </w:rPr>
        <w:t>”。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驳回原告李应琼的其余诉讼请求。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案件受理费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</w:rPr>
        <w:t>元，由</w:t>
      </w:r>
      <w:r>
        <w:rPr>
          <w:rFonts w:hint="eastAsia" w:ascii="仿宋" w:hAnsi="仿宋" w:eastAsia="仿宋"/>
          <w:sz w:val="32"/>
          <w:szCs w:val="32"/>
          <w:lang w:eastAsia="zh-CN"/>
        </w:rPr>
        <w:t>被告</w:t>
      </w:r>
      <w:r>
        <w:rPr>
          <w:rFonts w:hint="eastAsia" w:ascii="仿宋" w:hAnsi="仿宋" w:eastAsia="仿宋"/>
          <w:sz w:val="32"/>
          <w:szCs w:val="32"/>
        </w:rPr>
        <w:t>付培生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付月琴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彭一冰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彭先春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重庆农村商业银行股份有限公司丰都支行</w:t>
      </w:r>
      <w:r>
        <w:rPr>
          <w:rFonts w:hint="eastAsia" w:ascii="仿宋" w:hAnsi="仿宋" w:eastAsia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/>
          <w:sz w:val="32"/>
          <w:szCs w:val="32"/>
        </w:rPr>
        <w:t>负担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如不服本判决，可以在判决书送达之日起十五日内，向本院递交上诉状，并按照对方当事人或者代表人的人数提出副本，上诉于重庆市第三中级人民法院。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right="420" w:rightChars="20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  判  员  余孝安</w:t>
      </w:r>
      <w:r>
        <w:rPr>
          <w:rFonts w:hint="eastAsia" w:ascii="仿宋" w:hAnsi="仿宋" w:eastAsia="仿宋"/>
          <w:sz w:val="32"/>
          <w:szCs w:val="32"/>
        </w:rPr>
        <w:cr/>
      </w:r>
      <w:r>
        <w:rPr>
          <w:rFonts w:hint="eastAsia" w:ascii="仿宋" w:hAnsi="仿宋" w:eastAsia="仿宋"/>
          <w:sz w:val="32"/>
          <w:szCs w:val="32"/>
        </w:rPr>
        <w:t xml:space="preserve">    人民陪审员  江其祥</w:t>
      </w:r>
      <w:r>
        <w:rPr>
          <w:rFonts w:hint="eastAsia" w:ascii="仿宋" w:hAnsi="仿宋" w:eastAsia="仿宋"/>
          <w:sz w:val="32"/>
          <w:szCs w:val="32"/>
        </w:rPr>
        <w:cr/>
      </w:r>
      <w:r>
        <w:rPr>
          <w:rFonts w:hint="eastAsia" w:ascii="仿宋" w:hAnsi="仿宋" w:eastAsia="仿宋"/>
          <w:sz w:val="32"/>
          <w:szCs w:val="32"/>
        </w:rPr>
        <w:t xml:space="preserve">    人民陪审员  代兴娅</w:t>
      </w:r>
    </w:p>
    <w:p>
      <w:pPr>
        <w:ind w:right="420" w:rightChars="20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right="420" w:rightChars="20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二〇一九年六月五日</w:t>
      </w: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color w:val="FFFFFF"/>
          <w:sz w:val="32"/>
          <w:szCs w:val="32"/>
        </w:rPr>
        <w:t xml:space="preserve">  （院印）</w:t>
      </w:r>
      <w:r>
        <w:rPr>
          <w:rFonts w:hint="eastAsia" w:ascii="仿宋" w:hAnsi="仿宋" w:eastAsia="仿宋"/>
          <w:sz w:val="32"/>
          <w:szCs w:val="32"/>
        </w:rPr>
        <w:t>书　记　员　廖秋林</w:t>
      </w:r>
    </w:p>
    <w:p>
      <w:pPr>
        <w:rPr>
          <w:rFonts w:ascii="仿宋" w:hAnsi="仿宋" w:eastAsia="仿宋"/>
        </w:rPr>
      </w:pP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宋体" w:hAnsi="宋体" w:eastAsia="宋体" w:cs="宋体"/>
        <w:sz w:val="20"/>
      </w:rPr>
      <w:fldChar w:fldCharType="begin"/>
    </w:r>
    <w:r>
      <w:rPr>
        <w:rFonts w:ascii="宋体" w:hAnsi="宋体" w:eastAsia="宋体" w:cs="宋体"/>
        <w:sz w:val="20"/>
      </w:rPr>
      <w:instrText xml:space="preserve"> PAGE </w:instrText>
    </w:r>
    <w:r>
      <w:rPr>
        <w:rFonts w:ascii="宋体" w:hAnsi="宋体" w:eastAsia="宋体" w:cs="宋体"/>
        <w:sz w:val="20"/>
      </w:rPr>
      <w:fldChar w:fldCharType="separate"/>
    </w:r>
    <w:r>
      <w:rPr>
        <w:rFonts w:ascii="宋体" w:hAnsi="宋体" w:eastAsia="宋体" w:cs="宋体"/>
        <w:sz w:val="20"/>
      </w:rPr>
      <w:fldChar w:fldCharType="end"/>
    </w:r>
  </w:p>
  <w:p>
    <w:pPr>
      <w:jc w:val="center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B5B01"/>
    <w:multiLevelType w:val="singleLevel"/>
    <w:tmpl w:val="722B5B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58209F1"/>
    <w:rsid w:val="061611F3"/>
    <w:rsid w:val="068B63B7"/>
    <w:rsid w:val="090131D2"/>
    <w:rsid w:val="0938371A"/>
    <w:rsid w:val="0CA12F7C"/>
    <w:rsid w:val="0E385D09"/>
    <w:rsid w:val="0EC95FC1"/>
    <w:rsid w:val="10492580"/>
    <w:rsid w:val="10CA5847"/>
    <w:rsid w:val="12F746E7"/>
    <w:rsid w:val="163830F5"/>
    <w:rsid w:val="19C922B5"/>
    <w:rsid w:val="1E3C2331"/>
    <w:rsid w:val="1FA20310"/>
    <w:rsid w:val="23222663"/>
    <w:rsid w:val="23D566C3"/>
    <w:rsid w:val="24506CD5"/>
    <w:rsid w:val="24B04261"/>
    <w:rsid w:val="26412738"/>
    <w:rsid w:val="28C81297"/>
    <w:rsid w:val="2AC603D8"/>
    <w:rsid w:val="2BC604D8"/>
    <w:rsid w:val="2C8C71E6"/>
    <w:rsid w:val="2C900ADC"/>
    <w:rsid w:val="2D6F108F"/>
    <w:rsid w:val="304D2BDB"/>
    <w:rsid w:val="32634497"/>
    <w:rsid w:val="32D73280"/>
    <w:rsid w:val="335F418D"/>
    <w:rsid w:val="34A748C5"/>
    <w:rsid w:val="34FD4D03"/>
    <w:rsid w:val="36B52FC8"/>
    <w:rsid w:val="3AFE70E8"/>
    <w:rsid w:val="3D8E11DF"/>
    <w:rsid w:val="3FDD59B2"/>
    <w:rsid w:val="417B64EA"/>
    <w:rsid w:val="41AA764B"/>
    <w:rsid w:val="4F0B6FA5"/>
    <w:rsid w:val="561C2974"/>
    <w:rsid w:val="56257591"/>
    <w:rsid w:val="5E5A2469"/>
    <w:rsid w:val="66101809"/>
    <w:rsid w:val="67EC1CD7"/>
    <w:rsid w:val="6C3356CA"/>
    <w:rsid w:val="6CC51695"/>
    <w:rsid w:val="6D3C4074"/>
    <w:rsid w:val="6D406593"/>
    <w:rsid w:val="708711FA"/>
    <w:rsid w:val="72B44BD8"/>
    <w:rsid w:val="74BB00F6"/>
    <w:rsid w:val="76413484"/>
    <w:rsid w:val="7879192E"/>
    <w:rsid w:val="7BFA13C6"/>
    <w:rsid w:val="7D66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Administrator</cp:lastModifiedBy>
  <dcterms:modified xsi:type="dcterms:W3CDTF">2020-04-05T02:32:20Z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