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43" w:rsidRPr="00A94192" w:rsidRDefault="00351A43" w:rsidP="00351A43">
      <w:pPr>
        <w:jc w:val="center"/>
        <w:rPr>
          <w:rFonts w:ascii="方正小标宋简体" w:eastAsia="方正小标宋简体" w:hint="eastAsia"/>
          <w:b/>
          <w:spacing w:val="80"/>
          <w:kern w:val="8"/>
          <w:sz w:val="52"/>
          <w:szCs w:val="52"/>
        </w:rPr>
      </w:pPr>
      <w:r w:rsidRPr="00A94192">
        <w:rPr>
          <w:rFonts w:ascii="方正小标宋简体" w:eastAsia="方正小标宋简体" w:hAnsi="宋体" w:hint="eastAsia"/>
          <w:b/>
          <w:spacing w:val="80"/>
          <w:kern w:val="8"/>
          <w:sz w:val="52"/>
          <w:szCs w:val="52"/>
        </w:rPr>
        <w:t>丰都县人民法院</w:t>
      </w:r>
    </w:p>
    <w:p w:rsidR="00351A43" w:rsidRPr="00A94192" w:rsidRDefault="00351A43" w:rsidP="00351A43">
      <w:pPr>
        <w:jc w:val="center"/>
        <w:rPr>
          <w:rFonts w:ascii="华文中宋" w:eastAsia="华文中宋" w:hAnsi="华文中宋"/>
          <w:b/>
          <w:spacing w:val="140"/>
          <w:kern w:val="14"/>
          <w:sz w:val="66"/>
          <w:szCs w:val="66"/>
        </w:rPr>
      </w:pPr>
      <w:r w:rsidRPr="00A94192">
        <w:rPr>
          <w:rFonts w:ascii="华文中宋" w:eastAsia="华文中宋" w:hAnsi="华文中宋" w:hint="eastAsia"/>
          <w:b/>
          <w:spacing w:val="140"/>
          <w:kern w:val="14"/>
          <w:sz w:val="66"/>
          <w:szCs w:val="66"/>
        </w:rPr>
        <w:t>民事判决书</w:t>
      </w:r>
    </w:p>
    <w:p w:rsidR="00351A43" w:rsidRPr="001D3E4C" w:rsidRDefault="00351A43" w:rsidP="00351A43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(当事人对案件事实争议较大的)</w:t>
      </w:r>
    </w:p>
    <w:p w:rsidR="00351A43" w:rsidRPr="001D3E4C" w:rsidRDefault="00351A43" w:rsidP="00351A43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351A43" w:rsidRPr="001D3E4C" w:rsidRDefault="00351A43" w:rsidP="00351A43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　　　　　　</w:t>
      </w:r>
      <w:r w:rsidRPr="001D3E4C">
        <w:rPr>
          <w:rFonts w:ascii="仿宋_GB2312" w:eastAsia="仿宋_GB2312" w:hAnsi="宋体" w:hint="eastAsia"/>
          <w:sz w:val="32"/>
          <w:szCs w:val="32"/>
        </w:rPr>
        <w:t>(2017)渝0230民初1462号</w:t>
      </w:r>
    </w:p>
    <w:p w:rsidR="00351A43" w:rsidRPr="001D3E4C" w:rsidRDefault="00351A43" w:rsidP="00351A43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 w:rsidRPr="008A62C5">
        <w:rPr>
          <w:rFonts w:ascii="仿宋_GB2312" w:eastAsia="仿宋_GB2312" w:hAnsi="宋体" w:hint="eastAsia"/>
          <w:sz w:val="32"/>
          <w:szCs w:val="32"/>
        </w:rPr>
        <w:t>原告:杨兴双,男性,汉族,1964年8月30日出生,住丰都县三合街道商业二路36号3单元7-2,居民身份证512324196408302456。</w:t>
      </w:r>
    </w:p>
    <w:p w:rsidR="00351A43" w:rsidRPr="00CE5E5A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委托代理人：郎娟，重庆市天宇三星律师事务所律师。</w:t>
      </w:r>
    </w:p>
    <w:p w:rsidR="00351A43" w:rsidRDefault="00351A43" w:rsidP="00351A43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 w:rsidRPr="008A62C5">
        <w:rPr>
          <w:rFonts w:ascii="仿宋_GB2312" w:eastAsia="仿宋_GB2312" w:hAnsi="宋体" w:hint="eastAsia"/>
          <w:sz w:val="32"/>
          <w:szCs w:val="32"/>
        </w:rPr>
        <w:t>被告:秦宗玉,女性,汉族,1967年12月21日出生,住重庆市丰都县三合街道商业二路36号3单元7-2,居民身份证512324196712212244。</w:t>
      </w:r>
    </w:p>
    <w:p w:rsidR="00351A43" w:rsidRPr="001D3E4C" w:rsidRDefault="00351A43" w:rsidP="00351A43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委托代理人：李淑媛，重庆森吉律师事务所律师。</w:t>
      </w:r>
      <w:r w:rsidRPr="008A62C5">
        <w:rPr>
          <w:rFonts w:ascii="仿宋_GB2312" w:eastAsia="仿宋_GB2312" w:hAnsi="宋体" w:hint="eastAsia"/>
          <w:sz w:val="32"/>
          <w:szCs w:val="32"/>
        </w:rPr>
        <w:cr/>
      </w:r>
    </w:p>
    <w:p w:rsidR="00351A43" w:rsidRPr="001D3E4C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55AC0">
        <w:rPr>
          <w:rFonts w:ascii="仿宋_GB2312" w:eastAsia="仿宋_GB2312" w:hAnsi="宋体" w:hint="eastAsia"/>
          <w:sz w:val="32"/>
          <w:szCs w:val="32"/>
        </w:rPr>
        <w:t>杨兴双</w:t>
      </w:r>
      <w:r>
        <w:rPr>
          <w:rFonts w:ascii="仿宋_GB2312" w:eastAsia="仿宋_GB2312" w:hAnsi="宋体" w:hint="eastAsia"/>
          <w:sz w:val="32"/>
          <w:szCs w:val="32"/>
        </w:rPr>
        <w:t>与</w:t>
      </w:r>
      <w:r w:rsidRPr="00A55AC0">
        <w:rPr>
          <w:rFonts w:ascii="仿宋_GB2312" w:eastAsia="仿宋_GB2312" w:hAnsi="宋体" w:hint="eastAsia"/>
          <w:sz w:val="32"/>
          <w:szCs w:val="32"/>
        </w:rPr>
        <w:t>秦宗玉</w:t>
      </w:r>
      <w:r w:rsidRPr="00A55AC0">
        <w:rPr>
          <w:rFonts w:hint="eastAsia"/>
        </w:rPr>
        <w:t xml:space="preserve"> </w:t>
      </w:r>
      <w:r w:rsidRPr="00A55AC0">
        <w:rPr>
          <w:rFonts w:ascii="仿宋_GB2312" w:eastAsia="仿宋_GB2312" w:hAnsi="宋体" w:hint="eastAsia"/>
          <w:sz w:val="32"/>
          <w:szCs w:val="32"/>
        </w:rPr>
        <w:t>离婚纠纷</w:t>
      </w:r>
      <w:r w:rsidRPr="001D3E4C">
        <w:rPr>
          <w:rFonts w:ascii="仿宋_GB2312" w:eastAsia="仿宋_GB2312" w:hAnsi="宋体" w:hint="eastAsia"/>
          <w:sz w:val="32"/>
          <w:szCs w:val="32"/>
        </w:rPr>
        <w:t>一案，本院于2017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Pr="001D3E4C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Pr="001D3E4C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Pr="001D3E4C">
        <w:rPr>
          <w:rFonts w:ascii="仿宋_GB2312" w:eastAsia="仿宋_GB2312" w:hAnsi="宋体" w:hint="eastAsia"/>
          <w:sz w:val="32"/>
          <w:szCs w:val="32"/>
        </w:rPr>
        <w:t>立案受理。依法由审判员余孝安适用简易程序</w:t>
      </w:r>
      <w:r>
        <w:rPr>
          <w:rFonts w:ascii="仿宋_GB2312" w:eastAsia="仿宋_GB2312" w:hAnsi="宋体" w:hint="eastAsia"/>
          <w:sz w:val="32"/>
          <w:szCs w:val="32"/>
        </w:rPr>
        <w:t>，于2017年5月3日</w:t>
      </w:r>
      <w:r w:rsidRPr="001D3E4C">
        <w:rPr>
          <w:rFonts w:ascii="仿宋_GB2312" w:eastAsia="仿宋_GB2312" w:hAnsi="宋体" w:hint="eastAsia"/>
          <w:sz w:val="32"/>
          <w:szCs w:val="32"/>
        </w:rPr>
        <w:t>公开开庭进行了审理。</w:t>
      </w:r>
      <w:r>
        <w:rPr>
          <w:rFonts w:ascii="仿宋_GB2312" w:eastAsia="仿宋_GB2312" w:hAnsi="宋体" w:hint="eastAsia"/>
          <w:sz w:val="32"/>
          <w:szCs w:val="32"/>
        </w:rPr>
        <w:t>原告</w:t>
      </w:r>
      <w:r w:rsidRPr="00A55AC0">
        <w:rPr>
          <w:rFonts w:ascii="仿宋_GB2312" w:eastAsia="仿宋_GB2312" w:hAnsi="宋体" w:hint="eastAsia"/>
          <w:sz w:val="32"/>
          <w:szCs w:val="32"/>
        </w:rPr>
        <w:t>杨兴双</w:t>
      </w:r>
      <w:r>
        <w:rPr>
          <w:rFonts w:ascii="仿宋_GB2312" w:eastAsia="仿宋_GB2312" w:hAnsi="宋体" w:hint="eastAsia"/>
          <w:sz w:val="32"/>
          <w:szCs w:val="32"/>
        </w:rPr>
        <w:t>及其委托代理人</w:t>
      </w:r>
      <w:r>
        <w:rPr>
          <w:rFonts w:ascii="仿宋_GB2312" w:eastAsia="仿宋_GB2312" w:hint="eastAsia"/>
          <w:sz w:val="32"/>
          <w:szCs w:val="32"/>
        </w:rPr>
        <w:t>郎娟、被告</w:t>
      </w:r>
      <w:r w:rsidRPr="00A55AC0">
        <w:rPr>
          <w:rFonts w:ascii="仿宋_GB2312" w:eastAsia="仿宋_GB2312" w:hAnsi="宋体" w:hint="eastAsia"/>
          <w:sz w:val="32"/>
          <w:szCs w:val="32"/>
        </w:rPr>
        <w:t>秦宗玉</w:t>
      </w:r>
      <w:r>
        <w:rPr>
          <w:rFonts w:ascii="仿宋_GB2312" w:eastAsia="仿宋_GB2312" w:hAnsi="宋体" w:hint="eastAsia"/>
          <w:sz w:val="32"/>
          <w:szCs w:val="32"/>
        </w:rPr>
        <w:t>及其委托代理人李淑媛</w:t>
      </w:r>
      <w:r w:rsidRPr="001D3E4C">
        <w:rPr>
          <w:rFonts w:ascii="仿宋_GB2312" w:eastAsia="仿宋_GB2312" w:hAnsi="宋体" w:hint="eastAsia"/>
          <w:sz w:val="32"/>
          <w:szCs w:val="32"/>
        </w:rPr>
        <w:t>到庭参加诉讼。本案现已审理终结。</w:t>
      </w:r>
    </w:p>
    <w:p w:rsidR="00351A43" w:rsidRDefault="00351A43" w:rsidP="00351A43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原告杨兴双</w:t>
      </w:r>
      <w:r>
        <w:rPr>
          <w:rFonts w:ascii="仿宋_GB2312" w:eastAsia="仿宋_GB2312" w:hAnsi="宋体" w:hint="eastAsia"/>
          <w:sz w:val="32"/>
          <w:szCs w:val="32"/>
        </w:rPr>
        <w:t>向本院提出诉讼请求：1、请求法院判令原被告离婚；2、夫妻共同财产依法分割。事实与理由：原被告于1987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年1月15日在原丰都县保合乡人民政府登记结婚，1988年生育女杨洋。原被告由于婚前缺乏了解，婚后性格不合，因生活琐事经常发生纠纷，原告起诉离婚被法院驳回后，仍然分居生活，没有和好，为此请求法院判令原被告离婚。</w:t>
      </w:r>
    </w:p>
    <w:p w:rsidR="00351A43" w:rsidRDefault="00351A43" w:rsidP="00351A4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被告秦宗玉辩称：原被告夫妻感情尚未破裂，请求驳回原告诉讼请求。</w:t>
      </w:r>
    </w:p>
    <w:p w:rsidR="00351A43" w:rsidRDefault="00351A43" w:rsidP="00351A43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本院审理认定的事实如下：1984年6月，原告杨兴双与被告秦宗玉相识恋爱，1987年1月15日在原丰都县保合乡人民政府登记结婚，1988年生育女杨洋。结婚初期原被告双方夫妻感情较好，后双方因琐事发生纠纷，夫妻感情受到影响，2016年1月13日，原告杨兴双起诉至本院，请求判令双方离婚，本院于同年3月11日，驳回了原告的诉讼请求。后双方仍然感情不和，2017年4月1日，原告杨兴双，再次起诉至本院，请求法院判令原被告离婚。</w:t>
      </w:r>
    </w:p>
    <w:p w:rsidR="00351A43" w:rsidRPr="001D3E4C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上述事实有原被告的陈述，结婚证，（2016）渝0230民初347号判决书等证据，并经庭审举证、质证、认证予以确认。</w:t>
      </w:r>
    </w:p>
    <w:p w:rsidR="00351A43" w:rsidRDefault="00351A43" w:rsidP="00351A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本院认为：</w:t>
      </w:r>
      <w:r>
        <w:rPr>
          <w:rFonts w:ascii="仿宋_GB2312" w:eastAsia="仿宋_GB2312" w:hAnsi="宋体" w:hint="eastAsia"/>
          <w:sz w:val="32"/>
          <w:szCs w:val="32"/>
        </w:rPr>
        <w:t>原被告双方在生活过程中，因生活琐事发生纠纷，原告向法院起诉请求离婚，被本院驳回诉讼请求后，再次向本院起诉请求离婚，此事实并不能就此认定为夫妻感情确已破裂的条件事实。判断夫妻感情是否确已破裂，应当以《中华人民共和国婚姻法》第三十二条第三款为判断法律拟定离婚的条件事实，依据该款规定“有下列情形之一，调解无效的，应当准予离婚：（一）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重婚或有配偶者与他人同居的……（四）因感情不和分居满两年的……”，对于原被告夫妻感情的事实是否符合以上法律拟制的条件事实，达到准予离婚程度，依法，原告有举证的义务。原告在庭审中所举示的证人证言，因证人没有出庭接受质询，被告又不予认可，并且也无不出庭作证的正当理由，因此该证人证言不能单独作为认定原被告夫妻感情破裂的事实依据，结合其他证据也不能印证原被告夫妻是否确已破裂的事实，对此应当认定，原告主张的夫妻感情确已破裂的事实因缺乏证据证明，依法不能成立，由此，原告还应当承担举证不能的法律后果，其主张也随之不能成立。与此相对，被告辩称，原被告夫妻感情尚未破裂的理由成立，予以支持。综上所述，依照《中华人民共和国婚姻法》第三十二条第三款、《最高人民法院关于民事诉讼证据的若干规定》第二条第二款之规定，判决如下：</w:t>
      </w:r>
    </w:p>
    <w:p w:rsidR="00351A43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驳回原告杨兴双的诉讼请求。</w:t>
      </w:r>
    </w:p>
    <w:p w:rsidR="00351A43" w:rsidRPr="001D3E4C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51A43" w:rsidRPr="001D3E4C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案件受理费240元，减半收取120元，由原告</w:t>
      </w:r>
      <w:r w:rsidRPr="001D3E4C">
        <w:rPr>
          <w:rFonts w:ascii="仿宋_GB2312" w:eastAsia="仿宋_GB2312" w:hAnsi="宋体" w:hint="eastAsia"/>
          <w:sz w:val="32"/>
          <w:szCs w:val="32"/>
        </w:rPr>
        <w:t>杨兴双</w:t>
      </w:r>
      <w:r>
        <w:rPr>
          <w:rFonts w:ascii="仿宋_GB2312" w:eastAsia="仿宋_GB2312" w:hAnsi="宋体" w:hint="eastAsia"/>
          <w:sz w:val="32"/>
          <w:szCs w:val="32"/>
        </w:rPr>
        <w:t>负担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351A43" w:rsidRPr="001D3E4C" w:rsidRDefault="00351A43" w:rsidP="00351A43">
      <w:pPr>
        <w:rPr>
          <w:rFonts w:ascii="仿宋_GB2312" w:eastAsia="仿宋_GB2312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D3E4C">
        <w:rPr>
          <w:rFonts w:ascii="仿宋_GB2312" w:eastAsia="仿宋_GB2312" w:hAnsi="宋体" w:hint="eastAsia"/>
          <w:sz w:val="32"/>
          <w:szCs w:val="32"/>
        </w:rPr>
        <w:t>如不服本判决，可在判决书送达之日起十五日内，向本院递交上诉状，并按对方当事人的人数提出副本，上诉于</w:t>
      </w:r>
      <w:r w:rsidRPr="008A62C5">
        <w:rPr>
          <w:rFonts w:ascii="仿宋_GB2312" w:eastAsia="仿宋_GB2312" w:hAnsi="宋体" w:hint="eastAsia"/>
          <w:sz w:val="32"/>
          <w:szCs w:val="32"/>
        </w:rPr>
        <w:t>重庆市第三中级人民法院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351A43" w:rsidRDefault="00351A43" w:rsidP="00351A43">
      <w:pPr>
        <w:ind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</w:p>
    <w:p w:rsidR="00351A43" w:rsidRDefault="00351A43" w:rsidP="00351A43">
      <w:pPr>
        <w:ind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　　　　　　　　　　</w:t>
      </w:r>
    </w:p>
    <w:p w:rsidR="00351A43" w:rsidRPr="001D3E4C" w:rsidRDefault="00351A43" w:rsidP="00351A43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审判员　余孝安</w:t>
      </w:r>
    </w:p>
    <w:p w:rsidR="00351A43" w:rsidRPr="001D3E4C" w:rsidRDefault="00351A43" w:rsidP="00351A43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                    </w:t>
      </w:r>
      <w:r w:rsidRPr="00A55AC0">
        <w:rPr>
          <w:rFonts w:ascii="仿宋_GB2312" w:eastAsia="仿宋_GB2312" w:hAnsi="宋体" w:hint="eastAsia"/>
          <w:sz w:val="32"/>
          <w:szCs w:val="32"/>
        </w:rPr>
        <w:t>二</w:t>
      </w:r>
      <w:r w:rsidRPr="00A55AC0">
        <w:rPr>
          <w:rFonts w:ascii="宋体" w:hAnsi="宋体" w:cs="宋体" w:hint="eastAsia"/>
          <w:sz w:val="32"/>
          <w:szCs w:val="32"/>
        </w:rPr>
        <w:t>〇</w:t>
      </w:r>
      <w:r w:rsidRPr="00A55AC0">
        <w:rPr>
          <w:rFonts w:ascii="仿宋_GB2312" w:eastAsia="仿宋_GB2312" w:hAnsi="仿宋_GB2312" w:cs="仿宋_GB2312" w:hint="eastAsia"/>
          <w:sz w:val="32"/>
          <w:szCs w:val="32"/>
        </w:rPr>
        <w:t>一七年五月十五日</w:t>
      </w:r>
    </w:p>
    <w:p w:rsidR="00351A43" w:rsidRPr="00313333" w:rsidRDefault="00351A43" w:rsidP="00351A43">
      <w:pPr>
        <w:ind w:firstLineChars="200" w:firstLine="640"/>
        <w:jc w:val="right"/>
        <w:rPr>
          <w:rFonts w:ascii="仿宋_GB2312" w:eastAsia="仿宋_GB2312" w:hAnsi="宋体" w:hint="eastAsia"/>
          <w:color w:val="FFFFFF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　　　　　　　　　　　　　　　　　　</w:t>
      </w:r>
      <w:r w:rsidRPr="00313333">
        <w:rPr>
          <w:rFonts w:ascii="仿宋_GB2312" w:eastAsia="仿宋_GB2312" w:hAnsi="宋体" w:hint="eastAsia"/>
          <w:color w:val="FFFFFF"/>
          <w:sz w:val="32"/>
          <w:szCs w:val="32"/>
        </w:rPr>
        <w:t>(院印)</w:t>
      </w:r>
    </w:p>
    <w:p w:rsidR="00351A43" w:rsidRPr="001D3E4C" w:rsidRDefault="00351A43" w:rsidP="00351A4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</w:t>
      </w:r>
    </w:p>
    <w:p w:rsidR="00351A43" w:rsidRPr="001D3E4C" w:rsidRDefault="00351A43" w:rsidP="00351A43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书记员　廖秋林</w:t>
      </w:r>
    </w:p>
    <w:p w:rsidR="00351A43" w:rsidRPr="001D3E4C" w:rsidRDefault="00351A43" w:rsidP="00351A43">
      <w:pPr>
        <w:rPr>
          <w:rFonts w:ascii="仿宋_GB2312" w:eastAsia="仿宋_GB2312" w:hint="eastAsia"/>
          <w:sz w:val="32"/>
          <w:szCs w:val="32"/>
        </w:rPr>
      </w:pPr>
    </w:p>
    <w:p w:rsidR="00351A43" w:rsidRPr="001D3E4C" w:rsidRDefault="00351A43" w:rsidP="00351A43">
      <w:pPr>
        <w:rPr>
          <w:rFonts w:ascii="仿宋_GB2312" w:eastAsia="仿宋_GB2312" w:hint="eastAsia"/>
          <w:sz w:val="32"/>
          <w:szCs w:val="32"/>
        </w:rPr>
      </w:pPr>
    </w:p>
    <w:p w:rsidR="007A0724" w:rsidRDefault="007A0724"/>
    <w:sectPr w:rsidR="007A0724" w:rsidSect="00A94192">
      <w:headerReference w:type="default" r:id="rId4"/>
      <w:footerReference w:type="even" r:id="rId5"/>
      <w:footerReference w:type="default" r:id="rId6"/>
      <w:pgSz w:w="11906" w:h="16838" w:code="9"/>
      <w:pgMar w:top="2098" w:right="1474" w:bottom="1985" w:left="1474" w:header="851" w:footer="964" w:gutter="113"/>
      <w:pgNumType w:fmt="numberInDash"/>
      <w:cols w:space="425"/>
      <w:docGrid w:type="lines" w:linePitch="579" w:charSpace="202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92" w:rsidRPr="00F87B09" w:rsidRDefault="00351A43" w:rsidP="00A94192">
    <w:pPr>
      <w:pStyle w:val="a4"/>
      <w:rPr>
        <w:rFonts w:ascii="宋体" w:hAnsi="宋体"/>
        <w:sz w:val="28"/>
        <w:szCs w:val="28"/>
      </w:rPr>
    </w:pPr>
    <w:r w:rsidRPr="00F87B09">
      <w:rPr>
        <w:rFonts w:ascii="宋体" w:hAnsi="宋体"/>
        <w:sz w:val="28"/>
        <w:szCs w:val="28"/>
      </w:rPr>
      <w:fldChar w:fldCharType="begin"/>
    </w:r>
    <w:r w:rsidRPr="00F87B09">
      <w:rPr>
        <w:rFonts w:ascii="宋体" w:hAnsi="宋体"/>
        <w:sz w:val="28"/>
        <w:szCs w:val="28"/>
      </w:rPr>
      <w:instrText xml:space="preserve"> PAGE </w:instrText>
    </w:r>
    <w:r w:rsidRPr="00F87B09">
      <w:rPr>
        <w:rFonts w:ascii="宋体" w:hAnsi="宋体"/>
        <w:sz w:val="28"/>
        <w:szCs w:val="28"/>
      </w:rPr>
      <w:instrText xml:space="preserve">  \* MERGEFORMAT </w:instrText>
    </w:r>
    <w:r w:rsidRPr="00F87B09">
      <w:rPr>
        <w:rFonts w:ascii="宋体" w:hAnsi="宋体"/>
        <w:sz w:val="28"/>
        <w:szCs w:val="28"/>
      </w:rPr>
      <w:fldChar w:fldCharType="separate"/>
    </w:r>
    <w:r w:rsidRPr="0064626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F87B09">
      <w:rPr>
        <w:rFonts w:ascii="宋体" w:hAnsi="宋体"/>
        <w:sz w:val="28"/>
        <w:szCs w:val="28"/>
      </w:rPr>
      <w:fldChar w:fldCharType="end"/>
    </w:r>
  </w:p>
  <w:p w:rsidR="00A94192" w:rsidRDefault="00351A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ED2" w:rsidRPr="00184ED2" w:rsidRDefault="00351A43" w:rsidP="00A94192">
    <w:pPr>
      <w:pStyle w:val="a4"/>
      <w:jc w:val="right"/>
      <w:rPr>
        <w:rFonts w:ascii="宋体" w:hAnsi="宋体"/>
        <w:sz w:val="28"/>
        <w:szCs w:val="28"/>
      </w:rPr>
    </w:pPr>
    <w:r w:rsidRPr="00184ED2">
      <w:rPr>
        <w:rFonts w:ascii="宋体" w:hAnsi="宋体"/>
        <w:sz w:val="28"/>
        <w:szCs w:val="28"/>
      </w:rPr>
      <w:fldChar w:fldCharType="begin"/>
    </w:r>
    <w:r w:rsidRPr="00184ED2">
      <w:rPr>
        <w:rFonts w:ascii="宋体" w:hAnsi="宋体"/>
        <w:sz w:val="28"/>
        <w:szCs w:val="28"/>
      </w:rPr>
      <w:instrText xml:space="preserve"> PAGE   \* MERGEFORMAT </w:instrText>
    </w:r>
    <w:r w:rsidRPr="00184ED2">
      <w:rPr>
        <w:rFonts w:ascii="宋体" w:hAnsi="宋体"/>
        <w:sz w:val="28"/>
        <w:szCs w:val="28"/>
      </w:rPr>
      <w:fldChar w:fldCharType="separate"/>
    </w:r>
    <w:r w:rsidRPr="00351A4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184ED2">
      <w:rPr>
        <w:rFonts w:ascii="宋体" w:hAnsi="宋体"/>
        <w:sz w:val="28"/>
        <w:szCs w:val="28"/>
      </w:rPr>
      <w:fldChar w:fldCharType="end"/>
    </w:r>
  </w:p>
  <w:p w:rsidR="001D3E4C" w:rsidRPr="001D3E4C" w:rsidRDefault="00351A43" w:rsidP="001D3E4C">
    <w:pPr>
      <w:pStyle w:val="a4"/>
      <w:jc w:val="right"/>
      <w:rPr>
        <w:szCs w:val="4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8EE" w:rsidRDefault="00351A43" w:rsidP="004118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1A43"/>
    <w:rsid w:val="00351A43"/>
    <w:rsid w:val="007A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35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351A4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35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1A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1</cp:revision>
  <dcterms:created xsi:type="dcterms:W3CDTF">2017-05-15T08:16:00Z</dcterms:created>
  <dcterms:modified xsi:type="dcterms:W3CDTF">2017-05-15T08:16:00Z</dcterms:modified>
</cp:coreProperties>
</file>