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1328" w:firstLineChars="400"/>
        <w:rPr>
          <w:rFonts w:hint="eastAsia" w:ascii="黑体" w:hAnsi="黑体" w:eastAsia="黑体" w:cs="黑体"/>
          <w:i w:val="0"/>
          <w:caps w:val="0"/>
          <w:color w:val="333333"/>
          <w:spacing w:val="6"/>
          <w:sz w:val="32"/>
          <w:szCs w:val="32"/>
          <w:shd w:val="clear" w:color="auto" w:fill="FFFFFF"/>
          <w:lang w:val="en-US" w:eastAsia="zh-CN"/>
        </w:rPr>
      </w:pPr>
      <w:r>
        <w:rPr>
          <w:rFonts w:hint="eastAsia" w:ascii="黑体" w:hAnsi="黑体" w:eastAsia="黑体" w:cs="黑体"/>
          <w:i w:val="0"/>
          <w:caps w:val="0"/>
          <w:color w:val="333333"/>
          <w:spacing w:val="6"/>
          <w:sz w:val="32"/>
          <w:szCs w:val="32"/>
          <w:shd w:val="clear" w:color="auto" w:fill="FFFFFF"/>
          <w:lang w:val="en-US" w:eastAsia="zh-CN"/>
        </w:rPr>
        <w:t>2019特赦涵摄的刑法思想解读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1328" w:firstLineChars="400"/>
        <w:rPr>
          <w:rFonts w:hint="default" w:ascii="黑体" w:hAnsi="黑体" w:eastAsia="黑体" w:cs="黑体"/>
          <w:i w:val="0"/>
          <w:caps w:val="0"/>
          <w:color w:val="333333"/>
          <w:spacing w:val="6"/>
          <w:sz w:val="32"/>
          <w:szCs w:val="32"/>
          <w:shd w:val="clear" w:color="auto" w:fill="FFFFFF"/>
          <w:lang w:val="en-US" w:eastAsia="zh-CN"/>
        </w:rPr>
      </w:pPr>
      <w:r>
        <w:rPr>
          <w:rFonts w:hint="eastAsia" w:ascii="黑体" w:hAnsi="黑体" w:eastAsia="黑体" w:cs="黑体"/>
          <w:i w:val="0"/>
          <w:caps w:val="0"/>
          <w:color w:val="333333"/>
          <w:spacing w:val="6"/>
          <w:sz w:val="32"/>
          <w:szCs w:val="32"/>
          <w:shd w:val="clear" w:color="auto" w:fill="FFFFFF"/>
          <w:lang w:val="en-US" w:eastAsia="zh-CN"/>
        </w:rPr>
        <w:t xml:space="preserve">         </w:t>
      </w:r>
      <w:bookmarkStart w:id="0" w:name="_GoBack"/>
      <w:bookmarkEnd w:id="0"/>
      <w:r>
        <w:rPr>
          <w:rFonts w:hint="eastAsia" w:ascii="黑体" w:hAnsi="黑体" w:eastAsia="黑体" w:cs="黑体"/>
          <w:i w:val="0"/>
          <w:caps w:val="0"/>
          <w:color w:val="333333"/>
          <w:spacing w:val="6"/>
          <w:sz w:val="32"/>
          <w:szCs w:val="32"/>
          <w:shd w:val="clear" w:color="auto" w:fill="FFFFFF"/>
          <w:lang w:val="en-US" w:eastAsia="zh-CN"/>
        </w:rPr>
        <w:t>余孝安/文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1992" w:firstLineChars="600"/>
        <w:rPr>
          <w:rFonts w:hint="eastAsia" w:ascii="黑体" w:hAnsi="黑体" w:eastAsia="黑体" w:cs="黑体"/>
          <w:i w:val="0"/>
          <w:caps w:val="0"/>
          <w:color w:val="333333"/>
          <w:spacing w:val="6"/>
          <w:sz w:val="32"/>
          <w:szCs w:val="32"/>
          <w:shd w:val="clear" w:color="auto"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right="0" w:firstLine="584" w:firstLineChars="200"/>
        <w:rPr>
          <w:rFonts w:hint="eastAsia" w:ascii="宋体" w:hAnsi="宋体" w:cs="宋体"/>
          <w:i w:val="0"/>
          <w:caps w:val="0"/>
          <w:color w:val="333333"/>
          <w:spacing w:val="6"/>
          <w:sz w:val="28"/>
          <w:szCs w:val="28"/>
          <w:shd w:val="clear" w:color="auto" w:fill="FFFFFF"/>
          <w:lang w:val="en-US" w:eastAsia="zh-CN"/>
        </w:rPr>
      </w:pPr>
      <w:r>
        <w:rPr>
          <w:rFonts w:hint="eastAsia" w:ascii="宋体" w:hAnsi="宋体" w:cs="宋体"/>
          <w:i w:val="0"/>
          <w:caps w:val="0"/>
          <w:color w:val="333333"/>
          <w:spacing w:val="6"/>
          <w:sz w:val="28"/>
          <w:szCs w:val="28"/>
          <w:shd w:val="clear" w:color="auto" w:fill="FFFFFF"/>
          <w:lang w:val="en-US" w:eastAsia="zh-CN"/>
        </w:rPr>
        <w:t>在庆祝中华人民共和国成立70周年之际，第十三届全国人大常委会第十一次会议决定对少部分正在服刑的罪犯实行特赦，体现了哪些了刑法思想呢？笔者认为有必要进行一些法律维度的解读，以此帮助公民提升对我国刑法的认识，增强遵守刑法的自觉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right="0" w:firstLine="584" w:firstLineChars="200"/>
        <w:rPr>
          <w:rFonts w:hint="eastAsia" w:ascii="宋体" w:hAnsi="宋体" w:cs="宋体"/>
          <w:i w:val="0"/>
          <w:caps w:val="0"/>
          <w:color w:val="333333"/>
          <w:spacing w:val="6"/>
          <w:sz w:val="28"/>
          <w:szCs w:val="28"/>
          <w:shd w:val="clear" w:color="auto" w:fill="FFFFFF"/>
          <w:lang w:val="en-US" w:eastAsia="zh-CN"/>
        </w:rPr>
      </w:pPr>
      <w:r>
        <w:rPr>
          <w:rFonts w:hint="eastAsia" w:ascii="宋体" w:hAnsi="宋体" w:cs="宋体"/>
          <w:i w:val="0"/>
          <w:caps w:val="0"/>
          <w:color w:val="333333"/>
          <w:spacing w:val="6"/>
          <w:sz w:val="28"/>
          <w:szCs w:val="28"/>
          <w:shd w:val="clear" w:color="auto" w:fill="FFFFFF"/>
          <w:lang w:val="en-US" w:eastAsia="zh-CN"/>
        </w:rPr>
        <w:t>正确认识我国刑法的精神实质。刑法从狭义的视角看，是指实体法，从狭义的实体刑法看，指刑法典，包括一系列刑法修正案，广义的刑法包括除刑法典外，其他法律里面涉及刑法的规范，都属于刑法。从广义刑法上看，包括程序法，即刑事诉讼法。我国刑法的基本任务体现在刑法第二条规定：“中华人民共和国刑法的基本任务，是用刑罚同一切犯罪分子作斗争，以保卫国家安全，保卫人民民主专政的政权和社会主义制度……保卫公民的人身权利……保障社会主义事业的顺利进行。”，从刑法的任务可以推导出刑法的机能，一般可将刑法的机能概括为三个方面，一是规范评价机能，用于对犯罪行为进行规范评价；二是法益保护机能，指刑法保护的法益不受犯罪分子侵害和威胁；三人权保障机能，指刑法具有保障公民个人的人权不受国家刑罚权不当侵害。我国刑法规定的原则是罪刑法定、平等适用刑法、罪刑相适应三原则，罪刑法定顾名思义就是，法无明文规定不为罪，法无明文规定不处罚；平等适用刑法，是指刑法面前人人平等，没有特殊主体；罪刑相适应，是指行为人犯罪的性质，情节与其受到刑罚的程度相当。实体刑法与刑事诉讼法的关系是，前者是后者的内容和实体上的依据，后者是前者正确实施的保障，两者相互依存、密不可分、缺一不可。刑事诉讼法的目的在于惩罚犯罪与保障人权的有机统一。正确认识刑法的本质特征，才能理解特赦的法律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right="0" w:firstLine="584" w:firstLineChars="200"/>
        <w:rPr>
          <w:rFonts w:hint="eastAsia" w:ascii="宋体" w:hAnsi="宋体" w:cs="宋体"/>
          <w:i w:val="0"/>
          <w:caps w:val="0"/>
          <w:color w:val="333333"/>
          <w:spacing w:val="6"/>
          <w:sz w:val="28"/>
          <w:szCs w:val="28"/>
          <w:shd w:val="clear" w:color="auto" w:fill="FFFFFF"/>
          <w:lang w:val="en-US" w:eastAsia="zh-CN"/>
        </w:rPr>
      </w:pPr>
      <w:r>
        <w:rPr>
          <w:rFonts w:hint="eastAsia" w:ascii="宋体" w:hAnsi="宋体" w:cs="宋体"/>
          <w:i w:val="0"/>
          <w:caps w:val="0"/>
          <w:color w:val="333333"/>
          <w:spacing w:val="6"/>
          <w:sz w:val="28"/>
          <w:szCs w:val="28"/>
          <w:shd w:val="clear" w:color="auto" w:fill="FFFFFF"/>
          <w:lang w:val="en-US" w:eastAsia="zh-CN"/>
        </w:rPr>
        <w:t>特赦体现了刑法的谦抑性。陈兴良教授对刑法的谦抑性定义为刑法的经济性或者节俭性，指立法者应当力求以最小的支出——少用甚至不用刑罚（而用刑罚替代措施），获得最大的社会效益——有效的预防和抗制犯罪。犯罪是社会的一种特殊现象，在社会的发展过程中，都或多或少的存在，即使再严厉的刑罚，也不可能消灭犯罪，因此刑罚是在民事的行政的方法不能解决下，才适用刑法，即使在适用刑罚时，对于一些比较轻微的犯罪或者人身危险性较小的犯罪也通过缓刑，管制，假释等措施解决刑罚问题，特赦正是类似的刑罚替代解决方法。特赦在我国古代、现代都已经存在，世界各国的法律都或多或少存在类似的规定，由此可以看出，它是一种人道主义的法律方法，具有法治的特点。这次特赦，主要是针对部分轻罪，老年犯罪，妇女犯罪，或者已经执行部分刑罚期限不具有人身危险性等情况的罪犯进行特赦，因此这次特赦体现了人道主义精神，表现了刑法的谦抑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right="0" w:firstLine="584" w:firstLineChars="200"/>
        <w:rPr>
          <w:rFonts w:hint="eastAsia" w:ascii="宋体" w:hAnsi="宋体" w:cs="宋体"/>
          <w:i w:val="0"/>
          <w:caps w:val="0"/>
          <w:color w:val="333333"/>
          <w:spacing w:val="6"/>
          <w:sz w:val="28"/>
          <w:szCs w:val="28"/>
          <w:shd w:val="clear" w:color="auto" w:fill="FFFFFF"/>
          <w:lang w:val="en-US" w:eastAsia="zh-CN"/>
        </w:rPr>
      </w:pPr>
      <w:r>
        <w:rPr>
          <w:rFonts w:hint="eastAsia" w:ascii="宋体" w:hAnsi="宋体" w:cs="宋体"/>
          <w:i w:val="0"/>
          <w:caps w:val="0"/>
          <w:color w:val="333333"/>
          <w:spacing w:val="6"/>
          <w:sz w:val="28"/>
          <w:szCs w:val="28"/>
          <w:shd w:val="clear" w:color="auto" w:fill="FFFFFF"/>
          <w:lang w:val="en-US" w:eastAsia="zh-CN"/>
        </w:rPr>
        <w:t>特赦体现了时代的精神。本次特赦具有新时代中国特色社会主义思想特征，党的十八大提出，倡导富强、民主、文明、和谐，倡导自由、平等、公正、法治，倡导爱国、敬业、诚信、友善，积极培育和践行社会主义核心价值观。我国刑法保护以上法益及国家、集体、公民财产及人身权益等，因此对于严重破坏侵犯以上法益的杀人、抢劫等暴力犯罪，黑社会性质犯罪，贪污贿赂犯罪等罪犯，不予特赦，就是对以上法益的更好保护，体现了中国特色社会主义法律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right="0" w:firstLine="584" w:firstLineChars="200"/>
        <w:rPr>
          <w:rFonts w:hint="default" w:ascii="宋体" w:hAnsi="宋体" w:cs="宋体"/>
          <w:i w:val="0"/>
          <w:caps w:val="0"/>
          <w:color w:val="333333"/>
          <w:spacing w:val="6"/>
          <w:sz w:val="28"/>
          <w:szCs w:val="28"/>
          <w:shd w:val="clear" w:color="auto" w:fill="FFFFFF"/>
          <w:lang w:val="en-US" w:eastAsia="zh-CN"/>
        </w:rPr>
      </w:pPr>
      <w:r>
        <w:rPr>
          <w:rFonts w:hint="eastAsia" w:ascii="宋体" w:hAnsi="宋体" w:cs="宋体"/>
          <w:i w:val="0"/>
          <w:caps w:val="0"/>
          <w:color w:val="333333"/>
          <w:spacing w:val="6"/>
          <w:sz w:val="28"/>
          <w:szCs w:val="28"/>
          <w:shd w:val="clear" w:color="auto" w:fill="FFFFFF"/>
          <w:lang w:val="en-US" w:eastAsia="zh-CN"/>
        </w:rPr>
        <w:t>作者：余孝安，单位：重庆市丰都县法院，高级法官，法律硕士，联系电话13372770237，邮政编码408200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1992" w:firstLineChars="600"/>
        <w:rPr>
          <w:rFonts w:hint="eastAsia" w:ascii="黑体" w:hAnsi="黑体" w:eastAsia="黑体" w:cs="黑体"/>
          <w:i w:val="0"/>
          <w:caps w:val="0"/>
          <w:color w:val="333333"/>
          <w:spacing w:val="6"/>
          <w:sz w:val="32"/>
          <w:szCs w:val="32"/>
          <w:shd w:val="clear" w:color="auto"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8" w:lineRule="atLeast"/>
        <w:ind w:left="0" w:right="0" w:firstLine="1572" w:firstLineChars="600"/>
        <w:rPr>
          <w:rFonts w:hint="eastAsia" w:ascii="Arial" w:hAnsi="Arial" w:eastAsia="宋体" w:cs="Arial"/>
          <w:i w:val="0"/>
          <w:caps w:val="0"/>
          <w:color w:val="333333"/>
          <w:spacing w:val="6"/>
          <w:sz w:val="25"/>
          <w:szCs w:val="25"/>
          <w:shd w:val="clear" w:color="auto" w:fill="FFFFFF"/>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434A1"/>
    <w:rsid w:val="133F0900"/>
    <w:rsid w:val="1383648A"/>
    <w:rsid w:val="15684B3F"/>
    <w:rsid w:val="258221B8"/>
    <w:rsid w:val="281D6FB0"/>
    <w:rsid w:val="2F051896"/>
    <w:rsid w:val="3EAD57BB"/>
    <w:rsid w:val="461B7F2C"/>
    <w:rsid w:val="46285498"/>
    <w:rsid w:val="5987403E"/>
    <w:rsid w:val="5FD7763D"/>
    <w:rsid w:val="76996F06"/>
    <w:rsid w:val="7ADD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2019-07-21T03:55:00Z</dcterms:created>
  <dc:creator>Administrator</dc:creator>
  <cp:lastModifiedBy>Administrator</cp:lastModifiedBy>
  <dcterms:modified xsi:type="dcterms:W3CDTF">2019-08-05T14:50:50Z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