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13E" w:rsidRDefault="002C113E" w:rsidP="002C113E">
      <w:pPr>
        <w:spacing w:line="880" w:lineRule="exact"/>
        <w:jc w:val="center"/>
        <w:rPr>
          <w:rFonts w:ascii="方正小标宋简体" w:eastAsia="方正小标宋简体" w:hint="eastAsia"/>
          <w:b/>
          <w:spacing w:val="80"/>
          <w:sz w:val="52"/>
          <w:szCs w:val="44"/>
        </w:rPr>
      </w:pPr>
      <w:r>
        <w:rPr>
          <w:rFonts w:ascii="方正小标宋简体" w:eastAsia="方正小标宋简体" w:hint="eastAsia"/>
          <w:b/>
          <w:spacing w:val="80"/>
          <w:sz w:val="52"/>
          <w:szCs w:val="44"/>
        </w:rPr>
        <w:t>重庆市丰都县人民法院</w:t>
      </w:r>
    </w:p>
    <w:p w:rsidR="002C113E" w:rsidRDefault="002C113E" w:rsidP="002C113E">
      <w:pPr>
        <w:spacing w:line="880" w:lineRule="exact"/>
        <w:jc w:val="center"/>
        <w:rPr>
          <w:rFonts w:ascii="华文中宋" w:eastAsia="华文中宋" w:hAnsi="华文中宋"/>
          <w:b/>
          <w:spacing w:val="140"/>
          <w:sz w:val="66"/>
          <w:szCs w:val="52"/>
        </w:rPr>
      </w:pPr>
      <w:r>
        <w:rPr>
          <w:rFonts w:ascii="华文中宋" w:eastAsia="华文中宋" w:hAnsi="华文中宋" w:hint="eastAsia"/>
          <w:b/>
          <w:spacing w:val="140"/>
          <w:sz w:val="66"/>
          <w:szCs w:val="52"/>
        </w:rPr>
        <w:t>民事判决书</w:t>
      </w:r>
    </w:p>
    <w:p w:rsidR="002C113E" w:rsidRDefault="002C113E" w:rsidP="002C113E">
      <w:pPr>
        <w:spacing w:line="520" w:lineRule="exact"/>
        <w:ind w:firstLineChars="100" w:firstLine="320"/>
        <w:rPr>
          <w:rFonts w:eastAsia="仿宋_GB2312"/>
          <w:sz w:val="32"/>
          <w:szCs w:val="32"/>
        </w:rPr>
      </w:pPr>
    </w:p>
    <w:p w:rsidR="002C113E" w:rsidRDefault="002C113E" w:rsidP="002C113E">
      <w:pPr>
        <w:spacing w:line="520" w:lineRule="exact"/>
        <w:ind w:firstLineChars="100" w:firstLine="320"/>
        <w:jc w:val="right"/>
        <w:rPr>
          <w:rFonts w:ascii="仿宋" w:eastAsia="仿宋" w:hAnsi="仿宋" w:hint="eastAsia"/>
          <w:sz w:val="32"/>
          <w:szCs w:val="32"/>
        </w:rPr>
      </w:pPr>
      <w:r>
        <w:rPr>
          <w:rFonts w:ascii="仿宋" w:eastAsia="仿宋" w:hAnsi="仿宋" w:hint="eastAsia"/>
          <w:sz w:val="32"/>
          <w:szCs w:val="32"/>
        </w:rPr>
        <w:t>（</w:t>
      </w:r>
      <w:r>
        <w:rPr>
          <w:rFonts w:ascii="仿宋" w:eastAsia="仿宋" w:hAnsi="仿宋"/>
          <w:sz w:val="32"/>
          <w:szCs w:val="32"/>
        </w:rPr>
        <w:t>2011</w:t>
      </w:r>
      <w:r>
        <w:rPr>
          <w:rFonts w:ascii="仿宋" w:eastAsia="仿宋" w:hAnsi="仿宋" w:hint="eastAsia"/>
          <w:sz w:val="32"/>
          <w:szCs w:val="32"/>
        </w:rPr>
        <w:t>）丰法民初字第0</w:t>
      </w:r>
      <w:r>
        <w:rPr>
          <w:rFonts w:ascii="仿宋" w:eastAsia="仿宋" w:hAnsi="仿宋"/>
          <w:sz w:val="32"/>
          <w:szCs w:val="32"/>
        </w:rPr>
        <w:t>229</w:t>
      </w:r>
      <w:r>
        <w:rPr>
          <w:rFonts w:ascii="仿宋" w:eastAsia="仿宋" w:hAnsi="仿宋" w:hint="eastAsia"/>
          <w:sz w:val="32"/>
          <w:szCs w:val="32"/>
        </w:rPr>
        <w:t>9号</w:t>
      </w:r>
    </w:p>
    <w:p w:rsidR="002C113E" w:rsidRDefault="002C113E" w:rsidP="002C113E">
      <w:pPr>
        <w:spacing w:line="520" w:lineRule="exact"/>
        <w:jc w:val="right"/>
        <w:rPr>
          <w:rFonts w:ascii="仿宋" w:eastAsia="仿宋" w:hAnsi="仿宋" w:hint="eastAsia"/>
          <w:sz w:val="32"/>
          <w:szCs w:val="32"/>
        </w:rPr>
      </w:pP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原告秦丙午农村林地承包经营户。</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诉讼代表人秦丙午，男，</w:t>
      </w:r>
      <w:r>
        <w:rPr>
          <w:rFonts w:ascii="仿宋" w:eastAsia="仿宋" w:hAnsi="仿宋"/>
          <w:sz w:val="32"/>
          <w:szCs w:val="32"/>
        </w:rPr>
        <w:t>1966</w:t>
      </w:r>
      <w:r>
        <w:rPr>
          <w:rFonts w:ascii="仿宋" w:eastAsia="仿宋" w:hAnsi="仿宋" w:hint="eastAsia"/>
          <w:sz w:val="32"/>
          <w:szCs w:val="32"/>
        </w:rPr>
        <w:t>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6</w:t>
      </w:r>
      <w:r>
        <w:rPr>
          <w:rFonts w:ascii="仿宋" w:eastAsia="仿宋" w:hAnsi="仿宋" w:hint="eastAsia"/>
          <w:sz w:val="32"/>
          <w:szCs w:val="32"/>
        </w:rPr>
        <w:t>日出生，汉族，农民，住丰都县高家镇九里坪村5组，公民身份号码</w:t>
      </w:r>
      <w:r>
        <w:rPr>
          <w:rFonts w:ascii="仿宋" w:eastAsia="仿宋" w:hAnsi="仿宋"/>
          <w:sz w:val="32"/>
          <w:szCs w:val="32"/>
        </w:rPr>
        <w:t>512324196612064272</w:t>
      </w:r>
      <w:r>
        <w:rPr>
          <w:rFonts w:ascii="仿宋" w:eastAsia="仿宋" w:hAnsi="仿宋" w:hint="eastAsia"/>
          <w:sz w:val="32"/>
          <w:szCs w:val="32"/>
        </w:rPr>
        <w:t>。</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委托代理人陶文昌，重庆洪宇律师事务所律师。</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被告陈一明，男，</w:t>
      </w:r>
      <w:r>
        <w:rPr>
          <w:rFonts w:ascii="仿宋" w:eastAsia="仿宋" w:hAnsi="仿宋"/>
          <w:sz w:val="32"/>
          <w:szCs w:val="32"/>
        </w:rPr>
        <w:t>1966</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21</w:t>
      </w:r>
      <w:r>
        <w:rPr>
          <w:rFonts w:ascii="仿宋" w:eastAsia="仿宋" w:hAnsi="仿宋" w:hint="eastAsia"/>
          <w:sz w:val="32"/>
          <w:szCs w:val="32"/>
        </w:rPr>
        <w:t>日出生，汉族，农民，住丰都县高家镇太运村</w:t>
      </w:r>
      <w:r>
        <w:rPr>
          <w:rFonts w:ascii="仿宋" w:eastAsia="仿宋" w:hAnsi="仿宋"/>
          <w:sz w:val="32"/>
          <w:szCs w:val="32"/>
        </w:rPr>
        <w:t>12</w:t>
      </w:r>
      <w:r>
        <w:rPr>
          <w:rFonts w:ascii="仿宋" w:eastAsia="仿宋" w:hAnsi="仿宋" w:hint="eastAsia"/>
          <w:sz w:val="32"/>
          <w:szCs w:val="32"/>
        </w:rPr>
        <w:t>组，公民身份号码</w:t>
      </w:r>
      <w:r>
        <w:rPr>
          <w:rFonts w:ascii="仿宋" w:eastAsia="仿宋" w:hAnsi="仿宋"/>
          <w:sz w:val="32"/>
          <w:szCs w:val="32"/>
        </w:rPr>
        <w:t>512324196610214273</w:t>
      </w:r>
      <w:r>
        <w:rPr>
          <w:rFonts w:ascii="仿宋" w:eastAsia="仿宋" w:hAnsi="仿宋" w:hint="eastAsia"/>
          <w:sz w:val="32"/>
          <w:szCs w:val="32"/>
        </w:rPr>
        <w:t>。</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被告陈晓玲，女，</w:t>
      </w:r>
      <w:r>
        <w:rPr>
          <w:rFonts w:ascii="仿宋" w:eastAsia="仿宋" w:hAnsi="仿宋"/>
          <w:sz w:val="32"/>
          <w:szCs w:val="32"/>
        </w:rPr>
        <w:t>1962</w:t>
      </w:r>
      <w:r>
        <w:rPr>
          <w:rFonts w:ascii="仿宋" w:eastAsia="仿宋" w:hAnsi="仿宋" w:hint="eastAsia"/>
          <w:sz w:val="32"/>
          <w:szCs w:val="32"/>
        </w:rPr>
        <w:t>年</w:t>
      </w:r>
      <w:r>
        <w:rPr>
          <w:rFonts w:ascii="仿宋" w:eastAsia="仿宋" w:hAnsi="仿宋"/>
          <w:sz w:val="32"/>
          <w:szCs w:val="32"/>
        </w:rPr>
        <w:t>8</w:t>
      </w:r>
      <w:r>
        <w:rPr>
          <w:rFonts w:ascii="仿宋" w:eastAsia="仿宋" w:hAnsi="仿宋" w:hint="eastAsia"/>
          <w:sz w:val="32"/>
          <w:szCs w:val="32"/>
        </w:rPr>
        <w:t>月</w:t>
      </w:r>
      <w:r>
        <w:rPr>
          <w:rFonts w:ascii="仿宋" w:eastAsia="仿宋" w:hAnsi="仿宋"/>
          <w:sz w:val="32"/>
          <w:szCs w:val="32"/>
        </w:rPr>
        <w:t>10</w:t>
      </w:r>
      <w:r>
        <w:rPr>
          <w:rFonts w:ascii="仿宋" w:eastAsia="仿宋" w:hAnsi="仿宋" w:hint="eastAsia"/>
          <w:sz w:val="32"/>
          <w:szCs w:val="32"/>
        </w:rPr>
        <w:t>日出生，汉族，农民，住丰都县高家镇太运村</w:t>
      </w:r>
      <w:r>
        <w:rPr>
          <w:rFonts w:ascii="仿宋" w:eastAsia="仿宋" w:hAnsi="仿宋"/>
          <w:sz w:val="32"/>
          <w:szCs w:val="32"/>
        </w:rPr>
        <w:t>12</w:t>
      </w:r>
      <w:r>
        <w:rPr>
          <w:rFonts w:ascii="仿宋" w:eastAsia="仿宋" w:hAnsi="仿宋" w:hint="eastAsia"/>
          <w:sz w:val="32"/>
          <w:szCs w:val="32"/>
        </w:rPr>
        <w:t>组，公民身份号码</w:t>
      </w:r>
      <w:r>
        <w:rPr>
          <w:rFonts w:ascii="仿宋" w:eastAsia="仿宋" w:hAnsi="仿宋"/>
          <w:sz w:val="32"/>
          <w:szCs w:val="32"/>
        </w:rPr>
        <w:t>512324196208104308</w:t>
      </w:r>
      <w:r>
        <w:rPr>
          <w:rFonts w:ascii="仿宋" w:eastAsia="仿宋" w:hAnsi="仿宋" w:hint="eastAsia"/>
          <w:sz w:val="32"/>
          <w:szCs w:val="32"/>
        </w:rPr>
        <w:t>。</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委托代理人冉炳权，丰都县高镇法律服务所法律工作者。</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被告丰都县高家镇太运村12社。</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诉讼代表人谭正华，丰都县高家镇太运村主任。</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诉讼代表人秦宗成，丰都县高家镇太运村支部书记。</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原告秦丙午农村林地承包经营户与被告陈一明、陈晓玲林地承包经营权流转合同纠纷一案，本院于</w:t>
      </w: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日立案受理后，依法追加丰都县高家镇太运村</w:t>
      </w:r>
      <w:r>
        <w:rPr>
          <w:rFonts w:ascii="仿宋" w:eastAsia="仿宋" w:hAnsi="仿宋"/>
          <w:sz w:val="32"/>
          <w:szCs w:val="32"/>
        </w:rPr>
        <w:t>12</w:t>
      </w:r>
      <w:r>
        <w:rPr>
          <w:rFonts w:ascii="仿宋" w:eastAsia="仿宋" w:hAnsi="仿宋" w:hint="eastAsia"/>
          <w:sz w:val="32"/>
          <w:szCs w:val="32"/>
        </w:rPr>
        <w:t>社（以下简称太运村</w:t>
      </w:r>
      <w:r>
        <w:rPr>
          <w:rFonts w:ascii="仿宋" w:eastAsia="仿宋" w:hAnsi="仿宋"/>
          <w:sz w:val="32"/>
          <w:szCs w:val="32"/>
        </w:rPr>
        <w:lastRenderedPageBreak/>
        <w:t>12</w:t>
      </w:r>
      <w:r>
        <w:rPr>
          <w:rFonts w:ascii="仿宋" w:eastAsia="仿宋" w:hAnsi="仿宋" w:hint="eastAsia"/>
          <w:sz w:val="32"/>
          <w:szCs w:val="32"/>
        </w:rPr>
        <w:t>社）作为本案被告参加诉讼，依法由审判员范树林担任审判长、与代理审判员潘冬琴、人民陪审员谭艳娟组成合议庭于</w:t>
      </w:r>
      <w:r>
        <w:rPr>
          <w:rFonts w:ascii="仿宋" w:eastAsia="仿宋" w:hAnsi="仿宋"/>
          <w:sz w:val="32"/>
          <w:szCs w:val="32"/>
        </w:rPr>
        <w:t>201</w:t>
      </w:r>
      <w:r>
        <w:rPr>
          <w:rFonts w:ascii="仿宋" w:eastAsia="仿宋" w:hAnsi="仿宋" w:hint="eastAsia"/>
          <w:sz w:val="32"/>
          <w:szCs w:val="32"/>
        </w:rPr>
        <w:t>2年8月2日公开开庭进行了审理，原告秦丙午农村林地承包经营户的诉讼代表人秦丙午及其委托代理人陶文昌、被告陈一明、被告陈晓玲及其委托代理人冉炳权、被告太运村12社诉讼代表人谭正华、秦宗成到庭参加了诉讼。本案现已审理终结。</w:t>
      </w:r>
    </w:p>
    <w:p w:rsidR="002C113E" w:rsidRDefault="002C113E" w:rsidP="002C113E">
      <w:pPr>
        <w:spacing w:line="520" w:lineRule="exact"/>
        <w:ind w:firstLineChars="200" w:firstLine="640"/>
        <w:rPr>
          <w:rFonts w:ascii="仿宋" w:eastAsia="仿宋" w:hAnsi="仿宋" w:hint="eastAsia"/>
          <w:color w:val="000000"/>
          <w:sz w:val="32"/>
          <w:szCs w:val="32"/>
        </w:rPr>
      </w:pPr>
      <w:r>
        <w:rPr>
          <w:rFonts w:ascii="仿宋" w:eastAsia="仿宋" w:hAnsi="仿宋" w:hint="eastAsia"/>
          <w:sz w:val="32"/>
          <w:szCs w:val="32"/>
        </w:rPr>
        <w:t>原告秦丙午农村林地承包经营户诉称，被告太运村12社于1984年根据国家政策规定将所属集体山林全部划片分包给每个农户，由各户自主经营管理并颁发了林权证。</w:t>
      </w:r>
      <w:r>
        <w:rPr>
          <w:rFonts w:ascii="仿宋" w:eastAsia="仿宋" w:hAnsi="仿宋"/>
          <w:sz w:val="32"/>
          <w:szCs w:val="32"/>
        </w:rPr>
        <w:t>2009</w:t>
      </w:r>
      <w:r>
        <w:rPr>
          <w:rFonts w:ascii="仿宋" w:eastAsia="仿宋" w:hAnsi="仿宋" w:hint="eastAsia"/>
          <w:sz w:val="32"/>
          <w:szCs w:val="32"/>
        </w:rPr>
        <w:t>年政府规定对原承包山林重新定界换证，但基本仍以原林权证载明的林权范围为准，原告秦丙午农村林地承包经营户依法获得本组集体95亩山林的长期经营使用权。</w:t>
      </w:r>
      <w:r>
        <w:rPr>
          <w:rFonts w:ascii="仿宋" w:eastAsia="仿宋" w:hAnsi="仿宋"/>
          <w:color w:val="000000"/>
          <w:sz w:val="32"/>
          <w:szCs w:val="32"/>
        </w:rPr>
        <w:t>2010年10月26日，两被告（系兄妹关系）以生产队名义召开了只有少数社员代表参加的社员大会（参会人员均是年老多病又不识字的老人）要求把生产队的部份山林承包给被告陈晓玲，并声称如果不及时承包出去，届时若国家收回山林，还分钱得</w:t>
      </w:r>
      <w:r>
        <w:rPr>
          <w:rFonts w:ascii="仿宋" w:eastAsia="仿宋" w:hAnsi="仿宋" w:hint="eastAsia"/>
          <w:color w:val="000000"/>
          <w:sz w:val="32"/>
          <w:szCs w:val="32"/>
        </w:rPr>
        <w:t>不到。会上未让大家讨论，未形成会议记录、合同以及是否承包出去的决定，后被告陈晓玲通知原告签字领钱，原告以为是领国家补帖款，并要求原告把林权证交去复印后归还。后原告向被告索要林权证时，被告知其承包山林全部流转给了被告陈晓玲，并称原告已签字同意。但领钱时被告陈晓玲并未告知流转的是原告的山林。为此，原告多次找村委、政府解决无果。二被告在未征得原告同意的情况下，以生产队的名义擅自将原告的林地承包经营权流转给被告陈晓玲，其流转程序违法，流转主体不适格，且流转价格明显低于市场交易价、违背公平交</w:t>
      </w:r>
      <w:r>
        <w:rPr>
          <w:rFonts w:ascii="仿宋" w:eastAsia="仿宋" w:hAnsi="仿宋" w:hint="eastAsia"/>
          <w:color w:val="000000"/>
          <w:sz w:val="32"/>
          <w:szCs w:val="32"/>
        </w:rPr>
        <w:lastRenderedPageBreak/>
        <w:t>易原则，已严重侵害了原告的合法权益。请求人民法院依法撤销二被告于</w:t>
      </w:r>
      <w:r>
        <w:rPr>
          <w:rFonts w:ascii="仿宋" w:eastAsia="仿宋" w:hAnsi="仿宋"/>
          <w:color w:val="000000"/>
          <w:sz w:val="32"/>
          <w:szCs w:val="32"/>
        </w:rPr>
        <w:t>2010年10月26日签订的《重庆市集体山林经营权流转合同》中涉及原告林地承包经营权的内容。</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一明辩称，原告诉称不实，山林流转是经社员多次自发开会讨论后同意才通知被告陈一明的。通知了秦丙午开会，秦丙午没来，但会后合同是给秦丙午看了的，秦丙午也盖了手印。二被告不存在串通和欺骗行为。</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被告陈晓玲辩称，原告诉称不实，山林流转是经社员自发讨论过多次才决定的。社员原本同意流转给秦X，后会上提出本组有人愿承包时优先承包，被告陈晓玲才提出承包，社员要求交纳</w:t>
      </w:r>
      <w:r>
        <w:rPr>
          <w:rFonts w:ascii="仿宋" w:eastAsia="仿宋" w:hAnsi="仿宋"/>
          <w:sz w:val="32"/>
          <w:szCs w:val="32"/>
        </w:rPr>
        <w:t>5000</w:t>
      </w:r>
      <w:r>
        <w:rPr>
          <w:rFonts w:ascii="仿宋" w:eastAsia="仿宋" w:hAnsi="仿宋" w:hint="eastAsia"/>
          <w:sz w:val="32"/>
          <w:szCs w:val="32"/>
        </w:rPr>
        <w:t>元押金，被告陈晓玲予以同意，并约定违约金</w:t>
      </w:r>
      <w:r>
        <w:rPr>
          <w:rFonts w:ascii="仿宋" w:eastAsia="仿宋" w:hAnsi="仿宋"/>
          <w:sz w:val="32"/>
          <w:szCs w:val="32"/>
        </w:rPr>
        <w:t>20000</w:t>
      </w:r>
      <w:r>
        <w:rPr>
          <w:rFonts w:ascii="仿宋" w:eastAsia="仿宋" w:hAnsi="仿宋" w:hint="eastAsia"/>
          <w:sz w:val="32"/>
          <w:szCs w:val="32"/>
        </w:rPr>
        <w:t>元。村民同意后，被告陈晓玲要求大家交出林权证，在会上当场写了会议记录。第二天有冉灿龙等社员反悔，又经多次讨论，社员要求增加</w:t>
      </w:r>
      <w:r>
        <w:rPr>
          <w:rFonts w:ascii="仿宋" w:eastAsia="仿宋" w:hAnsi="仿宋"/>
          <w:sz w:val="32"/>
          <w:szCs w:val="32"/>
        </w:rPr>
        <w:t>2</w:t>
      </w:r>
      <w:r>
        <w:rPr>
          <w:rFonts w:ascii="仿宋" w:eastAsia="仿宋" w:hAnsi="仿宋" w:hint="eastAsia"/>
          <w:sz w:val="32"/>
          <w:szCs w:val="32"/>
        </w:rPr>
        <w:t>0000元。被告陈晓玲再次同意并把合同打印好，大家都同意并在合同上盖印后，按照面积分配了流转款</w:t>
      </w:r>
      <w:r>
        <w:rPr>
          <w:rFonts w:ascii="仿宋" w:eastAsia="仿宋" w:hAnsi="仿宋"/>
          <w:sz w:val="32"/>
          <w:szCs w:val="32"/>
        </w:rPr>
        <w:t>90000</w:t>
      </w:r>
      <w:r>
        <w:rPr>
          <w:rFonts w:ascii="仿宋" w:eastAsia="仿宋" w:hAnsi="仿宋" w:hint="eastAsia"/>
          <w:sz w:val="32"/>
          <w:szCs w:val="32"/>
        </w:rPr>
        <w:t>元。通知了秦丙午来开会，他说腿脚不方便没来，会后被告陈晓玲让儿子将合同和会议记录带至其家里，由秦丙午捺印领钱。是原告等社员自己讨论决定山林流转的，不存在串通欺骗的事实。</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被告太运村</w:t>
      </w:r>
      <w:r>
        <w:rPr>
          <w:rFonts w:ascii="仿宋" w:eastAsia="仿宋" w:hAnsi="仿宋"/>
          <w:sz w:val="32"/>
          <w:szCs w:val="32"/>
        </w:rPr>
        <w:t>12</w:t>
      </w:r>
      <w:r>
        <w:rPr>
          <w:rFonts w:ascii="仿宋" w:eastAsia="仿宋" w:hAnsi="仿宋" w:hint="eastAsia"/>
          <w:sz w:val="32"/>
          <w:szCs w:val="32"/>
        </w:rPr>
        <w:t>社辩称，村民知晓流转山林的事实，山林流转经社员多次自发讨论决定、生产队才介入的，并不是生产队代替做的决定。</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经审理查明，丰都县原太运乡十四村6组和7组合并为太运乡九里坪村5组，后改名为现太运村</w:t>
      </w:r>
      <w:r>
        <w:rPr>
          <w:rFonts w:ascii="仿宋" w:eastAsia="仿宋" w:hAnsi="仿宋"/>
          <w:sz w:val="32"/>
          <w:szCs w:val="32"/>
        </w:rPr>
        <w:t>12</w:t>
      </w:r>
      <w:r>
        <w:rPr>
          <w:rFonts w:ascii="仿宋" w:eastAsia="仿宋" w:hAnsi="仿宋" w:hint="eastAsia"/>
          <w:sz w:val="32"/>
          <w:szCs w:val="32"/>
        </w:rPr>
        <w:t>社。秦丙午、陈晓玲、陈一明同属原太运乡十四村7组（小地名付家山）村民，按照当</w:t>
      </w:r>
      <w:r>
        <w:rPr>
          <w:rFonts w:ascii="仿宋" w:eastAsia="仿宋" w:hAnsi="仿宋" w:hint="eastAsia"/>
          <w:sz w:val="32"/>
          <w:szCs w:val="32"/>
        </w:rPr>
        <w:lastRenderedPageBreak/>
        <w:t>地习惯，在土地承包和进行其他经济核算时仍按原合并前的小组独立核算。原太运乡十四村</w:t>
      </w:r>
      <w:r>
        <w:rPr>
          <w:rFonts w:ascii="仿宋" w:eastAsia="仿宋" w:hAnsi="仿宋"/>
          <w:sz w:val="32"/>
          <w:szCs w:val="32"/>
        </w:rPr>
        <w:t>7</w:t>
      </w:r>
      <w:r>
        <w:rPr>
          <w:rFonts w:ascii="仿宋" w:eastAsia="仿宋" w:hAnsi="仿宋" w:hint="eastAsia"/>
          <w:sz w:val="32"/>
          <w:szCs w:val="32"/>
        </w:rPr>
        <w:t>组集体所有的山林面积按原有人口承包到户，1984年承包到户的林地各户四至界限明确。</w:t>
      </w:r>
      <w:r>
        <w:rPr>
          <w:rFonts w:ascii="仿宋" w:eastAsia="仿宋" w:hAnsi="仿宋"/>
          <w:sz w:val="32"/>
          <w:szCs w:val="32"/>
        </w:rPr>
        <w:t>2009</w:t>
      </w:r>
      <w:r>
        <w:rPr>
          <w:rFonts w:ascii="仿宋" w:eastAsia="仿宋" w:hAnsi="仿宋" w:hint="eastAsia"/>
          <w:sz w:val="32"/>
          <w:szCs w:val="32"/>
        </w:rPr>
        <w:t>年换发林权证时仍以</w:t>
      </w:r>
      <w:r>
        <w:rPr>
          <w:rFonts w:ascii="仿宋" w:eastAsia="仿宋" w:hAnsi="仿宋"/>
          <w:sz w:val="32"/>
          <w:szCs w:val="32"/>
        </w:rPr>
        <w:t>1984</w:t>
      </w:r>
      <w:r>
        <w:rPr>
          <w:rFonts w:ascii="仿宋" w:eastAsia="仿宋" w:hAnsi="仿宋" w:hint="eastAsia"/>
          <w:sz w:val="32"/>
          <w:szCs w:val="32"/>
        </w:rPr>
        <w:t>年时本小组的人口户数为基数进行承包发证，将本组集体山林划分承包到户（该小组共</w:t>
      </w:r>
      <w:r>
        <w:rPr>
          <w:rFonts w:ascii="仿宋" w:eastAsia="仿宋" w:hAnsi="仿宋"/>
          <w:sz w:val="32"/>
          <w:szCs w:val="32"/>
        </w:rPr>
        <w:t>19</w:t>
      </w:r>
      <w:r>
        <w:rPr>
          <w:rFonts w:ascii="仿宋" w:eastAsia="仿宋" w:hAnsi="仿宋" w:hint="eastAsia"/>
          <w:sz w:val="32"/>
          <w:szCs w:val="32"/>
        </w:rPr>
        <w:t>户村民），但其林权证所载明的面积、四至界等内容系时任社长陈一明按照航测面积和每一户的人口填写，且林权面积超出1984年各承包户登记的面积。秦丙午农村林地承包经营户按人口共承包山林95亩。</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sz w:val="32"/>
          <w:szCs w:val="32"/>
        </w:rPr>
        <w:t>2008</w:t>
      </w:r>
      <w:r>
        <w:rPr>
          <w:rFonts w:ascii="仿宋" w:eastAsia="仿宋" w:hAnsi="仿宋" w:hint="eastAsia"/>
          <w:sz w:val="32"/>
          <w:szCs w:val="32"/>
        </w:rPr>
        <w:t>年</w:t>
      </w:r>
      <w:r>
        <w:rPr>
          <w:rFonts w:ascii="仿宋" w:eastAsia="仿宋" w:hAnsi="仿宋"/>
          <w:sz w:val="32"/>
          <w:szCs w:val="32"/>
        </w:rPr>
        <w:t>5</w:t>
      </w:r>
      <w:r>
        <w:rPr>
          <w:rFonts w:ascii="仿宋" w:eastAsia="仿宋" w:hAnsi="仿宋" w:hint="eastAsia"/>
          <w:sz w:val="32"/>
          <w:szCs w:val="32"/>
        </w:rPr>
        <w:t>月，曾有人有意承包本组山林，该组也曾进行讨论，因价格问题未谈成。</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2</w:t>
      </w:r>
      <w:r>
        <w:rPr>
          <w:rFonts w:ascii="仿宋" w:eastAsia="仿宋" w:hAnsi="仿宋" w:hint="eastAsia"/>
          <w:sz w:val="32"/>
          <w:szCs w:val="32"/>
        </w:rPr>
        <w:t>月，本组村民秦XX有意承包本组山林，通知社员自发进行讨论协商未果。</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9</w:t>
      </w:r>
      <w:r>
        <w:rPr>
          <w:rFonts w:ascii="仿宋" w:eastAsia="仿宋" w:hAnsi="仿宋" w:hint="eastAsia"/>
          <w:sz w:val="32"/>
          <w:szCs w:val="32"/>
        </w:rPr>
        <w:t>月，秦XX又通知本组社员冯国友、秦大光等到丰都县林业局与有意承包的秦X商谈本小组山林流转事宜，协商后通知时任社长陈一明主持召开社员大会讨论山林流转事宜，会上一致同意流转给秦X，价款</w:t>
      </w:r>
      <w:r>
        <w:rPr>
          <w:rFonts w:ascii="仿宋" w:eastAsia="仿宋" w:hAnsi="仿宋"/>
          <w:sz w:val="32"/>
          <w:szCs w:val="32"/>
        </w:rPr>
        <w:t>70000</w:t>
      </w:r>
      <w:r>
        <w:rPr>
          <w:rFonts w:ascii="仿宋" w:eastAsia="仿宋" w:hAnsi="仿宋" w:hint="eastAsia"/>
          <w:sz w:val="32"/>
          <w:szCs w:val="32"/>
        </w:rPr>
        <w:t>元，并提出本组成员可优先承包。陈晓玲即要求承包，村民要求陈晓玲交定金</w:t>
      </w:r>
      <w:r>
        <w:rPr>
          <w:rFonts w:ascii="仿宋" w:eastAsia="仿宋" w:hAnsi="仿宋"/>
          <w:sz w:val="32"/>
          <w:szCs w:val="32"/>
        </w:rPr>
        <w:t>5000</w:t>
      </w:r>
      <w:r>
        <w:rPr>
          <w:rFonts w:ascii="仿宋" w:eastAsia="仿宋" w:hAnsi="仿宋" w:hint="eastAsia"/>
          <w:sz w:val="32"/>
          <w:szCs w:val="32"/>
        </w:rPr>
        <w:t>元（后退还），陈晓玲要求约定违约金</w:t>
      </w:r>
      <w:r>
        <w:rPr>
          <w:rFonts w:ascii="仿宋" w:eastAsia="仿宋" w:hAnsi="仿宋"/>
          <w:sz w:val="32"/>
          <w:szCs w:val="32"/>
        </w:rPr>
        <w:t>20000</w:t>
      </w:r>
      <w:r>
        <w:rPr>
          <w:rFonts w:ascii="仿宋" w:eastAsia="仿宋" w:hAnsi="仿宋" w:hint="eastAsia"/>
          <w:sz w:val="32"/>
          <w:szCs w:val="32"/>
        </w:rPr>
        <w:t>元，并把林权证交给陈晓玲。参会社员当天即将林权证交陈晓玲保管并在会议记录上盖印，同时约定三天后签订合同。后冉灿龙等社员反悔，要求陈晓玲增加</w:t>
      </w:r>
      <w:r>
        <w:rPr>
          <w:rFonts w:ascii="仿宋" w:eastAsia="仿宋" w:hAnsi="仿宋"/>
          <w:sz w:val="32"/>
          <w:szCs w:val="32"/>
        </w:rPr>
        <w:t>20000</w:t>
      </w:r>
      <w:r>
        <w:rPr>
          <w:rFonts w:ascii="仿宋" w:eastAsia="仿宋" w:hAnsi="仿宋" w:hint="eastAsia"/>
          <w:sz w:val="32"/>
          <w:szCs w:val="32"/>
        </w:rPr>
        <w:t>元，经协商陈晓玲同意后，并准备了打印好的《重庆市集体山林经营权流转合同》（打印时间</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hint="eastAsia"/>
            <w:sz w:val="32"/>
            <w:szCs w:val="32"/>
          </w:rPr>
          <w:t>2010年10月26日</w:t>
        </w:r>
      </w:smartTag>
      <w:r>
        <w:rPr>
          <w:rFonts w:ascii="仿宋" w:eastAsia="仿宋" w:hAnsi="仿宋" w:hint="eastAsia"/>
          <w:sz w:val="32"/>
          <w:szCs w:val="32"/>
        </w:rPr>
        <w:t>）和会议记录（打印时间</w:t>
      </w:r>
      <w:smartTag w:uri="urn:schemas-microsoft-com:office:smarttags" w:element="chsdate">
        <w:smartTagPr>
          <w:attr w:name="Year" w:val="2010"/>
          <w:attr w:name="Month" w:val="10"/>
          <w:attr w:name="Day" w:val="25"/>
          <w:attr w:name="IsLunarDate" w:val="False"/>
          <w:attr w:name="IsROCDate" w:val="False"/>
        </w:smartTagPr>
        <w:r>
          <w:rPr>
            <w:rFonts w:ascii="仿宋" w:eastAsia="仿宋" w:hAnsi="仿宋" w:hint="eastAsia"/>
            <w:sz w:val="32"/>
            <w:szCs w:val="32"/>
          </w:rPr>
          <w:t>2010年10月25日</w:t>
        </w:r>
      </w:smartTag>
      <w:r>
        <w:rPr>
          <w:rFonts w:ascii="仿宋" w:eastAsia="仿宋" w:hAnsi="仿宋" w:hint="eastAsia"/>
          <w:sz w:val="32"/>
          <w:szCs w:val="32"/>
        </w:rPr>
        <w:t>）文本。其会议记录内容为：</w:t>
      </w:r>
      <w:r>
        <w:rPr>
          <w:rFonts w:ascii="仿宋" w:eastAsia="仿宋" w:hAnsi="仿宋"/>
          <w:sz w:val="32"/>
          <w:szCs w:val="32"/>
        </w:rPr>
        <w:t>“</w:t>
      </w:r>
      <w:r>
        <w:rPr>
          <w:rFonts w:ascii="仿宋" w:eastAsia="仿宋" w:hAnsi="仿宋" w:hint="eastAsia"/>
          <w:sz w:val="32"/>
          <w:szCs w:val="32"/>
        </w:rPr>
        <w:t>时间：</w:t>
      </w:r>
      <w:smartTag w:uri="urn:schemas-microsoft-com:office:smarttags" w:element="chsdate">
        <w:smartTagPr>
          <w:attr w:name="Year" w:val="2010"/>
          <w:attr w:name="Month" w:val="10"/>
          <w:attr w:name="Day" w:val="25"/>
          <w:attr w:name="IsLunarDate" w:val="False"/>
          <w:attr w:name="IsROCDate" w:val="False"/>
        </w:smartTagPr>
        <w:r>
          <w:rPr>
            <w:rFonts w:ascii="仿宋" w:eastAsia="仿宋" w:hAnsi="仿宋" w:hint="eastAsia"/>
            <w:sz w:val="32"/>
            <w:szCs w:val="32"/>
          </w:rPr>
          <w:t>2010年10月25日</w:t>
        </w:r>
      </w:smartTag>
      <w:r>
        <w:rPr>
          <w:rFonts w:ascii="仿宋" w:eastAsia="仿宋" w:hAnsi="仿宋" w:hint="eastAsia"/>
          <w:sz w:val="32"/>
          <w:szCs w:val="32"/>
        </w:rPr>
        <w:t>上午9：00……参会人员：太运村12</w:t>
      </w:r>
      <w:r>
        <w:rPr>
          <w:rFonts w:ascii="仿宋" w:eastAsia="仿宋" w:hAnsi="仿宋" w:hint="eastAsia"/>
          <w:sz w:val="32"/>
          <w:szCs w:val="32"/>
        </w:rPr>
        <w:lastRenderedPageBreak/>
        <w:t>组所有社员，会议内容：召开全组社员大会，关于付家山山林经营权流转给陈晓玲经营一事进行协商，征得大家一致同意，全体社员同意将付家山山林流转给陈晓玲经营五十年。流转总价款玖万元人民币整。并全权委托组长陈一明办理流转手续及相关事宜</w:t>
      </w:r>
      <w:r>
        <w:rPr>
          <w:rFonts w:ascii="仿宋" w:eastAsia="仿宋" w:hAnsi="仿宋"/>
          <w:sz w:val="32"/>
          <w:szCs w:val="32"/>
        </w:rPr>
        <w:t>”</w:t>
      </w:r>
      <w:r>
        <w:rPr>
          <w:rFonts w:ascii="仿宋" w:eastAsia="仿宋" w:hAnsi="仿宋" w:hint="eastAsia"/>
          <w:sz w:val="32"/>
          <w:szCs w:val="32"/>
        </w:rPr>
        <w:t>。其流转合同主要内容为：</w:t>
      </w:r>
      <w:r>
        <w:rPr>
          <w:rFonts w:ascii="仿宋" w:eastAsia="仿宋" w:hAnsi="仿宋"/>
          <w:sz w:val="32"/>
          <w:szCs w:val="32"/>
        </w:rPr>
        <w:t>“</w:t>
      </w:r>
      <w:r>
        <w:rPr>
          <w:rFonts w:ascii="仿宋" w:eastAsia="仿宋" w:hAnsi="仿宋" w:hint="eastAsia"/>
          <w:sz w:val="32"/>
          <w:szCs w:val="32"/>
        </w:rPr>
        <w:t>合同签订日期：</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hint="eastAsia"/>
            <w:sz w:val="32"/>
            <w:szCs w:val="32"/>
          </w:rPr>
          <w:t>2010年10月26日</w:t>
        </w:r>
      </w:smartTag>
      <w:r>
        <w:rPr>
          <w:rFonts w:ascii="仿宋" w:eastAsia="仿宋" w:hAnsi="仿宋" w:hint="eastAsia"/>
          <w:sz w:val="32"/>
          <w:szCs w:val="32"/>
        </w:rPr>
        <w:t>。甲方（出让人）陈一明，乙方（流转人）陈晓玲。一、山林基本情况，山林位置：丰都县高家镇太运村十二社付家山。山林现所有权人：集体山林（全体村民）。山林管护土地使用权证书号:B500900721183。山林基本情况：整个山林系马尾松组成。山林四至界线：以本社林权证四至界线为准……三、合同期限，乙方拥有山林</w:t>
      </w:r>
      <w:r>
        <w:rPr>
          <w:rFonts w:ascii="仿宋" w:eastAsia="仿宋" w:hAnsi="仿宋"/>
          <w:sz w:val="32"/>
          <w:szCs w:val="32"/>
        </w:rPr>
        <w:t>50</w:t>
      </w:r>
      <w:r>
        <w:rPr>
          <w:rFonts w:ascii="仿宋" w:eastAsia="仿宋" w:hAnsi="仿宋" w:hint="eastAsia"/>
          <w:sz w:val="32"/>
          <w:szCs w:val="32"/>
        </w:rPr>
        <w:t>年经营权，期限为</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w:t>
        </w:r>
      </w:smartTag>
      <w:r>
        <w:rPr>
          <w:rFonts w:ascii="仿宋" w:eastAsia="仿宋" w:hAnsi="仿宋" w:hint="eastAsia"/>
          <w:sz w:val="32"/>
          <w:szCs w:val="32"/>
        </w:rPr>
        <w:t>至</w:t>
      </w:r>
      <w:smartTag w:uri="urn:schemas-microsoft-com:office:smarttags" w:element="chsdate">
        <w:smartTagPr>
          <w:attr w:name="Year" w:val="2060"/>
          <w:attr w:name="Month" w:val="10"/>
          <w:attr w:name="Day" w:val="25"/>
          <w:attr w:name="IsLunarDate" w:val="False"/>
          <w:attr w:name="IsROCDate" w:val="False"/>
        </w:smartTagPr>
        <w:r>
          <w:rPr>
            <w:rFonts w:ascii="仿宋" w:eastAsia="仿宋" w:hAnsi="仿宋"/>
            <w:sz w:val="32"/>
            <w:szCs w:val="32"/>
          </w:rPr>
          <w:t>2060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w:t>
        </w:r>
      </w:smartTag>
      <w:r>
        <w:rPr>
          <w:rFonts w:ascii="仿宋" w:eastAsia="仿宋" w:hAnsi="仿宋" w:hint="eastAsia"/>
          <w:sz w:val="32"/>
          <w:szCs w:val="32"/>
        </w:rPr>
        <w:t>。四、费用及付款方式：乙方向甲方支付经营权流转款人民币玖万元整，一次性付清。五、甲方的权利和义务:……2、保障乙方享有政策性资金的权利的义务。3、协助乙方维护正常的山林经营秩序。4、甲方如需修房造屋，要用树，可向乙方管理人员申请后，通过合法采伐审批后，在原自己的山林中采伐。</w:t>
      </w:r>
      <w:r>
        <w:rPr>
          <w:rFonts w:ascii="仿宋" w:eastAsia="仿宋" w:hAnsi="仿宋"/>
          <w:sz w:val="32"/>
          <w:szCs w:val="32"/>
        </w:rPr>
        <w:t>5</w:t>
      </w:r>
      <w:r>
        <w:rPr>
          <w:rFonts w:ascii="仿宋" w:eastAsia="仿宋" w:hAnsi="仿宋" w:hint="eastAsia"/>
          <w:sz w:val="32"/>
          <w:szCs w:val="32"/>
        </w:rPr>
        <w:t>、如今后国家对该山林有山林直补，归社员享受</w:t>
      </w:r>
      <w:r>
        <w:rPr>
          <w:rFonts w:ascii="仿宋" w:eastAsia="仿宋" w:hAnsi="仿宋"/>
          <w:sz w:val="32"/>
          <w:szCs w:val="32"/>
        </w:rPr>
        <w:t>……</w:t>
      </w:r>
      <w:r>
        <w:rPr>
          <w:rFonts w:ascii="仿宋" w:eastAsia="仿宋" w:hAnsi="仿宋" w:hint="eastAsia"/>
          <w:sz w:val="32"/>
          <w:szCs w:val="32"/>
        </w:rPr>
        <w:t>八、违约责任：一方违约则付违约金150000元……</w:t>
      </w:r>
      <w:r>
        <w:rPr>
          <w:rFonts w:ascii="仿宋" w:eastAsia="仿宋" w:hAnsi="仿宋"/>
          <w:sz w:val="32"/>
          <w:szCs w:val="32"/>
        </w:rPr>
        <w:t>”</w:t>
      </w:r>
      <w:r>
        <w:rPr>
          <w:rFonts w:ascii="仿宋" w:eastAsia="仿宋" w:hAnsi="仿宋" w:hint="eastAsia"/>
          <w:sz w:val="32"/>
          <w:szCs w:val="32"/>
        </w:rPr>
        <w:t>。</w:t>
      </w:r>
    </w:p>
    <w:p w:rsidR="002C113E" w:rsidRDefault="002C113E" w:rsidP="002C113E">
      <w:pPr>
        <w:spacing w:line="520" w:lineRule="exact"/>
        <w:ind w:firstLineChars="200" w:firstLine="640"/>
        <w:rPr>
          <w:rFonts w:ascii="仿宋" w:eastAsia="仿宋" w:hAnsi="仿宋" w:hint="eastAsia"/>
          <w:sz w:val="32"/>
          <w:szCs w:val="32"/>
        </w:rPr>
      </w:pPr>
      <w:smartTag w:uri="urn:schemas-microsoft-com:office:smarttags" w:element="chsdate">
        <w:smartTagPr>
          <w:attr w:name="Year" w:val="2010"/>
          <w:attr w:name="Month" w:val="10"/>
          <w:attr w:name="Day" w:val="27"/>
          <w:attr w:name="IsLunarDate" w:val="False"/>
          <w:attr w:name="IsROCDate" w:val="False"/>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27</w:t>
        </w:r>
        <w:r>
          <w:rPr>
            <w:rFonts w:ascii="仿宋" w:eastAsia="仿宋" w:hAnsi="仿宋" w:hint="eastAsia"/>
            <w:sz w:val="32"/>
            <w:szCs w:val="32"/>
          </w:rPr>
          <w:t>日</w:t>
        </w:r>
      </w:smartTag>
      <w:r>
        <w:rPr>
          <w:rFonts w:ascii="仿宋" w:eastAsia="仿宋" w:hAnsi="仿宋" w:hint="eastAsia"/>
          <w:sz w:val="32"/>
          <w:szCs w:val="32"/>
        </w:rPr>
        <w:t>，陈晓玲将</w:t>
      </w:r>
      <w:r>
        <w:rPr>
          <w:rFonts w:ascii="仿宋" w:eastAsia="仿宋" w:hAnsi="仿宋"/>
          <w:sz w:val="32"/>
          <w:szCs w:val="32"/>
        </w:rPr>
        <w:t>90000</w:t>
      </w:r>
      <w:r>
        <w:rPr>
          <w:rFonts w:ascii="仿宋" w:eastAsia="仿宋" w:hAnsi="仿宋" w:hint="eastAsia"/>
          <w:sz w:val="32"/>
          <w:szCs w:val="32"/>
        </w:rPr>
        <w:t>元现金交付村民大会，由到会村民（户代表）在上述流转合同和会议记录上盖印，按各户山林面积将现金分发到户，并在领款单上捺印。本组共</w:t>
      </w:r>
      <w:r>
        <w:rPr>
          <w:rFonts w:ascii="仿宋" w:eastAsia="仿宋" w:hAnsi="仿宋"/>
          <w:sz w:val="32"/>
          <w:szCs w:val="32"/>
        </w:rPr>
        <w:t>19</w:t>
      </w:r>
      <w:r>
        <w:rPr>
          <w:rFonts w:ascii="仿宋" w:eastAsia="仿宋" w:hAnsi="仿宋" w:hint="eastAsia"/>
          <w:sz w:val="32"/>
          <w:szCs w:val="32"/>
        </w:rPr>
        <w:t>户，到场参会</w:t>
      </w:r>
      <w:r>
        <w:rPr>
          <w:rFonts w:ascii="仿宋" w:eastAsia="仿宋" w:hAnsi="仿宋"/>
          <w:sz w:val="32"/>
          <w:szCs w:val="32"/>
        </w:rPr>
        <w:t>15</w:t>
      </w:r>
      <w:r>
        <w:rPr>
          <w:rFonts w:ascii="仿宋" w:eastAsia="仿宋" w:hAnsi="仿宋" w:hint="eastAsia"/>
          <w:sz w:val="32"/>
          <w:szCs w:val="32"/>
        </w:rPr>
        <w:t>户，冉华龙户、秦丙午户、付廷英户、秦大才户未到场参会。会后陈晓玲让其子将合同和会议记录带至秦丙午家里，由秦丙午在合同和会议记录上捺印，秦丙午农村林地承包经营户</w:t>
      </w:r>
      <w:r>
        <w:rPr>
          <w:rFonts w:ascii="仿宋" w:eastAsia="仿宋" w:hAnsi="仿宋" w:hint="eastAsia"/>
          <w:sz w:val="32"/>
          <w:szCs w:val="32"/>
        </w:rPr>
        <w:lastRenderedPageBreak/>
        <w:t>领到6013元，并将其林权证交出。</w:t>
      </w:r>
    </w:p>
    <w:p w:rsidR="002C113E" w:rsidRDefault="002C113E" w:rsidP="002C113E">
      <w:pPr>
        <w:spacing w:line="520" w:lineRule="exact"/>
        <w:ind w:firstLineChars="200" w:firstLine="640"/>
        <w:rPr>
          <w:rFonts w:ascii="仿宋" w:eastAsia="仿宋" w:hAnsi="仿宋" w:hint="eastAsia"/>
          <w:sz w:val="32"/>
          <w:szCs w:val="32"/>
        </w:rPr>
      </w:pPr>
      <w:smartTag w:uri="urn:schemas-microsoft-com:office:smarttags" w:element="chsdate">
        <w:smartTagPr>
          <w:attr w:name="Year" w:val="2011"/>
          <w:attr w:name="Month" w:val="10"/>
          <w:attr w:name="Day" w:val="25"/>
          <w:attr w:name="IsLunarDate" w:val="False"/>
          <w:attr w:name="IsROCDate" w:val="False"/>
        </w:smartTagP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w:t>
        </w:r>
      </w:smartTag>
      <w:r>
        <w:rPr>
          <w:rFonts w:ascii="仿宋" w:eastAsia="仿宋" w:hAnsi="仿宋" w:hint="eastAsia"/>
          <w:sz w:val="32"/>
          <w:szCs w:val="32"/>
        </w:rPr>
        <w:t>，秦丙午农村林地承包经营户诉至本院，请求撤销陈晓玲、陈一明于</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w:t>
        </w:r>
      </w:smartTag>
      <w:r>
        <w:rPr>
          <w:rFonts w:ascii="仿宋" w:eastAsia="仿宋" w:hAnsi="仿宋" w:hint="eastAsia"/>
          <w:sz w:val="32"/>
          <w:szCs w:val="32"/>
        </w:rPr>
        <w:t>签订的《重庆市集体山林经营权流转合同》中涉及自身权利的内容。</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上述事实，有双方当事人的陈述、《重庆市集体山林经营权流转合同》、会议记录、领款单、林权登记台帐、证人秦大光、冯国友等的调查笔录、会议记要、流转款收条、林权证等证据予以佐证，上述证据经庭审举证、质证，本院予以确认。</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本院认为，被告太运村</w:t>
      </w:r>
      <w:r>
        <w:rPr>
          <w:rFonts w:ascii="仿宋" w:eastAsia="仿宋" w:hAnsi="仿宋"/>
          <w:sz w:val="32"/>
          <w:szCs w:val="32"/>
        </w:rPr>
        <w:t>12</w:t>
      </w:r>
      <w:r>
        <w:rPr>
          <w:rFonts w:ascii="仿宋" w:eastAsia="仿宋" w:hAnsi="仿宋" w:hint="eastAsia"/>
          <w:sz w:val="32"/>
          <w:szCs w:val="32"/>
        </w:rPr>
        <w:t>社中原属太运乡十四村7组的社员根据传统和习惯，对自已承包的山林自发组织召开会议、讨论确定流转事宜的行为不违反法律规定。依照《中华人民共和国农村土地承包法》第三十四条之规定：土地承包经营权流转的主体是承包方。本案所涉林地系由原告等太运村</w:t>
      </w:r>
      <w:r>
        <w:rPr>
          <w:rFonts w:ascii="仿宋" w:eastAsia="仿宋" w:hAnsi="仿宋"/>
          <w:sz w:val="32"/>
          <w:szCs w:val="32"/>
        </w:rPr>
        <w:t>12</w:t>
      </w:r>
      <w:r>
        <w:rPr>
          <w:rFonts w:ascii="仿宋" w:eastAsia="仿宋" w:hAnsi="仿宋" w:hint="eastAsia"/>
          <w:sz w:val="32"/>
          <w:szCs w:val="32"/>
        </w:rPr>
        <w:t>社农户经营使用，据此，签订流转合同的当事人应该是原告等承包方（农户）和受让方陈晓玲。又根据《农村土地承包经营权流转管理办法》第八条：承包方自愿委托发包方流转其承包土地的，应当由承包方出具土地流转委托书，无该书面委托，任何组织和个人无权以任何方式决定流转农户的承包土地。就本案而言，根据2010年10月25日的会议记录，到会村民一致同意全权委托太运村12组组长即被告陈一明办理流转手续及相关事宜，故其流转主体及流转程序不违反法律规定。原告秦丙午农村林地承包经营户虽未到场开会，但会后秦丙午在合同和会议记录及领款单上捺印、领取流转款6013元并交出林权证，其行为可推定秦丙午对山林流转事宜是知晓的，视为对山林承包经营权流转的追认。</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lastRenderedPageBreak/>
        <w:t>从本案林地流转价格来看，该林地承包经营权流转经历了多次磋商同意以70000元之价流转给本集体经济组织成员以外的秦X，并提出本组成员可优先承包。被告陈晓玲系该社社员，决定以70000元之价承包，后社员要求被告陈晓玲交纳5000元定金，后社员又通知涨价20000元，被告陈晓玲再次同意，最后才签订了合同。流转价款从70000元协商增加至90000元的过程，从整个过程来看，公平、民主，讨论充分，二被告并不存在恶意串通或是故意压低价格的行为。其次，结合二被告签订的《重庆市集体山林经营权流转合同》内容来看，如：合同第五条关于“甲方的权利和义务”第4、5项约定村民如需用树，经过管理人员同意和采伐手续审批后仍可在自己原有山林中采伐，若今后国家对山林直补仍归社员享受，可见合同对村民、农户的利益进行了充分的尊重和保护。结合以上两个方面，本院认为其流转价款不存在显示公平。</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综上，被告陈一明与被告陈晓玲签订的《重庆市集体山林经营权流转合同》事后得到了原告秦丙午农村林地承包经营户的追认，该合同系其真实意思表示，不违反法律规定，对双方当事人具有法律约束力。原告秦丙午农村林地承包经营户以被告陈晓玲、陈一明相互串通采取欺骗手段等主张与本案事实不符，原告也并未举示证据证明该合同存在可撤销的法定事由，故其请求撤销合同的理由不能成立，本院依法不予支持。据此，依照《中华人民共和国合同法》第八条、第九条第二款、第四十八条、第五十四条和《中华人民共和国农村土地承包法》第三十二条、第三十四条之规定</w:t>
      </w:r>
      <w:r>
        <w:rPr>
          <w:rFonts w:ascii="仿宋" w:eastAsia="仿宋" w:hAnsi="仿宋" w:hint="eastAsia"/>
          <w:color w:val="000000"/>
          <w:sz w:val="32"/>
          <w:szCs w:val="32"/>
        </w:rPr>
        <w:t>并经本院审委会讨论</w:t>
      </w:r>
      <w:r>
        <w:rPr>
          <w:rFonts w:ascii="仿宋" w:eastAsia="仿宋" w:hAnsi="仿宋" w:hint="eastAsia"/>
          <w:sz w:val="32"/>
          <w:szCs w:val="32"/>
        </w:rPr>
        <w:t>，判决如下：</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lastRenderedPageBreak/>
        <w:t>驳回原告秦丙午农村林地承包经营户的诉讼请求。</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案件受理费</w:t>
      </w:r>
      <w:r>
        <w:rPr>
          <w:rFonts w:ascii="仿宋" w:eastAsia="仿宋" w:hAnsi="仿宋"/>
          <w:sz w:val="32"/>
          <w:szCs w:val="32"/>
        </w:rPr>
        <w:t>100</w:t>
      </w:r>
      <w:r>
        <w:rPr>
          <w:rFonts w:ascii="仿宋" w:eastAsia="仿宋" w:hAnsi="仿宋" w:hint="eastAsia"/>
          <w:sz w:val="32"/>
          <w:szCs w:val="32"/>
        </w:rPr>
        <w:t>元，由原告秦丙午农村林地承包经营户负担。</w:t>
      </w:r>
    </w:p>
    <w:p w:rsidR="002C113E" w:rsidRDefault="002C113E" w:rsidP="002C113E">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如不服本判决，可在收到本判决书之日起十五日内，向本院提出上诉状，并按对方当事人的人数提出副本，上诉于重庆市第三中级人民法院。</w:t>
      </w:r>
    </w:p>
    <w:p w:rsidR="002C113E" w:rsidRDefault="002C113E" w:rsidP="002C113E">
      <w:pPr>
        <w:spacing w:line="520" w:lineRule="exact"/>
        <w:ind w:firstLineChars="200" w:firstLine="640"/>
        <w:rPr>
          <w:rFonts w:ascii="仿宋" w:eastAsia="仿宋" w:hAnsi="仿宋" w:hint="eastAsia"/>
          <w:sz w:val="32"/>
          <w:szCs w:val="32"/>
        </w:rPr>
      </w:pPr>
    </w:p>
    <w:p w:rsidR="002C113E" w:rsidRDefault="002C113E" w:rsidP="002C113E">
      <w:pPr>
        <w:spacing w:line="520" w:lineRule="exact"/>
        <w:ind w:firstLineChars="200" w:firstLine="640"/>
        <w:rPr>
          <w:rFonts w:ascii="仿宋" w:eastAsia="仿宋" w:hAnsi="仿宋" w:hint="eastAsia"/>
          <w:sz w:val="32"/>
          <w:szCs w:val="32"/>
        </w:rPr>
      </w:pPr>
    </w:p>
    <w:p w:rsidR="002C113E" w:rsidRDefault="002C113E" w:rsidP="002C113E">
      <w:pPr>
        <w:spacing w:line="520" w:lineRule="exact"/>
        <w:ind w:firstLineChars="1400" w:firstLine="4480"/>
        <w:rPr>
          <w:rFonts w:ascii="仿宋" w:eastAsia="仿宋" w:hAnsi="仿宋" w:hint="eastAsia"/>
          <w:sz w:val="32"/>
          <w:szCs w:val="32"/>
        </w:rPr>
      </w:pPr>
      <w:r>
        <w:rPr>
          <w:rFonts w:ascii="仿宋" w:eastAsia="仿宋" w:hAnsi="仿宋" w:hint="eastAsia"/>
          <w:sz w:val="32"/>
          <w:szCs w:val="32"/>
        </w:rPr>
        <w:t>审　判　长　　范树林</w:t>
      </w:r>
    </w:p>
    <w:p w:rsidR="002C113E" w:rsidRDefault="002C113E" w:rsidP="002C113E">
      <w:pPr>
        <w:spacing w:line="520" w:lineRule="exact"/>
        <w:ind w:firstLineChars="1400" w:firstLine="4480"/>
        <w:rPr>
          <w:rFonts w:ascii="仿宋" w:eastAsia="仿宋" w:hAnsi="仿宋" w:hint="eastAsia"/>
          <w:sz w:val="32"/>
          <w:szCs w:val="32"/>
        </w:rPr>
      </w:pPr>
      <w:r>
        <w:rPr>
          <w:rFonts w:ascii="仿宋" w:eastAsia="仿宋" w:hAnsi="仿宋" w:hint="eastAsia"/>
          <w:sz w:val="32"/>
          <w:szCs w:val="32"/>
        </w:rPr>
        <w:t>代理审判员　　潘冬琴</w:t>
      </w:r>
    </w:p>
    <w:p w:rsidR="002C113E" w:rsidRDefault="002C113E" w:rsidP="002C113E">
      <w:pPr>
        <w:spacing w:line="520" w:lineRule="exact"/>
        <w:ind w:firstLineChars="1400" w:firstLine="4480"/>
        <w:rPr>
          <w:rFonts w:ascii="仿宋" w:eastAsia="仿宋" w:hAnsi="仿宋" w:hint="eastAsia"/>
          <w:sz w:val="32"/>
          <w:szCs w:val="32"/>
        </w:rPr>
      </w:pPr>
      <w:r>
        <w:rPr>
          <w:rFonts w:ascii="仿宋" w:eastAsia="仿宋" w:hAnsi="仿宋" w:hint="eastAsia"/>
          <w:sz w:val="32"/>
          <w:szCs w:val="32"/>
        </w:rPr>
        <w:t>人民陪审员　　谭艳娟</w:t>
      </w:r>
    </w:p>
    <w:p w:rsidR="002C113E" w:rsidRDefault="002C113E" w:rsidP="002C113E">
      <w:pPr>
        <w:spacing w:line="520" w:lineRule="exact"/>
        <w:ind w:firstLineChars="1400" w:firstLine="4480"/>
        <w:rPr>
          <w:rFonts w:ascii="仿宋" w:eastAsia="仿宋" w:hAnsi="仿宋" w:hint="eastAsia"/>
          <w:sz w:val="32"/>
          <w:szCs w:val="32"/>
        </w:rPr>
      </w:pPr>
    </w:p>
    <w:p w:rsidR="002C113E" w:rsidRDefault="002C113E" w:rsidP="002C113E">
      <w:pPr>
        <w:spacing w:line="520" w:lineRule="exact"/>
        <w:ind w:firstLineChars="1400" w:firstLine="4480"/>
        <w:rPr>
          <w:rFonts w:ascii="仿宋" w:eastAsia="仿宋" w:hAnsi="仿宋" w:hint="eastAsia"/>
          <w:sz w:val="32"/>
          <w:szCs w:val="32"/>
        </w:rPr>
      </w:pPr>
    </w:p>
    <w:p w:rsidR="002C113E" w:rsidRDefault="002C113E" w:rsidP="002C113E">
      <w:pPr>
        <w:spacing w:line="520" w:lineRule="exact"/>
        <w:ind w:firstLineChars="1400" w:firstLine="4480"/>
        <w:rPr>
          <w:rFonts w:ascii="仿宋" w:eastAsia="仿宋" w:hAnsi="仿宋" w:hint="eastAsia"/>
          <w:sz w:val="32"/>
          <w:szCs w:val="32"/>
        </w:rPr>
      </w:pPr>
    </w:p>
    <w:p w:rsidR="002C113E" w:rsidRDefault="002C113E" w:rsidP="002C113E">
      <w:pPr>
        <w:spacing w:line="520" w:lineRule="exact"/>
        <w:ind w:firstLineChars="1400" w:firstLine="4480"/>
        <w:rPr>
          <w:rFonts w:ascii="仿宋" w:eastAsia="仿宋" w:hAnsi="仿宋" w:cs="仿宋_GB2312" w:hint="eastAsia"/>
          <w:sz w:val="32"/>
          <w:szCs w:val="32"/>
        </w:rPr>
      </w:pPr>
      <w:r>
        <w:rPr>
          <w:rFonts w:ascii="仿宋" w:eastAsia="仿宋" w:hAnsi="仿宋" w:hint="eastAsia"/>
          <w:sz w:val="32"/>
          <w:szCs w:val="32"/>
        </w:rPr>
        <w:t>二</w:t>
      </w:r>
      <w:r>
        <w:rPr>
          <w:rFonts w:ascii="仿宋" w:eastAsia="仿宋" w:hAnsi="仿宋" w:cs="宋体" w:hint="eastAsia"/>
          <w:sz w:val="32"/>
          <w:szCs w:val="32"/>
        </w:rPr>
        <w:t>〇</w:t>
      </w:r>
      <w:r>
        <w:rPr>
          <w:rFonts w:ascii="仿宋" w:eastAsia="仿宋" w:hAnsi="仿宋" w:cs="仿宋_GB2312" w:hint="eastAsia"/>
          <w:sz w:val="32"/>
          <w:szCs w:val="32"/>
        </w:rPr>
        <w:t>一二年九月十四日</w:t>
      </w:r>
    </w:p>
    <w:p w:rsidR="002C113E" w:rsidRDefault="002C113E" w:rsidP="002C113E">
      <w:pPr>
        <w:spacing w:line="520" w:lineRule="exact"/>
        <w:ind w:firstLineChars="1400" w:firstLine="4480"/>
        <w:rPr>
          <w:rFonts w:ascii="仿宋" w:eastAsia="仿宋" w:hAnsi="仿宋" w:cs="仿宋_GB2312" w:hint="eastAsia"/>
          <w:sz w:val="32"/>
          <w:szCs w:val="32"/>
        </w:rPr>
      </w:pPr>
    </w:p>
    <w:p w:rsidR="002C113E" w:rsidRDefault="002C113E" w:rsidP="002C113E">
      <w:pPr>
        <w:spacing w:line="520" w:lineRule="exact"/>
        <w:ind w:firstLineChars="1400" w:firstLine="4480"/>
        <w:rPr>
          <w:rFonts w:ascii="仿宋" w:eastAsia="仿宋" w:hAnsi="仿宋"/>
          <w:sz w:val="32"/>
          <w:szCs w:val="32"/>
        </w:rPr>
      </w:pPr>
      <w:r>
        <w:rPr>
          <w:rFonts w:ascii="仿宋" w:eastAsia="仿宋" w:hAnsi="仿宋" w:cs="仿宋_GB2312" w:hint="eastAsia"/>
          <w:sz w:val="32"/>
          <w:szCs w:val="32"/>
        </w:rPr>
        <w:t>书　记　员　　刘　杰</w:t>
      </w:r>
    </w:p>
    <w:p w:rsidR="002C113E" w:rsidRDefault="002C113E" w:rsidP="002C113E">
      <w:pPr>
        <w:rPr>
          <w:rFonts w:hint="eastAsia"/>
        </w:rPr>
      </w:pPr>
    </w:p>
    <w:p w:rsidR="002C113E" w:rsidRDefault="002C113E" w:rsidP="002C113E">
      <w:pPr>
        <w:rPr>
          <w:szCs w:val="32"/>
        </w:rPr>
      </w:pPr>
    </w:p>
    <w:p w:rsidR="002A2D2E" w:rsidRDefault="002A2D2E"/>
    <w:sectPr w:rsidR="002A2D2E">
      <w:headerReference w:type="default" r:id="rId6"/>
      <w:footerReference w:type="default" r:id="rId7"/>
      <w:pgSz w:w="11906" w:h="16838"/>
      <w:pgMar w:top="2098" w:right="1474" w:bottom="1985" w:left="1474" w:header="850" w:footer="992" w:gutter="113"/>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D2E" w:rsidRDefault="002A2D2E" w:rsidP="002C113E">
      <w:r>
        <w:separator/>
      </w:r>
    </w:p>
  </w:endnote>
  <w:endnote w:type="continuationSeparator" w:id="1">
    <w:p w:rsidR="002A2D2E" w:rsidRDefault="002A2D2E" w:rsidP="002C11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0F4" w:rsidRDefault="002A2D2E">
    <w:pPr>
      <w:pStyle w:val="a4"/>
      <w:framePr w:h="0" w:wrap="auto" w:vAnchor="text" w:hAnchor="margin" w:xAlign="outside" w:y="1"/>
      <w:ind w:right="386" w:firstLine="386"/>
      <w:rPr>
        <w:rStyle w:val="a5"/>
        <w:rFonts w:ascii="宋体"/>
        <w:sz w:val="28"/>
        <w:szCs w:val="28"/>
      </w:rPr>
    </w:pPr>
    <w:r>
      <w:rPr>
        <w:rFonts w:ascii="宋体" w:hAnsi="宋体" w:cs="宋体"/>
        <w:sz w:val="28"/>
        <w:szCs w:val="28"/>
      </w:rPr>
      <w:fldChar w:fldCharType="begin"/>
    </w:r>
    <w:r>
      <w:rPr>
        <w:rStyle w:val="a5"/>
        <w:rFonts w:ascii="宋体" w:hAnsi="宋体" w:cs="宋体"/>
        <w:sz w:val="28"/>
        <w:szCs w:val="28"/>
      </w:rPr>
      <w:instrText xml:space="preserve">PAGE  </w:instrText>
    </w:r>
    <w:r>
      <w:rPr>
        <w:rFonts w:ascii="宋体" w:hAnsi="宋体" w:cs="宋体"/>
        <w:sz w:val="28"/>
        <w:szCs w:val="28"/>
      </w:rPr>
      <w:fldChar w:fldCharType="separate"/>
    </w:r>
    <w:r w:rsidR="002C113E">
      <w:rPr>
        <w:rStyle w:val="a5"/>
        <w:rFonts w:ascii="宋体" w:hAnsi="宋体" w:cs="宋体"/>
        <w:noProof/>
        <w:sz w:val="28"/>
        <w:szCs w:val="28"/>
      </w:rPr>
      <w:t>- 8 -</w:t>
    </w:r>
    <w:r>
      <w:rPr>
        <w:rFonts w:ascii="宋体" w:hAnsi="宋体" w:cs="宋体"/>
        <w:sz w:val="28"/>
        <w:szCs w:val="28"/>
      </w:rPr>
      <w:fldChar w:fldCharType="end"/>
    </w:r>
  </w:p>
  <w:p w:rsidR="00E310F4" w:rsidRDefault="002A2D2E">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D2E" w:rsidRDefault="002A2D2E" w:rsidP="002C113E">
      <w:r>
        <w:separator/>
      </w:r>
    </w:p>
  </w:footnote>
  <w:footnote w:type="continuationSeparator" w:id="1">
    <w:p w:rsidR="002A2D2E" w:rsidRDefault="002A2D2E" w:rsidP="002C11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0F4" w:rsidRDefault="002A2D2E">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C113E"/>
    <w:rsid w:val="002A2D2E"/>
    <w:rsid w:val="002C11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13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C113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C113E"/>
    <w:rPr>
      <w:sz w:val="18"/>
      <w:szCs w:val="18"/>
    </w:rPr>
  </w:style>
  <w:style w:type="paragraph" w:styleId="a4">
    <w:name w:val="footer"/>
    <w:basedOn w:val="a"/>
    <w:link w:val="Char0"/>
    <w:unhideWhenUsed/>
    <w:rsid w:val="002C113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C113E"/>
    <w:rPr>
      <w:sz w:val="18"/>
      <w:szCs w:val="18"/>
    </w:rPr>
  </w:style>
  <w:style w:type="character" w:styleId="a5">
    <w:name w:val="page number"/>
    <w:basedOn w:val="a0"/>
    <w:rsid w:val="002C113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685</Words>
  <Characters>3910</Characters>
  <Application>Microsoft Office Word</Application>
  <DocSecurity>0</DocSecurity>
  <Lines>32</Lines>
  <Paragraphs>9</Paragraphs>
  <ScaleCrop>false</ScaleCrop>
  <Company>Microsoft</Company>
  <LinksUpToDate>false</LinksUpToDate>
  <CharactersWithSpaces>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2013-09-18T02:19:00Z</dcterms:created>
  <dcterms:modified xsi:type="dcterms:W3CDTF">2013-09-18T02:20:00Z</dcterms:modified>
</cp:coreProperties>
</file>