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964" w:rsidRDefault="00043964" w:rsidP="00043964">
      <w:pPr>
        <w:jc w:val="center"/>
        <w:rPr>
          <w:rFonts w:ascii="黑体" w:eastAsia="黑体"/>
          <w:sz w:val="44"/>
          <w:szCs w:val="44"/>
        </w:rPr>
      </w:pPr>
      <w:r>
        <w:rPr>
          <w:rFonts w:ascii="黑体" w:eastAsia="黑体" w:hint="eastAsia"/>
          <w:sz w:val="44"/>
          <w:szCs w:val="44"/>
        </w:rPr>
        <w:t>重</w:t>
      </w:r>
      <w:r>
        <w:rPr>
          <w:rFonts w:ascii="黑体" w:eastAsia="黑体"/>
          <w:sz w:val="44"/>
          <w:szCs w:val="44"/>
        </w:rPr>
        <w:t xml:space="preserve"> </w:t>
      </w:r>
      <w:r>
        <w:rPr>
          <w:rFonts w:ascii="黑体" w:eastAsia="黑体" w:hint="eastAsia"/>
          <w:sz w:val="44"/>
          <w:szCs w:val="44"/>
        </w:rPr>
        <w:t>庆</w:t>
      </w:r>
      <w:r>
        <w:rPr>
          <w:rFonts w:ascii="黑体" w:eastAsia="黑体"/>
          <w:sz w:val="44"/>
          <w:szCs w:val="44"/>
        </w:rPr>
        <w:t xml:space="preserve"> </w:t>
      </w:r>
      <w:r>
        <w:rPr>
          <w:rFonts w:ascii="黑体" w:eastAsia="黑体" w:hint="eastAsia"/>
          <w:sz w:val="44"/>
          <w:szCs w:val="44"/>
        </w:rPr>
        <w:t>市</w:t>
      </w:r>
      <w:r>
        <w:rPr>
          <w:rFonts w:ascii="黑体" w:eastAsia="黑体"/>
          <w:sz w:val="44"/>
          <w:szCs w:val="44"/>
        </w:rPr>
        <w:t xml:space="preserve"> </w:t>
      </w:r>
      <w:r>
        <w:rPr>
          <w:rFonts w:ascii="黑体" w:eastAsia="黑体" w:hint="eastAsia"/>
          <w:sz w:val="44"/>
          <w:szCs w:val="44"/>
        </w:rPr>
        <w:t>丰</w:t>
      </w:r>
      <w:r>
        <w:rPr>
          <w:rFonts w:ascii="黑体" w:eastAsia="黑体"/>
          <w:sz w:val="44"/>
          <w:szCs w:val="44"/>
        </w:rPr>
        <w:t xml:space="preserve"> </w:t>
      </w:r>
      <w:r>
        <w:rPr>
          <w:rFonts w:ascii="黑体" w:eastAsia="黑体" w:hint="eastAsia"/>
          <w:sz w:val="44"/>
          <w:szCs w:val="44"/>
        </w:rPr>
        <w:t>都</w:t>
      </w:r>
      <w:r>
        <w:rPr>
          <w:rFonts w:ascii="黑体" w:eastAsia="黑体"/>
          <w:sz w:val="44"/>
          <w:szCs w:val="44"/>
        </w:rPr>
        <w:t xml:space="preserve"> </w:t>
      </w:r>
      <w:r>
        <w:rPr>
          <w:rFonts w:ascii="黑体" w:eastAsia="黑体" w:hint="eastAsia"/>
          <w:sz w:val="44"/>
          <w:szCs w:val="44"/>
        </w:rPr>
        <w:t>县</w:t>
      </w:r>
      <w:r>
        <w:rPr>
          <w:rFonts w:ascii="黑体" w:eastAsia="黑体"/>
          <w:sz w:val="44"/>
          <w:szCs w:val="44"/>
        </w:rPr>
        <w:t xml:space="preserve"> </w:t>
      </w:r>
      <w:r>
        <w:rPr>
          <w:rFonts w:ascii="黑体" w:eastAsia="黑体" w:hint="eastAsia"/>
          <w:sz w:val="44"/>
          <w:szCs w:val="44"/>
        </w:rPr>
        <w:t>人</w:t>
      </w:r>
      <w:r>
        <w:rPr>
          <w:rFonts w:ascii="黑体" w:eastAsia="黑体"/>
          <w:sz w:val="44"/>
          <w:szCs w:val="44"/>
        </w:rPr>
        <w:t xml:space="preserve"> </w:t>
      </w:r>
      <w:r>
        <w:rPr>
          <w:rFonts w:ascii="黑体" w:eastAsia="黑体" w:hint="eastAsia"/>
          <w:sz w:val="44"/>
          <w:szCs w:val="44"/>
        </w:rPr>
        <w:t>民</w:t>
      </w:r>
      <w:r>
        <w:rPr>
          <w:rFonts w:ascii="黑体" w:eastAsia="黑体"/>
          <w:sz w:val="44"/>
          <w:szCs w:val="44"/>
        </w:rPr>
        <w:t xml:space="preserve"> </w:t>
      </w:r>
      <w:r>
        <w:rPr>
          <w:rFonts w:ascii="黑体" w:eastAsia="黑体" w:hint="eastAsia"/>
          <w:sz w:val="44"/>
          <w:szCs w:val="44"/>
        </w:rPr>
        <w:t>法</w:t>
      </w:r>
      <w:r>
        <w:rPr>
          <w:rFonts w:ascii="黑体" w:eastAsia="黑体"/>
          <w:sz w:val="44"/>
          <w:szCs w:val="44"/>
        </w:rPr>
        <w:t xml:space="preserve"> </w:t>
      </w:r>
      <w:r>
        <w:rPr>
          <w:rFonts w:ascii="黑体" w:eastAsia="黑体" w:hint="eastAsia"/>
          <w:sz w:val="44"/>
          <w:szCs w:val="44"/>
        </w:rPr>
        <w:t>院</w:t>
      </w:r>
    </w:p>
    <w:p w:rsidR="00043964" w:rsidRDefault="00043964" w:rsidP="00043964">
      <w:pPr>
        <w:jc w:val="center"/>
        <w:rPr>
          <w:rFonts w:ascii="黑体" w:eastAsia="黑体"/>
          <w:sz w:val="52"/>
          <w:szCs w:val="52"/>
        </w:rPr>
      </w:pPr>
      <w:r>
        <w:rPr>
          <w:rFonts w:ascii="黑体" w:eastAsia="黑体" w:hint="eastAsia"/>
          <w:sz w:val="52"/>
          <w:szCs w:val="52"/>
        </w:rPr>
        <w:t>民</w:t>
      </w:r>
      <w:r>
        <w:rPr>
          <w:rFonts w:ascii="黑体" w:eastAsia="黑体"/>
          <w:sz w:val="52"/>
          <w:szCs w:val="52"/>
        </w:rPr>
        <w:t xml:space="preserve"> </w:t>
      </w:r>
      <w:r>
        <w:rPr>
          <w:rFonts w:ascii="黑体" w:eastAsia="黑体" w:hint="eastAsia"/>
          <w:sz w:val="52"/>
          <w:szCs w:val="52"/>
        </w:rPr>
        <w:t>事</w:t>
      </w:r>
      <w:r>
        <w:rPr>
          <w:rFonts w:ascii="黑体" w:eastAsia="黑体"/>
          <w:sz w:val="52"/>
          <w:szCs w:val="52"/>
        </w:rPr>
        <w:t xml:space="preserve"> </w:t>
      </w:r>
      <w:r>
        <w:rPr>
          <w:rFonts w:ascii="黑体" w:eastAsia="黑体" w:hint="eastAsia"/>
          <w:sz w:val="52"/>
          <w:szCs w:val="52"/>
        </w:rPr>
        <w:t>判</w:t>
      </w:r>
      <w:r>
        <w:rPr>
          <w:rFonts w:ascii="黑体" w:eastAsia="黑体"/>
          <w:sz w:val="52"/>
          <w:szCs w:val="52"/>
        </w:rPr>
        <w:t xml:space="preserve"> </w:t>
      </w:r>
      <w:r>
        <w:rPr>
          <w:rFonts w:ascii="黑体" w:eastAsia="黑体" w:hint="eastAsia"/>
          <w:sz w:val="52"/>
          <w:szCs w:val="52"/>
        </w:rPr>
        <w:t>决</w:t>
      </w:r>
      <w:r>
        <w:rPr>
          <w:rFonts w:ascii="黑体" w:eastAsia="黑体"/>
          <w:sz w:val="52"/>
          <w:szCs w:val="52"/>
        </w:rPr>
        <w:t xml:space="preserve"> </w:t>
      </w:r>
      <w:r>
        <w:rPr>
          <w:rFonts w:ascii="黑体" w:eastAsia="黑体" w:hint="eastAsia"/>
          <w:sz w:val="52"/>
          <w:szCs w:val="52"/>
        </w:rPr>
        <w:t>书</w:t>
      </w:r>
    </w:p>
    <w:p w:rsidR="00043964" w:rsidRDefault="00043964" w:rsidP="00043964">
      <w:pPr>
        <w:rPr>
          <w:rFonts w:ascii="仿宋_GB2312" w:eastAsia="仿宋_GB2312"/>
          <w:sz w:val="32"/>
          <w:szCs w:val="32"/>
        </w:rPr>
      </w:pPr>
    </w:p>
    <w:p w:rsidR="00043964" w:rsidRDefault="00043964" w:rsidP="00043964">
      <w:pPr>
        <w:adjustRightInd w:val="0"/>
        <w:snapToGrid w:val="0"/>
        <w:spacing w:line="540" w:lineRule="exact"/>
        <w:jc w:val="right"/>
        <w:rPr>
          <w:rFonts w:ascii="仿宋_GB2312" w:eastAsia="仿宋_GB2312"/>
          <w:snapToGrid w:val="0"/>
          <w:sz w:val="32"/>
          <w:szCs w:val="32"/>
        </w:rPr>
      </w:pPr>
      <w:r>
        <w:rPr>
          <w:rFonts w:ascii="仿宋_GB2312" w:eastAsia="仿宋_GB2312" w:hint="eastAsia"/>
          <w:snapToGrid w:val="0"/>
          <w:sz w:val="32"/>
          <w:szCs w:val="32"/>
        </w:rPr>
        <w:t>（</w:t>
      </w:r>
      <w:r>
        <w:rPr>
          <w:rFonts w:ascii="仿宋_GB2312" w:eastAsia="仿宋_GB2312"/>
          <w:snapToGrid w:val="0"/>
          <w:sz w:val="32"/>
          <w:szCs w:val="32"/>
        </w:rPr>
        <w:t>2012</w:t>
      </w:r>
      <w:r>
        <w:rPr>
          <w:rFonts w:ascii="仿宋_GB2312" w:eastAsia="仿宋_GB2312" w:hint="eastAsia"/>
          <w:snapToGrid w:val="0"/>
          <w:sz w:val="32"/>
          <w:szCs w:val="32"/>
        </w:rPr>
        <w:t>）丰法民初字第</w:t>
      </w:r>
      <w:r>
        <w:rPr>
          <w:rFonts w:ascii="仿宋_GB2312" w:eastAsia="仿宋_GB2312"/>
          <w:snapToGrid w:val="0"/>
          <w:sz w:val="32"/>
          <w:szCs w:val="32"/>
        </w:rPr>
        <w:t>1547</w:t>
      </w:r>
      <w:r>
        <w:rPr>
          <w:rFonts w:ascii="仿宋_GB2312" w:eastAsia="仿宋_GB2312" w:hint="eastAsia"/>
          <w:snapToGrid w:val="0"/>
          <w:sz w:val="32"/>
          <w:szCs w:val="32"/>
        </w:rPr>
        <w:t>号</w:t>
      </w:r>
    </w:p>
    <w:p w:rsidR="00043964" w:rsidRDefault="00043964" w:rsidP="00043964">
      <w:pPr>
        <w:adjustRightInd w:val="0"/>
        <w:snapToGrid w:val="0"/>
        <w:spacing w:line="540" w:lineRule="exact"/>
        <w:rPr>
          <w:rFonts w:ascii="仿宋_GB2312" w:eastAsia="仿宋_GB2312"/>
          <w:snapToGrid w:val="0"/>
          <w:sz w:val="32"/>
          <w:szCs w:val="32"/>
        </w:rPr>
      </w:pPr>
    </w:p>
    <w:p w:rsidR="00043964" w:rsidRDefault="00043964" w:rsidP="00043964">
      <w:pPr>
        <w:adjustRightInd w:val="0"/>
        <w:snapToGrid w:val="0"/>
        <w:spacing w:line="540" w:lineRule="exact"/>
        <w:ind w:firstLineChars="200" w:firstLine="640"/>
        <w:rPr>
          <w:rFonts w:ascii="仿宋_GB2312" w:eastAsia="仿宋_GB2312"/>
          <w:snapToGrid w:val="0"/>
          <w:sz w:val="32"/>
          <w:szCs w:val="32"/>
        </w:rPr>
      </w:pPr>
      <w:r>
        <w:rPr>
          <w:rFonts w:ascii="仿宋_GB2312" w:eastAsia="仿宋_GB2312" w:hint="eastAsia"/>
          <w:snapToGrid w:val="0"/>
          <w:sz w:val="32"/>
          <w:szCs w:val="32"/>
        </w:rPr>
        <w:t>原告陈明发</w:t>
      </w:r>
      <w:r w:rsidRPr="000F30D0">
        <w:rPr>
          <w:rFonts w:ascii="仿宋_GB2312" w:eastAsia="仿宋_GB2312" w:hAnsi="Arial" w:cs="Arial" w:hint="eastAsia"/>
          <w:bCs/>
          <w:sz w:val="32"/>
          <w:szCs w:val="32"/>
        </w:rPr>
        <w:t>农村承包经营户</w:t>
      </w:r>
      <w:r>
        <w:rPr>
          <w:rFonts w:ascii="仿宋_GB2312" w:eastAsia="仿宋_GB2312" w:hint="eastAsia"/>
          <w:snapToGrid w:val="0"/>
          <w:sz w:val="32"/>
          <w:szCs w:val="32"/>
        </w:rPr>
        <w:t>。</w:t>
      </w:r>
    </w:p>
    <w:p w:rsidR="00043964" w:rsidRDefault="00043964" w:rsidP="00043964">
      <w:pPr>
        <w:adjustRightInd w:val="0"/>
        <w:snapToGrid w:val="0"/>
        <w:spacing w:line="540" w:lineRule="exact"/>
        <w:ind w:firstLineChars="200" w:firstLine="640"/>
        <w:rPr>
          <w:rFonts w:ascii="仿宋_GB2312" w:eastAsia="仿宋_GB2312"/>
          <w:snapToGrid w:val="0"/>
          <w:sz w:val="32"/>
          <w:szCs w:val="32"/>
        </w:rPr>
      </w:pPr>
      <w:r>
        <w:rPr>
          <w:rFonts w:ascii="仿宋_GB2312" w:eastAsia="仿宋_GB2312" w:hint="eastAsia"/>
          <w:snapToGrid w:val="0"/>
          <w:sz w:val="32"/>
          <w:szCs w:val="32"/>
        </w:rPr>
        <w:t>讼诉代表人陈明发，男，</w:t>
      </w:r>
      <w:r>
        <w:rPr>
          <w:rFonts w:ascii="仿宋_GB2312" w:eastAsia="仿宋_GB2312"/>
          <w:snapToGrid w:val="0"/>
          <w:sz w:val="32"/>
          <w:szCs w:val="32"/>
        </w:rPr>
        <w:t>1971</w:t>
      </w:r>
      <w:r>
        <w:rPr>
          <w:rFonts w:ascii="仿宋_GB2312" w:eastAsia="仿宋_GB2312" w:hint="eastAsia"/>
          <w:snapToGrid w:val="0"/>
          <w:sz w:val="32"/>
          <w:szCs w:val="32"/>
        </w:rPr>
        <w:t>年</w:t>
      </w:r>
      <w:r>
        <w:rPr>
          <w:rFonts w:ascii="仿宋_GB2312" w:eastAsia="仿宋_GB2312"/>
          <w:snapToGrid w:val="0"/>
          <w:sz w:val="32"/>
          <w:szCs w:val="32"/>
        </w:rPr>
        <w:t>9</w:t>
      </w:r>
      <w:r>
        <w:rPr>
          <w:rFonts w:ascii="仿宋_GB2312" w:eastAsia="仿宋_GB2312" w:hint="eastAsia"/>
          <w:snapToGrid w:val="0"/>
          <w:sz w:val="32"/>
          <w:szCs w:val="32"/>
        </w:rPr>
        <w:t>月</w:t>
      </w:r>
      <w:r>
        <w:rPr>
          <w:rFonts w:ascii="仿宋_GB2312" w:eastAsia="仿宋_GB2312"/>
          <w:snapToGrid w:val="0"/>
          <w:sz w:val="32"/>
          <w:szCs w:val="32"/>
        </w:rPr>
        <w:t>26</w:t>
      </w:r>
      <w:r>
        <w:rPr>
          <w:rFonts w:ascii="仿宋_GB2312" w:eastAsia="仿宋_GB2312" w:hint="eastAsia"/>
          <w:snapToGrid w:val="0"/>
          <w:sz w:val="32"/>
          <w:szCs w:val="32"/>
        </w:rPr>
        <w:t>日出生，汉族，农民，住丰都县社坛镇踏水桥村五组，公民身份号码</w:t>
      </w:r>
      <w:r>
        <w:rPr>
          <w:rFonts w:ascii="仿宋_GB2312" w:eastAsia="仿宋_GB2312"/>
          <w:snapToGrid w:val="0"/>
          <w:sz w:val="32"/>
          <w:szCs w:val="32"/>
        </w:rPr>
        <w:t>512324197109261791</w:t>
      </w:r>
      <w:r>
        <w:rPr>
          <w:rFonts w:ascii="仿宋_GB2312" w:eastAsia="仿宋_GB2312" w:hint="eastAsia"/>
          <w:snapToGrid w:val="0"/>
          <w:sz w:val="32"/>
          <w:szCs w:val="32"/>
        </w:rPr>
        <w:t>。</w:t>
      </w:r>
    </w:p>
    <w:p w:rsidR="00043964" w:rsidRDefault="00043964" w:rsidP="00043964">
      <w:pPr>
        <w:adjustRightInd w:val="0"/>
        <w:snapToGrid w:val="0"/>
        <w:spacing w:line="540" w:lineRule="exact"/>
        <w:ind w:firstLineChars="200" w:firstLine="640"/>
        <w:rPr>
          <w:rFonts w:ascii="仿宋_GB2312" w:eastAsia="仿宋_GB2312"/>
          <w:snapToGrid w:val="0"/>
          <w:sz w:val="32"/>
          <w:szCs w:val="32"/>
        </w:rPr>
      </w:pPr>
      <w:r>
        <w:rPr>
          <w:rFonts w:ascii="仿宋_GB2312" w:eastAsia="仿宋_GB2312" w:hint="eastAsia"/>
          <w:snapToGrid w:val="0"/>
          <w:sz w:val="32"/>
          <w:szCs w:val="32"/>
        </w:rPr>
        <w:t>委托代理人付朝茂，丰都县包鸾法律服务所法律工作者。</w:t>
      </w:r>
    </w:p>
    <w:p w:rsidR="00043964" w:rsidRDefault="00043964" w:rsidP="00043964">
      <w:pPr>
        <w:adjustRightInd w:val="0"/>
        <w:snapToGrid w:val="0"/>
        <w:spacing w:line="540" w:lineRule="exact"/>
        <w:ind w:firstLineChars="200" w:firstLine="640"/>
        <w:rPr>
          <w:rFonts w:ascii="仿宋_GB2312" w:eastAsia="仿宋_GB2312" w:hAnsi="Arial" w:cs="Arial"/>
          <w:bCs/>
          <w:sz w:val="32"/>
          <w:szCs w:val="32"/>
        </w:rPr>
      </w:pPr>
      <w:r>
        <w:rPr>
          <w:rFonts w:ascii="仿宋_GB2312" w:eastAsia="仿宋_GB2312" w:hint="eastAsia"/>
          <w:snapToGrid w:val="0"/>
          <w:sz w:val="32"/>
          <w:szCs w:val="32"/>
        </w:rPr>
        <w:t>被告陈海明</w:t>
      </w:r>
      <w:r w:rsidRPr="000F30D0">
        <w:rPr>
          <w:rFonts w:ascii="仿宋_GB2312" w:eastAsia="仿宋_GB2312" w:hAnsi="Arial" w:cs="Arial" w:hint="eastAsia"/>
          <w:bCs/>
          <w:sz w:val="32"/>
          <w:szCs w:val="32"/>
        </w:rPr>
        <w:t>农村承包经营户</w:t>
      </w:r>
      <w:r>
        <w:rPr>
          <w:rFonts w:ascii="仿宋_GB2312" w:eastAsia="仿宋_GB2312" w:hAnsi="Arial" w:cs="Arial" w:hint="eastAsia"/>
          <w:bCs/>
          <w:sz w:val="32"/>
          <w:szCs w:val="32"/>
        </w:rPr>
        <w:t>。</w:t>
      </w:r>
    </w:p>
    <w:p w:rsidR="00043964" w:rsidRDefault="00043964" w:rsidP="00043964">
      <w:pPr>
        <w:adjustRightInd w:val="0"/>
        <w:snapToGrid w:val="0"/>
        <w:spacing w:line="540" w:lineRule="exact"/>
        <w:ind w:firstLineChars="200" w:firstLine="640"/>
        <w:rPr>
          <w:rFonts w:ascii="仿宋_GB2312" w:eastAsia="仿宋_GB2312"/>
          <w:snapToGrid w:val="0"/>
          <w:sz w:val="32"/>
          <w:szCs w:val="32"/>
        </w:rPr>
      </w:pPr>
      <w:r>
        <w:rPr>
          <w:rFonts w:ascii="仿宋_GB2312" w:eastAsia="仿宋_GB2312" w:hint="eastAsia"/>
          <w:snapToGrid w:val="0"/>
          <w:sz w:val="32"/>
          <w:szCs w:val="32"/>
        </w:rPr>
        <w:t>讼诉代表人陈海明，女，</w:t>
      </w:r>
      <w:r>
        <w:rPr>
          <w:rFonts w:ascii="仿宋_GB2312" w:eastAsia="仿宋_GB2312"/>
          <w:snapToGrid w:val="0"/>
          <w:sz w:val="32"/>
          <w:szCs w:val="32"/>
        </w:rPr>
        <w:t>1939</w:t>
      </w:r>
      <w:r>
        <w:rPr>
          <w:rFonts w:ascii="仿宋_GB2312" w:eastAsia="仿宋_GB2312" w:hint="eastAsia"/>
          <w:snapToGrid w:val="0"/>
          <w:sz w:val="32"/>
          <w:szCs w:val="32"/>
        </w:rPr>
        <w:t>年</w:t>
      </w:r>
      <w:r>
        <w:rPr>
          <w:rFonts w:ascii="仿宋_GB2312" w:eastAsia="仿宋_GB2312"/>
          <w:snapToGrid w:val="0"/>
          <w:sz w:val="32"/>
          <w:szCs w:val="32"/>
        </w:rPr>
        <w:t>12</w:t>
      </w:r>
      <w:r>
        <w:rPr>
          <w:rFonts w:ascii="仿宋_GB2312" w:eastAsia="仿宋_GB2312" w:hint="eastAsia"/>
          <w:snapToGrid w:val="0"/>
          <w:sz w:val="32"/>
          <w:szCs w:val="32"/>
        </w:rPr>
        <w:t>月</w:t>
      </w:r>
      <w:r>
        <w:rPr>
          <w:rFonts w:ascii="仿宋_GB2312" w:eastAsia="仿宋_GB2312"/>
          <w:snapToGrid w:val="0"/>
          <w:sz w:val="32"/>
          <w:szCs w:val="32"/>
        </w:rPr>
        <w:t>12</w:t>
      </w:r>
      <w:r>
        <w:rPr>
          <w:rFonts w:ascii="仿宋_GB2312" w:eastAsia="仿宋_GB2312" w:hint="eastAsia"/>
          <w:snapToGrid w:val="0"/>
          <w:sz w:val="32"/>
          <w:szCs w:val="32"/>
        </w:rPr>
        <w:t>日出生，汉族，农民，住丰都县三合镇滨江西路</w:t>
      </w:r>
      <w:r>
        <w:rPr>
          <w:rFonts w:ascii="仿宋_GB2312" w:eastAsia="仿宋_GB2312"/>
          <w:snapToGrid w:val="0"/>
          <w:sz w:val="32"/>
          <w:szCs w:val="32"/>
        </w:rPr>
        <w:t>6</w:t>
      </w:r>
      <w:r>
        <w:rPr>
          <w:rFonts w:ascii="仿宋_GB2312" w:eastAsia="仿宋_GB2312" w:hint="eastAsia"/>
          <w:snapToGrid w:val="0"/>
          <w:sz w:val="32"/>
          <w:szCs w:val="32"/>
        </w:rPr>
        <w:t>支路</w:t>
      </w:r>
      <w:r>
        <w:rPr>
          <w:rFonts w:ascii="仿宋_GB2312" w:eastAsia="仿宋_GB2312"/>
          <w:snapToGrid w:val="0"/>
          <w:sz w:val="32"/>
          <w:szCs w:val="32"/>
        </w:rPr>
        <w:t>2</w:t>
      </w:r>
      <w:r>
        <w:rPr>
          <w:rFonts w:ascii="仿宋_GB2312" w:eastAsia="仿宋_GB2312" w:hint="eastAsia"/>
          <w:snapToGrid w:val="0"/>
          <w:sz w:val="32"/>
          <w:szCs w:val="32"/>
        </w:rPr>
        <w:t>号</w:t>
      </w:r>
      <w:r>
        <w:rPr>
          <w:rFonts w:ascii="仿宋_GB2312" w:eastAsia="仿宋_GB2312"/>
          <w:snapToGrid w:val="0"/>
          <w:sz w:val="32"/>
          <w:szCs w:val="32"/>
        </w:rPr>
        <w:t>2</w:t>
      </w:r>
      <w:r>
        <w:rPr>
          <w:rFonts w:ascii="仿宋_GB2312" w:eastAsia="仿宋_GB2312" w:hint="eastAsia"/>
          <w:snapToGrid w:val="0"/>
          <w:sz w:val="32"/>
          <w:szCs w:val="32"/>
        </w:rPr>
        <w:t>单元</w:t>
      </w:r>
      <w:r>
        <w:rPr>
          <w:rFonts w:ascii="仿宋_GB2312" w:eastAsia="仿宋_GB2312"/>
          <w:snapToGrid w:val="0"/>
          <w:sz w:val="32"/>
          <w:szCs w:val="32"/>
        </w:rPr>
        <w:t>4-2</w:t>
      </w:r>
      <w:r>
        <w:rPr>
          <w:rFonts w:ascii="仿宋_GB2312" w:eastAsia="仿宋_GB2312" w:hint="eastAsia"/>
          <w:snapToGrid w:val="0"/>
          <w:sz w:val="32"/>
          <w:szCs w:val="32"/>
        </w:rPr>
        <w:t>号，公民身份号码</w:t>
      </w:r>
      <w:r>
        <w:rPr>
          <w:rFonts w:ascii="仿宋_GB2312" w:eastAsia="仿宋_GB2312"/>
          <w:snapToGrid w:val="0"/>
          <w:sz w:val="32"/>
          <w:szCs w:val="32"/>
        </w:rPr>
        <w:t>512324193912121781</w:t>
      </w:r>
      <w:r>
        <w:rPr>
          <w:rFonts w:ascii="仿宋_GB2312" w:eastAsia="仿宋_GB2312" w:hint="eastAsia"/>
          <w:snapToGrid w:val="0"/>
          <w:sz w:val="32"/>
          <w:szCs w:val="32"/>
        </w:rPr>
        <w:t>。</w:t>
      </w:r>
    </w:p>
    <w:p w:rsidR="00043964" w:rsidRDefault="00043964" w:rsidP="00043964">
      <w:pPr>
        <w:adjustRightInd w:val="0"/>
        <w:snapToGrid w:val="0"/>
        <w:spacing w:line="540" w:lineRule="exact"/>
        <w:ind w:firstLineChars="200" w:firstLine="640"/>
        <w:rPr>
          <w:rFonts w:ascii="仿宋_GB2312" w:eastAsia="仿宋_GB2312"/>
          <w:snapToGrid w:val="0"/>
          <w:sz w:val="32"/>
          <w:szCs w:val="32"/>
        </w:rPr>
      </w:pPr>
      <w:r>
        <w:rPr>
          <w:rFonts w:ascii="仿宋_GB2312" w:eastAsia="仿宋_GB2312" w:hint="eastAsia"/>
          <w:snapToGrid w:val="0"/>
          <w:sz w:val="32"/>
          <w:szCs w:val="32"/>
        </w:rPr>
        <w:t>委托代理人邓龙，男，农民，住丰都县三合街道滨江西路六支路</w:t>
      </w:r>
      <w:r>
        <w:rPr>
          <w:rFonts w:ascii="仿宋_GB2312" w:eastAsia="仿宋_GB2312"/>
          <w:snapToGrid w:val="0"/>
          <w:sz w:val="32"/>
          <w:szCs w:val="32"/>
        </w:rPr>
        <w:t>2</w:t>
      </w:r>
      <w:r>
        <w:rPr>
          <w:rFonts w:ascii="仿宋_GB2312" w:eastAsia="仿宋_GB2312" w:hint="eastAsia"/>
          <w:snapToGrid w:val="0"/>
          <w:sz w:val="32"/>
          <w:szCs w:val="32"/>
        </w:rPr>
        <w:t>号</w:t>
      </w:r>
      <w:r>
        <w:rPr>
          <w:rFonts w:ascii="仿宋_GB2312" w:eastAsia="仿宋_GB2312"/>
          <w:snapToGrid w:val="0"/>
          <w:sz w:val="32"/>
          <w:szCs w:val="32"/>
        </w:rPr>
        <w:t>2</w:t>
      </w:r>
      <w:r>
        <w:rPr>
          <w:rFonts w:ascii="仿宋_GB2312" w:eastAsia="仿宋_GB2312" w:hint="eastAsia"/>
          <w:snapToGrid w:val="0"/>
          <w:sz w:val="32"/>
          <w:szCs w:val="32"/>
        </w:rPr>
        <w:t>单元</w:t>
      </w:r>
      <w:r>
        <w:rPr>
          <w:rFonts w:ascii="仿宋_GB2312" w:eastAsia="仿宋_GB2312"/>
          <w:snapToGrid w:val="0"/>
          <w:sz w:val="32"/>
          <w:szCs w:val="32"/>
        </w:rPr>
        <w:t>4-2</w:t>
      </w:r>
      <w:r>
        <w:rPr>
          <w:rFonts w:ascii="仿宋_GB2312" w:eastAsia="仿宋_GB2312" w:hint="eastAsia"/>
          <w:snapToGrid w:val="0"/>
          <w:sz w:val="32"/>
          <w:szCs w:val="32"/>
        </w:rPr>
        <w:t>号。</w:t>
      </w:r>
    </w:p>
    <w:p w:rsidR="00043964" w:rsidRDefault="00043964" w:rsidP="00043964">
      <w:pPr>
        <w:adjustRightInd w:val="0"/>
        <w:snapToGrid w:val="0"/>
        <w:spacing w:line="540" w:lineRule="exact"/>
        <w:ind w:firstLineChars="200" w:firstLine="640"/>
        <w:rPr>
          <w:rFonts w:ascii="仿宋_GB2312" w:eastAsia="仿宋_GB2312"/>
          <w:snapToGrid w:val="0"/>
          <w:sz w:val="32"/>
          <w:szCs w:val="32"/>
        </w:rPr>
      </w:pPr>
      <w:r>
        <w:rPr>
          <w:rFonts w:ascii="仿宋_GB2312" w:eastAsia="仿宋_GB2312" w:hint="eastAsia"/>
          <w:snapToGrid w:val="0"/>
          <w:sz w:val="32"/>
          <w:szCs w:val="32"/>
        </w:rPr>
        <w:t>委托代理人李淑媛，重庆森吉律师事务所律师。</w:t>
      </w:r>
    </w:p>
    <w:p w:rsidR="00043964" w:rsidRDefault="00043964" w:rsidP="00043964">
      <w:pPr>
        <w:adjustRightInd w:val="0"/>
        <w:snapToGrid w:val="0"/>
        <w:spacing w:line="540" w:lineRule="exact"/>
        <w:ind w:firstLineChars="200" w:firstLine="640"/>
        <w:rPr>
          <w:rFonts w:ascii="仿宋_GB2312" w:eastAsia="仿宋_GB2312"/>
          <w:snapToGrid w:val="0"/>
          <w:sz w:val="32"/>
          <w:szCs w:val="32"/>
        </w:rPr>
      </w:pPr>
      <w:r>
        <w:rPr>
          <w:rFonts w:ascii="仿宋_GB2312" w:eastAsia="仿宋_GB2312" w:hint="eastAsia"/>
          <w:snapToGrid w:val="0"/>
          <w:sz w:val="32"/>
          <w:szCs w:val="32"/>
        </w:rPr>
        <w:t>原告陈明发</w:t>
      </w:r>
      <w:r w:rsidRPr="000F30D0">
        <w:rPr>
          <w:rFonts w:ascii="仿宋_GB2312" w:eastAsia="仿宋_GB2312" w:hAnsi="Arial" w:cs="Arial" w:hint="eastAsia"/>
          <w:bCs/>
          <w:sz w:val="32"/>
          <w:szCs w:val="32"/>
        </w:rPr>
        <w:t>农村承包经营户</w:t>
      </w:r>
      <w:r>
        <w:rPr>
          <w:rFonts w:ascii="仿宋_GB2312" w:eastAsia="仿宋_GB2312" w:hint="eastAsia"/>
          <w:snapToGrid w:val="0"/>
          <w:sz w:val="32"/>
          <w:szCs w:val="32"/>
        </w:rPr>
        <w:t>与被告陈海明</w:t>
      </w:r>
      <w:r w:rsidRPr="000F30D0">
        <w:rPr>
          <w:rFonts w:ascii="仿宋_GB2312" w:eastAsia="仿宋_GB2312" w:hAnsi="Arial" w:cs="Arial" w:hint="eastAsia"/>
          <w:bCs/>
          <w:sz w:val="32"/>
          <w:szCs w:val="32"/>
        </w:rPr>
        <w:t>农村承包经营户</w:t>
      </w:r>
      <w:r>
        <w:rPr>
          <w:rFonts w:ascii="仿宋_GB2312" w:eastAsia="仿宋_GB2312" w:hint="eastAsia"/>
          <w:snapToGrid w:val="0"/>
          <w:sz w:val="32"/>
          <w:szCs w:val="32"/>
        </w:rPr>
        <w:t>农村土地承包经营权流转合同纠纷一案，本院于</w:t>
      </w:r>
      <w:r>
        <w:rPr>
          <w:rFonts w:ascii="仿宋_GB2312" w:eastAsia="仿宋_GB2312"/>
          <w:snapToGrid w:val="0"/>
          <w:sz w:val="32"/>
          <w:szCs w:val="32"/>
        </w:rPr>
        <w:t>2012</w:t>
      </w:r>
      <w:r>
        <w:rPr>
          <w:rFonts w:ascii="仿宋_GB2312" w:eastAsia="仿宋_GB2312" w:hint="eastAsia"/>
          <w:snapToGrid w:val="0"/>
          <w:sz w:val="32"/>
          <w:szCs w:val="32"/>
        </w:rPr>
        <w:t>年</w:t>
      </w:r>
      <w:r>
        <w:rPr>
          <w:rFonts w:ascii="仿宋_GB2312" w:eastAsia="仿宋_GB2312"/>
          <w:snapToGrid w:val="0"/>
          <w:sz w:val="32"/>
          <w:szCs w:val="32"/>
        </w:rPr>
        <w:t>5</w:t>
      </w:r>
      <w:r>
        <w:rPr>
          <w:rFonts w:ascii="仿宋_GB2312" w:eastAsia="仿宋_GB2312" w:hint="eastAsia"/>
          <w:snapToGrid w:val="0"/>
          <w:sz w:val="32"/>
          <w:szCs w:val="32"/>
        </w:rPr>
        <w:t>月</w:t>
      </w:r>
      <w:r>
        <w:rPr>
          <w:rFonts w:ascii="仿宋_GB2312" w:eastAsia="仿宋_GB2312"/>
          <w:snapToGrid w:val="0"/>
          <w:sz w:val="32"/>
          <w:szCs w:val="32"/>
        </w:rPr>
        <w:t>22</w:t>
      </w:r>
      <w:r>
        <w:rPr>
          <w:rFonts w:ascii="仿宋_GB2312" w:eastAsia="仿宋_GB2312" w:hint="eastAsia"/>
          <w:snapToGrid w:val="0"/>
          <w:sz w:val="32"/>
          <w:szCs w:val="32"/>
        </w:rPr>
        <w:t>日立案受理后，依法由审判员王天寿适用简易程序于同年</w:t>
      </w:r>
      <w:r>
        <w:rPr>
          <w:rFonts w:ascii="仿宋_GB2312" w:eastAsia="仿宋_GB2312"/>
          <w:snapToGrid w:val="0"/>
          <w:sz w:val="32"/>
          <w:szCs w:val="32"/>
        </w:rPr>
        <w:t>6</w:t>
      </w:r>
      <w:r>
        <w:rPr>
          <w:rFonts w:ascii="仿宋_GB2312" w:eastAsia="仿宋_GB2312" w:hint="eastAsia"/>
          <w:snapToGrid w:val="0"/>
          <w:sz w:val="32"/>
          <w:szCs w:val="32"/>
        </w:rPr>
        <w:t>月</w:t>
      </w:r>
      <w:r>
        <w:rPr>
          <w:rFonts w:ascii="仿宋_GB2312" w:eastAsia="仿宋_GB2312"/>
          <w:snapToGrid w:val="0"/>
          <w:sz w:val="32"/>
          <w:szCs w:val="32"/>
        </w:rPr>
        <w:t>19</w:t>
      </w:r>
      <w:r>
        <w:rPr>
          <w:rFonts w:ascii="仿宋_GB2312" w:eastAsia="仿宋_GB2312" w:hint="eastAsia"/>
          <w:snapToGrid w:val="0"/>
          <w:sz w:val="32"/>
          <w:szCs w:val="32"/>
        </w:rPr>
        <w:t>日公开开庭进行了审理。原告陈明发</w:t>
      </w:r>
      <w:r w:rsidRPr="000F30D0">
        <w:rPr>
          <w:rFonts w:ascii="仿宋_GB2312" w:eastAsia="仿宋_GB2312" w:hAnsi="Arial" w:cs="Arial" w:hint="eastAsia"/>
          <w:bCs/>
          <w:sz w:val="32"/>
          <w:szCs w:val="32"/>
        </w:rPr>
        <w:t>农村承包经营户</w:t>
      </w:r>
      <w:r>
        <w:rPr>
          <w:rFonts w:ascii="仿宋_GB2312" w:eastAsia="仿宋_GB2312" w:hAnsi="Arial" w:cs="Arial" w:hint="eastAsia"/>
          <w:bCs/>
          <w:sz w:val="32"/>
          <w:szCs w:val="32"/>
        </w:rPr>
        <w:t>的</w:t>
      </w:r>
      <w:r>
        <w:rPr>
          <w:rFonts w:ascii="仿宋_GB2312" w:eastAsia="仿宋_GB2312" w:hint="eastAsia"/>
          <w:snapToGrid w:val="0"/>
          <w:sz w:val="32"/>
          <w:szCs w:val="32"/>
        </w:rPr>
        <w:t>讼诉代表人陈明发及其委托代理人付朝茂，被告陈海明</w:t>
      </w:r>
      <w:r w:rsidRPr="000F30D0">
        <w:rPr>
          <w:rFonts w:ascii="仿宋_GB2312" w:eastAsia="仿宋_GB2312" w:hAnsi="Arial" w:cs="Arial" w:hint="eastAsia"/>
          <w:bCs/>
          <w:sz w:val="32"/>
          <w:szCs w:val="32"/>
        </w:rPr>
        <w:t>农村承包经营户</w:t>
      </w:r>
      <w:r>
        <w:rPr>
          <w:rFonts w:ascii="仿宋_GB2312" w:eastAsia="仿宋_GB2312" w:hAnsi="Arial" w:cs="Arial" w:hint="eastAsia"/>
          <w:bCs/>
          <w:sz w:val="32"/>
          <w:szCs w:val="32"/>
        </w:rPr>
        <w:t>的</w:t>
      </w:r>
      <w:r>
        <w:rPr>
          <w:rFonts w:ascii="仿宋_GB2312" w:eastAsia="仿宋_GB2312" w:hint="eastAsia"/>
          <w:snapToGrid w:val="0"/>
          <w:sz w:val="32"/>
          <w:szCs w:val="32"/>
        </w:rPr>
        <w:t>讼诉代表人陈海明及其委托代理人邓龙、李淑媛到庭参加了</w:t>
      </w:r>
      <w:r>
        <w:rPr>
          <w:rFonts w:ascii="仿宋_GB2312" w:eastAsia="仿宋_GB2312" w:hint="eastAsia"/>
          <w:snapToGrid w:val="0"/>
          <w:sz w:val="32"/>
          <w:szCs w:val="32"/>
        </w:rPr>
        <w:lastRenderedPageBreak/>
        <w:t>诉讼。本案现已审理终结。</w:t>
      </w:r>
    </w:p>
    <w:p w:rsidR="00043964" w:rsidRDefault="00043964" w:rsidP="00043964">
      <w:pPr>
        <w:adjustRightInd w:val="0"/>
        <w:snapToGrid w:val="0"/>
        <w:spacing w:line="540" w:lineRule="exact"/>
        <w:ind w:firstLineChars="200" w:firstLine="640"/>
        <w:rPr>
          <w:rFonts w:ascii="仿宋_GB2312" w:eastAsia="仿宋_GB2312"/>
          <w:snapToGrid w:val="0"/>
          <w:sz w:val="32"/>
          <w:szCs w:val="32"/>
        </w:rPr>
      </w:pPr>
      <w:r>
        <w:rPr>
          <w:rFonts w:ascii="仿宋_GB2312" w:eastAsia="仿宋_GB2312" w:hint="eastAsia"/>
          <w:snapToGrid w:val="0"/>
          <w:sz w:val="32"/>
          <w:szCs w:val="32"/>
        </w:rPr>
        <w:t>原告陈明发</w:t>
      </w:r>
      <w:r w:rsidRPr="000F30D0">
        <w:rPr>
          <w:rFonts w:ascii="仿宋_GB2312" w:eastAsia="仿宋_GB2312" w:hAnsi="Arial" w:cs="Arial" w:hint="eastAsia"/>
          <w:bCs/>
          <w:sz w:val="32"/>
          <w:szCs w:val="32"/>
        </w:rPr>
        <w:t>农村承包经营户</w:t>
      </w:r>
      <w:r>
        <w:rPr>
          <w:rFonts w:ascii="仿宋_GB2312" w:eastAsia="仿宋_GB2312" w:hAnsi="Arial" w:cs="Arial" w:hint="eastAsia"/>
          <w:bCs/>
          <w:sz w:val="32"/>
          <w:szCs w:val="32"/>
        </w:rPr>
        <w:t>（以下简称</w:t>
      </w:r>
      <w:r>
        <w:rPr>
          <w:rFonts w:ascii="仿宋_GB2312" w:eastAsia="仿宋_GB2312" w:hint="eastAsia"/>
          <w:snapToGrid w:val="0"/>
          <w:sz w:val="32"/>
          <w:szCs w:val="32"/>
        </w:rPr>
        <w:t>陈明发）诉称：</w:t>
      </w:r>
      <w:r>
        <w:rPr>
          <w:rFonts w:ascii="仿宋_GB2312" w:eastAsia="仿宋_GB2312"/>
          <w:snapToGrid w:val="0"/>
          <w:sz w:val="32"/>
          <w:szCs w:val="32"/>
        </w:rPr>
        <w:t>1994</w:t>
      </w:r>
      <w:r>
        <w:rPr>
          <w:rFonts w:ascii="仿宋_GB2312" w:eastAsia="仿宋_GB2312" w:hint="eastAsia"/>
          <w:snapToGrid w:val="0"/>
          <w:sz w:val="32"/>
          <w:szCs w:val="32"/>
        </w:rPr>
        <w:t>年被告陈海明将其房屋出售给原告陈明发时，双方在组长的主持下达成《关于陈明发买邓绍于房屋后一些具体问题的协议》，即林权和承包土地转让协议。协议签订后，被告陈海明将其承包的土地交由原告陈明发耕种。原告陈明发承担了该份土地的农税和社会统筹款直到国家免收为止，种粮植补款也由原告陈明发享有。</w:t>
      </w:r>
      <w:r>
        <w:rPr>
          <w:rFonts w:ascii="仿宋_GB2312" w:eastAsia="仿宋_GB2312"/>
          <w:snapToGrid w:val="0"/>
          <w:sz w:val="32"/>
          <w:szCs w:val="32"/>
        </w:rPr>
        <w:t>1998</w:t>
      </w:r>
      <w:r>
        <w:rPr>
          <w:rFonts w:ascii="仿宋_GB2312" w:eastAsia="仿宋_GB2312" w:hint="eastAsia"/>
          <w:snapToGrid w:val="0"/>
          <w:sz w:val="32"/>
          <w:szCs w:val="32"/>
        </w:rPr>
        <w:t>年第二轮承包土地登记造册时，因组长邱永文文化有限，系请人填写，将承包经营权证误写给了被告陈海明。原告陈明发知道后要求纠正。</w:t>
      </w:r>
      <w:r>
        <w:rPr>
          <w:rFonts w:ascii="仿宋_GB2312" w:eastAsia="仿宋_GB2312"/>
          <w:snapToGrid w:val="0"/>
          <w:sz w:val="32"/>
          <w:szCs w:val="32"/>
        </w:rPr>
        <w:t>2010</w:t>
      </w:r>
      <w:r>
        <w:rPr>
          <w:rFonts w:ascii="仿宋_GB2312" w:eastAsia="仿宋_GB2312" w:hint="eastAsia"/>
          <w:snapToGrid w:val="0"/>
          <w:sz w:val="32"/>
          <w:szCs w:val="32"/>
        </w:rPr>
        <w:t>年再次换发经营权证时登记为原告陈明发，并将证发到组长邱永文手中。被告陈海明通知组长将该证交回丰都县社坛镇农业服务中心，强迫组长将承包土地填写登记在被告陈海明名下，并将经营权证发给被告陈海明。被告陈海明全家已于</w:t>
      </w:r>
      <w:r>
        <w:rPr>
          <w:rFonts w:ascii="仿宋_GB2312" w:eastAsia="仿宋_GB2312"/>
          <w:snapToGrid w:val="0"/>
          <w:sz w:val="32"/>
          <w:szCs w:val="32"/>
        </w:rPr>
        <w:t>2001</w:t>
      </w:r>
      <w:r>
        <w:rPr>
          <w:rFonts w:ascii="仿宋_GB2312" w:eastAsia="仿宋_GB2312" w:hint="eastAsia"/>
          <w:snapToGrid w:val="0"/>
          <w:sz w:val="32"/>
          <w:szCs w:val="32"/>
        </w:rPr>
        <w:t>年迁出踏水村</w:t>
      </w:r>
      <w:r>
        <w:rPr>
          <w:rFonts w:ascii="仿宋_GB2312" w:eastAsia="仿宋_GB2312"/>
          <w:snapToGrid w:val="0"/>
          <w:sz w:val="32"/>
          <w:szCs w:val="32"/>
        </w:rPr>
        <w:t>5</w:t>
      </w:r>
      <w:r>
        <w:rPr>
          <w:rFonts w:ascii="仿宋_GB2312" w:eastAsia="仿宋_GB2312" w:hint="eastAsia"/>
          <w:snapToGrid w:val="0"/>
          <w:sz w:val="32"/>
          <w:szCs w:val="32"/>
        </w:rPr>
        <w:t>组，已丧失对该份土地的承包经营权利。请求人民法院依法判令确认原、被告于</w:t>
      </w:r>
      <w:r>
        <w:rPr>
          <w:rFonts w:ascii="仿宋_GB2312" w:eastAsia="仿宋_GB2312"/>
          <w:snapToGrid w:val="0"/>
          <w:sz w:val="32"/>
          <w:szCs w:val="32"/>
        </w:rPr>
        <w:t>1994</w:t>
      </w:r>
      <w:r>
        <w:rPr>
          <w:rFonts w:ascii="仿宋_GB2312" w:eastAsia="仿宋_GB2312" w:hint="eastAsia"/>
          <w:snapToGrid w:val="0"/>
          <w:sz w:val="32"/>
          <w:szCs w:val="32"/>
        </w:rPr>
        <w:t>年签订的《关于陈明发买邓绍于房屋后一些具体问题的协议》合法有效，判令被告将《丰都县人民政府农地承包权（</w:t>
      </w:r>
      <w:r>
        <w:rPr>
          <w:rFonts w:ascii="仿宋_GB2312" w:eastAsia="仿宋_GB2312"/>
          <w:snapToGrid w:val="0"/>
          <w:sz w:val="32"/>
          <w:szCs w:val="32"/>
        </w:rPr>
        <w:t>2011</w:t>
      </w:r>
      <w:r>
        <w:rPr>
          <w:rFonts w:ascii="仿宋_GB2312" w:eastAsia="仿宋_GB2312" w:hint="eastAsia"/>
          <w:snapToGrid w:val="0"/>
          <w:sz w:val="32"/>
          <w:szCs w:val="32"/>
        </w:rPr>
        <w:t>）第</w:t>
      </w:r>
      <w:r>
        <w:rPr>
          <w:rFonts w:ascii="仿宋_GB2312" w:eastAsia="仿宋_GB2312"/>
          <w:snapToGrid w:val="0"/>
          <w:sz w:val="32"/>
          <w:szCs w:val="32"/>
        </w:rPr>
        <w:t>CG272212050047</w:t>
      </w:r>
      <w:r>
        <w:rPr>
          <w:rFonts w:ascii="仿宋_GB2312" w:eastAsia="仿宋_GB2312" w:hint="eastAsia"/>
          <w:snapToGrid w:val="0"/>
          <w:sz w:val="32"/>
          <w:szCs w:val="32"/>
        </w:rPr>
        <w:t>号农村土地承包经营权证》变更登记为原告陈明发农村土地承包经营户名下。</w:t>
      </w:r>
    </w:p>
    <w:p w:rsidR="00043964" w:rsidRDefault="00043964" w:rsidP="00043964">
      <w:pPr>
        <w:adjustRightInd w:val="0"/>
        <w:snapToGrid w:val="0"/>
        <w:spacing w:line="540" w:lineRule="exact"/>
        <w:ind w:firstLineChars="200" w:firstLine="640"/>
        <w:rPr>
          <w:rFonts w:ascii="仿宋_GB2312" w:eastAsia="仿宋_GB2312"/>
          <w:snapToGrid w:val="0"/>
          <w:sz w:val="32"/>
          <w:szCs w:val="32"/>
        </w:rPr>
      </w:pPr>
      <w:r>
        <w:rPr>
          <w:rFonts w:ascii="仿宋_GB2312" w:eastAsia="仿宋_GB2312" w:hint="eastAsia"/>
          <w:snapToGrid w:val="0"/>
          <w:sz w:val="32"/>
          <w:szCs w:val="32"/>
        </w:rPr>
        <w:t>被告陈海明</w:t>
      </w:r>
      <w:r w:rsidRPr="000F30D0">
        <w:rPr>
          <w:rFonts w:ascii="仿宋_GB2312" w:eastAsia="仿宋_GB2312" w:hAnsi="Arial" w:cs="Arial" w:hint="eastAsia"/>
          <w:bCs/>
          <w:sz w:val="32"/>
          <w:szCs w:val="32"/>
        </w:rPr>
        <w:t>农村承包经营户</w:t>
      </w:r>
      <w:r>
        <w:rPr>
          <w:rFonts w:ascii="仿宋_GB2312" w:eastAsia="仿宋_GB2312" w:hAnsi="Arial" w:cs="Arial" w:hint="eastAsia"/>
          <w:bCs/>
          <w:sz w:val="32"/>
          <w:szCs w:val="32"/>
        </w:rPr>
        <w:t>（以下简称</w:t>
      </w:r>
      <w:r>
        <w:rPr>
          <w:rFonts w:ascii="仿宋_GB2312" w:eastAsia="仿宋_GB2312" w:hint="eastAsia"/>
          <w:snapToGrid w:val="0"/>
          <w:sz w:val="32"/>
          <w:szCs w:val="32"/>
        </w:rPr>
        <w:t>陈海明）辩称：原、被告签订土地流转协议属实，同意继续履行，但土地承包经营权未转让给原告陈明发。被告陈海明的土地承包经营权证是合法取得的，不是误填。请求驳回原告陈明发的诉讼请求。</w:t>
      </w:r>
    </w:p>
    <w:p w:rsidR="00043964" w:rsidRDefault="00043964" w:rsidP="00043964">
      <w:pPr>
        <w:adjustRightInd w:val="0"/>
        <w:snapToGrid w:val="0"/>
        <w:spacing w:line="540" w:lineRule="exact"/>
        <w:ind w:firstLineChars="200" w:firstLine="640"/>
        <w:rPr>
          <w:rFonts w:ascii="仿宋_GB2312" w:eastAsia="仿宋_GB2312"/>
          <w:snapToGrid w:val="0"/>
          <w:sz w:val="32"/>
          <w:szCs w:val="32"/>
        </w:rPr>
      </w:pPr>
      <w:r>
        <w:rPr>
          <w:rFonts w:ascii="仿宋_GB2312" w:eastAsia="仿宋_GB2312" w:hint="eastAsia"/>
          <w:snapToGrid w:val="0"/>
          <w:sz w:val="32"/>
          <w:szCs w:val="32"/>
        </w:rPr>
        <w:lastRenderedPageBreak/>
        <w:t>经审理查明：陈明发与陈海明原系为丰都县社坛镇踏水桥村五组同一集体经济组织成员。</w:t>
      </w:r>
      <w:r>
        <w:rPr>
          <w:rFonts w:ascii="仿宋_GB2312" w:eastAsia="仿宋_GB2312"/>
          <w:snapToGrid w:val="0"/>
          <w:sz w:val="32"/>
          <w:szCs w:val="32"/>
        </w:rPr>
        <w:t>1994</w:t>
      </w:r>
      <w:r>
        <w:rPr>
          <w:rFonts w:ascii="仿宋_GB2312" w:eastAsia="仿宋_GB2312" w:hint="eastAsia"/>
          <w:snapToGrid w:val="0"/>
          <w:sz w:val="32"/>
          <w:szCs w:val="32"/>
        </w:rPr>
        <w:t>年</w:t>
      </w:r>
      <w:r>
        <w:rPr>
          <w:rFonts w:ascii="仿宋_GB2312" w:eastAsia="仿宋_GB2312"/>
          <w:snapToGrid w:val="0"/>
          <w:sz w:val="32"/>
          <w:szCs w:val="32"/>
        </w:rPr>
        <w:t>1</w:t>
      </w:r>
      <w:r>
        <w:rPr>
          <w:rFonts w:ascii="仿宋_GB2312" w:eastAsia="仿宋_GB2312" w:hint="eastAsia"/>
          <w:snapToGrid w:val="0"/>
          <w:sz w:val="32"/>
          <w:szCs w:val="32"/>
        </w:rPr>
        <w:t>月</w:t>
      </w:r>
      <w:r>
        <w:rPr>
          <w:rFonts w:ascii="仿宋_GB2312" w:eastAsia="仿宋_GB2312"/>
          <w:snapToGrid w:val="0"/>
          <w:sz w:val="32"/>
          <w:szCs w:val="32"/>
        </w:rPr>
        <w:t>9</w:t>
      </w:r>
      <w:r>
        <w:rPr>
          <w:rFonts w:ascii="仿宋_GB2312" w:eastAsia="仿宋_GB2312" w:hint="eastAsia"/>
          <w:snapToGrid w:val="0"/>
          <w:sz w:val="32"/>
          <w:szCs w:val="32"/>
        </w:rPr>
        <w:t>日，陈明发与陈海明之夫邓绍于签订房屋买卖协议，即邓绍于将自己的房屋出售给陈明发，同时双方另行达成《关于陈明发买邓绍于房屋后一些具体问题的协议》，约定邓绍于将其家庭承包的耕地和林地转让给陈明发耕种，邓绍于无权收回承包地。协议签订后邓绍于将承包的土地交与陈明发耕种，并由陈明发承担该土地的农税代扣和享有国家种粮植补款。由于该组社员大部外出务工，陈明发耕种几年后亦全家外出务工长期不在家。</w:t>
      </w:r>
      <w:r>
        <w:rPr>
          <w:rFonts w:ascii="仿宋_GB2312" w:eastAsia="仿宋_GB2312"/>
          <w:snapToGrid w:val="0"/>
          <w:sz w:val="32"/>
          <w:szCs w:val="32"/>
        </w:rPr>
        <w:t>1998</w:t>
      </w:r>
      <w:r>
        <w:rPr>
          <w:rFonts w:ascii="仿宋_GB2312" w:eastAsia="仿宋_GB2312" w:hint="eastAsia"/>
          <w:snapToGrid w:val="0"/>
          <w:sz w:val="32"/>
          <w:szCs w:val="32"/>
        </w:rPr>
        <w:t>年第二轮土地承包时，陈明发未回家与本组集体经济组织签订土地承包合同。同年</w:t>
      </w:r>
      <w:r>
        <w:rPr>
          <w:rFonts w:ascii="仿宋_GB2312" w:eastAsia="仿宋_GB2312"/>
          <w:snapToGrid w:val="0"/>
          <w:sz w:val="32"/>
          <w:szCs w:val="32"/>
        </w:rPr>
        <w:t>7</w:t>
      </w:r>
      <w:r>
        <w:rPr>
          <w:rFonts w:ascii="仿宋_GB2312" w:eastAsia="仿宋_GB2312" w:hint="eastAsia"/>
          <w:snapToGrid w:val="0"/>
          <w:sz w:val="32"/>
          <w:szCs w:val="32"/>
        </w:rPr>
        <w:t>月，陈海明与本组集体经济组织重新签订了土地承包合同，承包了原由其家庭第一轮承包并转让给陈明发耕种的部分土地。丰都县人民政府给陈海明颁发了《中华人民共和国农村土地承包经营权证》。</w:t>
      </w:r>
      <w:r>
        <w:rPr>
          <w:rFonts w:ascii="仿宋_GB2312" w:eastAsia="仿宋_GB2312"/>
          <w:snapToGrid w:val="0"/>
          <w:sz w:val="32"/>
          <w:szCs w:val="32"/>
        </w:rPr>
        <w:t>2010</w:t>
      </w:r>
      <w:r>
        <w:rPr>
          <w:rFonts w:ascii="仿宋_GB2312" w:eastAsia="仿宋_GB2312" w:hint="eastAsia"/>
          <w:snapToGrid w:val="0"/>
          <w:sz w:val="32"/>
          <w:szCs w:val="32"/>
        </w:rPr>
        <w:t>年换发土地承包经营权证时，丰都县社坛镇人民政府曾将陈海明承包的土地经营权证变更为陈明发，在该证尚未交与陈明发时，陈海明发现后提出异议，丰都县社坛镇人民政府重新将该证换发给陈海明。</w:t>
      </w:r>
    </w:p>
    <w:p w:rsidR="00043964" w:rsidRDefault="00043964" w:rsidP="00043964">
      <w:pPr>
        <w:adjustRightInd w:val="0"/>
        <w:snapToGrid w:val="0"/>
        <w:spacing w:line="540" w:lineRule="exact"/>
        <w:ind w:firstLineChars="200" w:firstLine="640"/>
        <w:rPr>
          <w:rFonts w:ascii="仿宋_GB2312" w:eastAsia="仿宋_GB2312"/>
          <w:snapToGrid w:val="0"/>
          <w:sz w:val="32"/>
          <w:szCs w:val="32"/>
        </w:rPr>
      </w:pPr>
      <w:r>
        <w:rPr>
          <w:rFonts w:ascii="仿宋_GB2312" w:eastAsia="仿宋_GB2312" w:hint="eastAsia"/>
          <w:snapToGrid w:val="0"/>
          <w:sz w:val="32"/>
          <w:szCs w:val="32"/>
        </w:rPr>
        <w:t>另查明，陈海明之夫邓绍于已去世。</w:t>
      </w:r>
      <w:r>
        <w:rPr>
          <w:rFonts w:ascii="仿宋_GB2312" w:eastAsia="仿宋_GB2312"/>
          <w:snapToGrid w:val="0"/>
          <w:sz w:val="32"/>
          <w:szCs w:val="32"/>
        </w:rPr>
        <w:t>2001</w:t>
      </w:r>
      <w:r>
        <w:rPr>
          <w:rFonts w:ascii="仿宋_GB2312" w:eastAsia="仿宋_GB2312" w:hint="eastAsia"/>
          <w:snapToGrid w:val="0"/>
          <w:sz w:val="32"/>
          <w:szCs w:val="32"/>
        </w:rPr>
        <w:t>年陈海明家庭全部成员已迁出原所在的集体经济组织即丰都县社坛镇踏水桥村五组。</w:t>
      </w:r>
    </w:p>
    <w:p w:rsidR="00043964" w:rsidRDefault="00043964" w:rsidP="00043964">
      <w:pPr>
        <w:adjustRightInd w:val="0"/>
        <w:snapToGrid w:val="0"/>
        <w:spacing w:line="540" w:lineRule="exact"/>
        <w:ind w:firstLineChars="200" w:firstLine="640"/>
        <w:rPr>
          <w:rFonts w:ascii="仿宋_GB2312" w:eastAsia="仿宋_GB2312"/>
          <w:snapToGrid w:val="0"/>
          <w:sz w:val="32"/>
          <w:szCs w:val="32"/>
        </w:rPr>
      </w:pPr>
      <w:smartTag w:uri="urn:schemas-microsoft-com:office:smarttags" w:element="chsdate">
        <w:smartTagPr>
          <w:attr w:name="IsROCDate" w:val="False"/>
          <w:attr w:name="IsLunarDate" w:val="False"/>
          <w:attr w:name="Day" w:val="22"/>
          <w:attr w:name="Month" w:val="5"/>
          <w:attr w:name="Year" w:val="2012"/>
        </w:smartTagPr>
        <w:r>
          <w:rPr>
            <w:rFonts w:ascii="仿宋_GB2312" w:eastAsia="仿宋_GB2312"/>
            <w:snapToGrid w:val="0"/>
            <w:sz w:val="32"/>
            <w:szCs w:val="32"/>
          </w:rPr>
          <w:t>2012</w:t>
        </w:r>
        <w:r>
          <w:rPr>
            <w:rFonts w:ascii="仿宋_GB2312" w:eastAsia="仿宋_GB2312" w:hint="eastAsia"/>
            <w:snapToGrid w:val="0"/>
            <w:sz w:val="32"/>
            <w:szCs w:val="32"/>
          </w:rPr>
          <w:t>年</w:t>
        </w:r>
        <w:r>
          <w:rPr>
            <w:rFonts w:ascii="仿宋_GB2312" w:eastAsia="仿宋_GB2312"/>
            <w:snapToGrid w:val="0"/>
            <w:sz w:val="32"/>
            <w:szCs w:val="32"/>
          </w:rPr>
          <w:t>5</w:t>
        </w:r>
        <w:r>
          <w:rPr>
            <w:rFonts w:ascii="仿宋_GB2312" w:eastAsia="仿宋_GB2312" w:hint="eastAsia"/>
            <w:snapToGrid w:val="0"/>
            <w:sz w:val="32"/>
            <w:szCs w:val="32"/>
          </w:rPr>
          <w:t>月</w:t>
        </w:r>
        <w:r>
          <w:rPr>
            <w:rFonts w:ascii="仿宋_GB2312" w:eastAsia="仿宋_GB2312"/>
            <w:snapToGrid w:val="0"/>
            <w:sz w:val="32"/>
            <w:szCs w:val="32"/>
          </w:rPr>
          <w:t>22</w:t>
        </w:r>
        <w:r>
          <w:rPr>
            <w:rFonts w:ascii="仿宋_GB2312" w:eastAsia="仿宋_GB2312" w:hint="eastAsia"/>
            <w:snapToGrid w:val="0"/>
            <w:sz w:val="32"/>
            <w:szCs w:val="32"/>
          </w:rPr>
          <w:t>日</w:t>
        </w:r>
      </w:smartTag>
      <w:r>
        <w:rPr>
          <w:rFonts w:ascii="仿宋_GB2312" w:eastAsia="仿宋_GB2312" w:hint="eastAsia"/>
          <w:snapToGrid w:val="0"/>
          <w:sz w:val="32"/>
          <w:szCs w:val="32"/>
        </w:rPr>
        <w:t>，陈明发以前述请求向本院起诉。</w:t>
      </w:r>
    </w:p>
    <w:p w:rsidR="00043964" w:rsidRDefault="00043964" w:rsidP="00043964">
      <w:pPr>
        <w:adjustRightInd w:val="0"/>
        <w:snapToGrid w:val="0"/>
        <w:spacing w:line="540" w:lineRule="exact"/>
        <w:ind w:firstLineChars="200" w:firstLine="640"/>
        <w:rPr>
          <w:rFonts w:ascii="仿宋_GB2312" w:eastAsia="仿宋_GB2312"/>
          <w:snapToGrid w:val="0"/>
          <w:sz w:val="32"/>
          <w:szCs w:val="32"/>
        </w:rPr>
      </w:pPr>
      <w:r>
        <w:rPr>
          <w:rFonts w:ascii="仿宋_GB2312" w:eastAsia="仿宋_GB2312" w:hint="eastAsia"/>
          <w:snapToGrid w:val="0"/>
          <w:sz w:val="32"/>
          <w:szCs w:val="32"/>
        </w:rPr>
        <w:t>上述事实，有双方当事人的陈述，原告陈明发举证《关于陈明发买邓绍于房屋后一些具体问题的协议》，丰都县社坛镇踏水</w:t>
      </w:r>
      <w:r>
        <w:rPr>
          <w:rFonts w:ascii="仿宋_GB2312" w:eastAsia="仿宋_GB2312" w:hint="eastAsia"/>
          <w:snapToGrid w:val="0"/>
          <w:sz w:val="32"/>
          <w:szCs w:val="32"/>
        </w:rPr>
        <w:lastRenderedPageBreak/>
        <w:t>桥村委和证人邱家俊等</w:t>
      </w:r>
      <w:r>
        <w:rPr>
          <w:rFonts w:ascii="仿宋_GB2312" w:eastAsia="仿宋_GB2312"/>
          <w:snapToGrid w:val="0"/>
          <w:sz w:val="32"/>
          <w:szCs w:val="32"/>
        </w:rPr>
        <w:t>18</w:t>
      </w:r>
      <w:r>
        <w:rPr>
          <w:rFonts w:ascii="仿宋_GB2312" w:eastAsia="仿宋_GB2312" w:hint="eastAsia"/>
          <w:snapToGrid w:val="0"/>
          <w:sz w:val="32"/>
          <w:szCs w:val="32"/>
        </w:rPr>
        <w:t>人出具的“证明”，踏水桥村委关于陈明发完成农税负担的“证明”，关于社坛镇农服中心收回陈明发土地承包经营证“证明”，踏水桥村委的“调解协议书”，证人邱永文、陈德尧、陈永林、陈永厚等人的证言，《重庆市丰都县农村土地承包经营权证登记薄》，社坛信访初字第（</w:t>
      </w:r>
      <w:r>
        <w:rPr>
          <w:rFonts w:ascii="仿宋_GB2312" w:eastAsia="仿宋_GB2312"/>
          <w:snapToGrid w:val="0"/>
          <w:sz w:val="32"/>
          <w:szCs w:val="32"/>
        </w:rPr>
        <w:t>2011</w:t>
      </w:r>
      <w:r>
        <w:rPr>
          <w:rFonts w:ascii="仿宋_GB2312" w:eastAsia="仿宋_GB2312" w:hint="eastAsia"/>
          <w:snapToGrid w:val="0"/>
          <w:sz w:val="32"/>
          <w:szCs w:val="32"/>
        </w:rPr>
        <w:t>）</w:t>
      </w:r>
      <w:r>
        <w:rPr>
          <w:rFonts w:ascii="仿宋_GB2312" w:eastAsia="仿宋_GB2312"/>
          <w:snapToGrid w:val="0"/>
          <w:sz w:val="32"/>
          <w:szCs w:val="32"/>
        </w:rPr>
        <w:t>9</w:t>
      </w:r>
      <w:r>
        <w:rPr>
          <w:rFonts w:ascii="仿宋_GB2312" w:eastAsia="仿宋_GB2312" w:hint="eastAsia"/>
          <w:snapToGrid w:val="0"/>
          <w:sz w:val="32"/>
          <w:szCs w:val="32"/>
        </w:rPr>
        <w:t>号社坛镇政府信访事项处理意见书，丰都县社坛镇人民政府关于撤销社坛信访初字第（</w:t>
      </w:r>
      <w:r>
        <w:rPr>
          <w:rFonts w:ascii="仿宋_GB2312" w:eastAsia="仿宋_GB2312"/>
          <w:snapToGrid w:val="0"/>
          <w:sz w:val="32"/>
          <w:szCs w:val="32"/>
        </w:rPr>
        <w:t>2011</w:t>
      </w:r>
      <w:r>
        <w:rPr>
          <w:rFonts w:ascii="仿宋_GB2312" w:eastAsia="仿宋_GB2312" w:hint="eastAsia"/>
          <w:snapToGrid w:val="0"/>
          <w:sz w:val="32"/>
          <w:szCs w:val="32"/>
        </w:rPr>
        <w:t>）</w:t>
      </w:r>
      <w:r>
        <w:rPr>
          <w:rFonts w:ascii="仿宋_GB2312" w:eastAsia="仿宋_GB2312"/>
          <w:snapToGrid w:val="0"/>
          <w:sz w:val="32"/>
          <w:szCs w:val="32"/>
        </w:rPr>
        <w:t>9</w:t>
      </w:r>
      <w:r>
        <w:rPr>
          <w:rFonts w:ascii="仿宋_GB2312" w:eastAsia="仿宋_GB2312" w:hint="eastAsia"/>
          <w:snapToGrid w:val="0"/>
          <w:sz w:val="32"/>
          <w:szCs w:val="32"/>
        </w:rPr>
        <w:t>号信访事项处理意见的决定；有被告举证的《土地承包合同书》，《中华人民共和国农村土承包经营权证》，户口登记卡，迁移证明。以上证据经庭审质证，本院予以确认。</w:t>
      </w:r>
    </w:p>
    <w:p w:rsidR="00043964" w:rsidRDefault="00043964" w:rsidP="00043964">
      <w:pPr>
        <w:adjustRightInd w:val="0"/>
        <w:snapToGrid w:val="0"/>
        <w:spacing w:line="540" w:lineRule="exact"/>
        <w:ind w:firstLineChars="200" w:firstLine="640"/>
        <w:rPr>
          <w:rFonts w:ascii="仿宋_GB2312" w:eastAsia="仿宋_GB2312"/>
          <w:snapToGrid w:val="0"/>
          <w:sz w:val="32"/>
          <w:szCs w:val="32"/>
        </w:rPr>
      </w:pPr>
      <w:r>
        <w:rPr>
          <w:rFonts w:ascii="仿宋_GB2312" w:eastAsia="仿宋_GB2312" w:hint="eastAsia"/>
          <w:snapToGrid w:val="0"/>
          <w:sz w:val="32"/>
          <w:szCs w:val="32"/>
        </w:rPr>
        <w:t>本院认为</w:t>
      </w:r>
      <w:r>
        <w:rPr>
          <w:rFonts w:ascii="仿宋_GB2312" w:eastAsia="仿宋_GB2312"/>
          <w:snapToGrid w:val="0"/>
          <w:sz w:val="32"/>
          <w:szCs w:val="32"/>
        </w:rPr>
        <w:t>:</w:t>
      </w:r>
      <w:r w:rsidRPr="00D96617">
        <w:rPr>
          <w:rFonts w:ascii="仿宋_GB2312" w:eastAsia="仿宋_GB2312"/>
          <w:snapToGrid w:val="0"/>
          <w:sz w:val="32"/>
          <w:szCs w:val="32"/>
        </w:rPr>
        <w:t xml:space="preserve"> </w:t>
      </w:r>
      <w:r>
        <w:rPr>
          <w:rFonts w:ascii="仿宋_GB2312" w:eastAsia="仿宋_GB2312"/>
          <w:snapToGrid w:val="0"/>
          <w:sz w:val="32"/>
          <w:szCs w:val="32"/>
        </w:rPr>
        <w:t>1994</w:t>
      </w:r>
      <w:r>
        <w:rPr>
          <w:rFonts w:ascii="仿宋_GB2312" w:eastAsia="仿宋_GB2312" w:hint="eastAsia"/>
          <w:snapToGrid w:val="0"/>
          <w:sz w:val="32"/>
          <w:szCs w:val="32"/>
        </w:rPr>
        <w:t>年</w:t>
      </w:r>
      <w:r>
        <w:rPr>
          <w:rFonts w:ascii="仿宋_GB2312" w:eastAsia="仿宋_GB2312"/>
          <w:snapToGrid w:val="0"/>
          <w:sz w:val="32"/>
          <w:szCs w:val="32"/>
        </w:rPr>
        <w:t>,</w:t>
      </w:r>
      <w:r>
        <w:rPr>
          <w:rFonts w:ascii="仿宋_GB2312" w:eastAsia="仿宋_GB2312" w:hint="eastAsia"/>
          <w:snapToGrid w:val="0"/>
          <w:sz w:val="32"/>
          <w:szCs w:val="32"/>
        </w:rPr>
        <w:t>原告陈明发与邓绍于签订的《关于陈明发买邓绍于房屋后一些具体问题的协议》</w:t>
      </w:r>
      <w:r>
        <w:rPr>
          <w:rFonts w:ascii="仿宋_GB2312" w:eastAsia="仿宋_GB2312"/>
          <w:snapToGrid w:val="0"/>
          <w:sz w:val="32"/>
          <w:szCs w:val="32"/>
        </w:rPr>
        <w:t>,</w:t>
      </w:r>
      <w:r>
        <w:rPr>
          <w:rFonts w:ascii="仿宋_GB2312" w:eastAsia="仿宋_GB2312" w:hint="eastAsia"/>
          <w:snapToGrid w:val="0"/>
          <w:sz w:val="32"/>
          <w:szCs w:val="32"/>
        </w:rPr>
        <w:t>即林权和承包土地转让协议是双方当事人的真实意思表示，依法应受法律保护。该合同属长期履行合同，应继续有效。且被告陈海明表示同意继续履行该协议，本院予以确认。被告陈海明在</w:t>
      </w:r>
      <w:r>
        <w:rPr>
          <w:rFonts w:ascii="仿宋_GB2312" w:eastAsia="仿宋_GB2312"/>
          <w:snapToGrid w:val="0"/>
          <w:sz w:val="32"/>
          <w:szCs w:val="32"/>
        </w:rPr>
        <w:t>1998</w:t>
      </w:r>
      <w:r>
        <w:rPr>
          <w:rFonts w:ascii="仿宋_GB2312" w:eastAsia="仿宋_GB2312" w:hint="eastAsia"/>
          <w:snapToGrid w:val="0"/>
          <w:sz w:val="32"/>
          <w:szCs w:val="32"/>
        </w:rPr>
        <w:t>年第二轮土地承包时与本组集体经济组织继续签订了土地承包合同，取得了争议土地承包经营权，丰都县人民政府依法向被告陈海明颁发了土地承包经营权证书。《中华人民共和国农村土地承包法》第二十二条规定：“承包合同自成立之日起生效。承包方自承包合同生效时取得土地承包经营权”。《中华人民共和国物权法》第一百二十七条规定：“土地承包经营权自土地承包经营权合同生效时设立”。土地承包经营合同是承包人取得土地承包经营权的合法依据，原告陈明发</w:t>
      </w:r>
      <w:r>
        <w:rPr>
          <w:rFonts w:ascii="仿宋_GB2312" w:eastAsia="仿宋_GB2312"/>
          <w:snapToGrid w:val="0"/>
          <w:sz w:val="32"/>
          <w:szCs w:val="32"/>
        </w:rPr>
        <w:t>1998</w:t>
      </w:r>
      <w:r>
        <w:rPr>
          <w:rFonts w:ascii="仿宋_GB2312" w:eastAsia="仿宋_GB2312" w:hint="eastAsia"/>
          <w:snapToGrid w:val="0"/>
          <w:sz w:val="32"/>
          <w:szCs w:val="32"/>
        </w:rPr>
        <w:t>年第二轮土地承包时未与本集体经济组织签订土</w:t>
      </w:r>
      <w:r>
        <w:rPr>
          <w:rFonts w:ascii="仿宋_GB2312" w:eastAsia="仿宋_GB2312" w:hint="eastAsia"/>
          <w:snapToGrid w:val="0"/>
          <w:sz w:val="32"/>
          <w:szCs w:val="32"/>
        </w:rPr>
        <w:lastRenderedPageBreak/>
        <w:t>地承包合同，依法未取得土地承包经营权，因此，原告陈明发要求被告陈海明将土地承包经营权过户转让的请求，事实依据不足，于法无据，其主张本院不予支持。据此，依照《中华人民共和国农村土地承包法》第二十二条、《中华人民共和国物权法》第一百二十七条的规定，判决如下：</w:t>
      </w:r>
    </w:p>
    <w:p w:rsidR="00043964" w:rsidRDefault="00043964" w:rsidP="00043964">
      <w:pPr>
        <w:adjustRightInd w:val="0"/>
        <w:snapToGrid w:val="0"/>
        <w:spacing w:line="540" w:lineRule="exact"/>
        <w:ind w:firstLineChars="200" w:firstLine="640"/>
        <w:rPr>
          <w:rFonts w:ascii="仿宋_GB2312" w:eastAsia="仿宋_GB2312"/>
          <w:snapToGrid w:val="0"/>
          <w:sz w:val="32"/>
          <w:szCs w:val="32"/>
        </w:rPr>
      </w:pPr>
      <w:r>
        <w:rPr>
          <w:rFonts w:ascii="仿宋_GB2312" w:eastAsia="仿宋_GB2312" w:hint="eastAsia"/>
          <w:snapToGrid w:val="0"/>
          <w:sz w:val="32"/>
          <w:szCs w:val="32"/>
        </w:rPr>
        <w:t>驳回原告陈明发</w:t>
      </w:r>
      <w:r w:rsidRPr="000F30D0">
        <w:rPr>
          <w:rFonts w:ascii="仿宋_GB2312" w:eastAsia="仿宋_GB2312" w:hAnsi="Arial" w:cs="Arial" w:hint="eastAsia"/>
          <w:bCs/>
          <w:sz w:val="32"/>
          <w:szCs w:val="32"/>
        </w:rPr>
        <w:t>农村承包经营户</w:t>
      </w:r>
      <w:r>
        <w:rPr>
          <w:rFonts w:ascii="仿宋_GB2312" w:eastAsia="仿宋_GB2312" w:hint="eastAsia"/>
          <w:snapToGrid w:val="0"/>
          <w:sz w:val="32"/>
          <w:szCs w:val="32"/>
        </w:rPr>
        <w:t>的诉讼请求。</w:t>
      </w:r>
    </w:p>
    <w:p w:rsidR="00043964" w:rsidRDefault="00043964" w:rsidP="00043964">
      <w:pPr>
        <w:adjustRightInd w:val="0"/>
        <w:snapToGrid w:val="0"/>
        <w:spacing w:line="540" w:lineRule="exact"/>
        <w:ind w:firstLineChars="200" w:firstLine="640"/>
        <w:rPr>
          <w:rFonts w:ascii="仿宋_GB2312" w:eastAsia="仿宋_GB2312"/>
          <w:snapToGrid w:val="0"/>
          <w:sz w:val="32"/>
          <w:szCs w:val="32"/>
        </w:rPr>
      </w:pPr>
      <w:r>
        <w:rPr>
          <w:rFonts w:ascii="仿宋_GB2312" w:eastAsia="仿宋_GB2312" w:hint="eastAsia"/>
          <w:snapToGrid w:val="0"/>
          <w:sz w:val="32"/>
          <w:szCs w:val="32"/>
        </w:rPr>
        <w:t>案件受理费</w:t>
      </w:r>
      <w:r>
        <w:rPr>
          <w:rFonts w:ascii="仿宋_GB2312" w:eastAsia="仿宋_GB2312"/>
          <w:snapToGrid w:val="0"/>
          <w:sz w:val="32"/>
          <w:szCs w:val="32"/>
        </w:rPr>
        <w:t>80</w:t>
      </w:r>
      <w:r>
        <w:rPr>
          <w:rFonts w:ascii="仿宋_GB2312" w:eastAsia="仿宋_GB2312" w:hint="eastAsia"/>
          <w:snapToGrid w:val="0"/>
          <w:sz w:val="32"/>
          <w:szCs w:val="32"/>
        </w:rPr>
        <w:t>元，减半收取</w:t>
      </w:r>
      <w:r>
        <w:rPr>
          <w:rFonts w:ascii="仿宋_GB2312" w:eastAsia="仿宋_GB2312"/>
          <w:snapToGrid w:val="0"/>
          <w:sz w:val="32"/>
          <w:szCs w:val="32"/>
        </w:rPr>
        <w:t>40</w:t>
      </w:r>
      <w:r>
        <w:rPr>
          <w:rFonts w:ascii="仿宋_GB2312" w:eastAsia="仿宋_GB2312" w:hint="eastAsia"/>
          <w:snapToGrid w:val="0"/>
          <w:sz w:val="32"/>
          <w:szCs w:val="32"/>
        </w:rPr>
        <w:t>元，由原告陈明发</w:t>
      </w:r>
      <w:r w:rsidRPr="000F30D0">
        <w:rPr>
          <w:rFonts w:ascii="仿宋_GB2312" w:eastAsia="仿宋_GB2312" w:hAnsi="Arial" w:cs="Arial" w:hint="eastAsia"/>
          <w:bCs/>
          <w:sz w:val="32"/>
          <w:szCs w:val="32"/>
        </w:rPr>
        <w:t>农村承包经营户</w:t>
      </w:r>
      <w:r>
        <w:rPr>
          <w:rFonts w:ascii="仿宋_GB2312" w:eastAsia="仿宋_GB2312" w:hint="eastAsia"/>
          <w:snapToGrid w:val="0"/>
          <w:sz w:val="32"/>
          <w:szCs w:val="32"/>
        </w:rPr>
        <w:t>负担。</w:t>
      </w:r>
    </w:p>
    <w:p w:rsidR="00043964" w:rsidRDefault="00043964" w:rsidP="00043964">
      <w:pPr>
        <w:adjustRightInd w:val="0"/>
        <w:snapToGrid w:val="0"/>
        <w:spacing w:line="540" w:lineRule="exact"/>
        <w:ind w:firstLineChars="200" w:firstLine="640"/>
        <w:rPr>
          <w:rFonts w:ascii="仿宋_GB2312" w:eastAsia="仿宋_GB2312"/>
          <w:snapToGrid w:val="0"/>
          <w:sz w:val="32"/>
          <w:szCs w:val="32"/>
        </w:rPr>
      </w:pPr>
      <w:r>
        <w:rPr>
          <w:rFonts w:ascii="仿宋_GB2312" w:eastAsia="仿宋_GB2312" w:hint="eastAsia"/>
          <w:snapToGrid w:val="0"/>
          <w:sz w:val="32"/>
          <w:szCs w:val="32"/>
        </w:rPr>
        <w:t>如不服本判决，可在判决书送达之日起十五日内，向本院递交上诉状，并按对方当事人的人数提出副本，上诉于重庆市第三中级人民法院。</w:t>
      </w:r>
    </w:p>
    <w:p w:rsidR="00043964" w:rsidRDefault="00043964" w:rsidP="00043964">
      <w:pPr>
        <w:adjustRightInd w:val="0"/>
        <w:snapToGrid w:val="0"/>
        <w:spacing w:line="540" w:lineRule="exact"/>
        <w:ind w:firstLineChars="200" w:firstLine="640"/>
        <w:rPr>
          <w:rFonts w:ascii="仿宋_GB2312" w:eastAsia="仿宋_GB2312"/>
          <w:snapToGrid w:val="0"/>
          <w:sz w:val="32"/>
          <w:szCs w:val="32"/>
        </w:rPr>
      </w:pPr>
    </w:p>
    <w:p w:rsidR="00043964" w:rsidRDefault="00043964" w:rsidP="00043964">
      <w:pPr>
        <w:spacing w:line="540" w:lineRule="exact"/>
        <w:ind w:firstLineChars="200" w:firstLine="640"/>
        <w:rPr>
          <w:rFonts w:ascii="仿宋_GB2312" w:eastAsia="仿宋_GB2312" w:hAnsi="华文中宋"/>
          <w:snapToGrid w:val="0"/>
          <w:color w:val="000000"/>
          <w:sz w:val="32"/>
          <w:szCs w:val="32"/>
        </w:rPr>
      </w:pPr>
    </w:p>
    <w:p w:rsidR="00043964" w:rsidRDefault="00043964" w:rsidP="00043964">
      <w:pPr>
        <w:spacing w:line="540" w:lineRule="exact"/>
        <w:ind w:right="1281"/>
        <w:jc w:val="right"/>
        <w:rPr>
          <w:rFonts w:ascii="仿宋_GB2312" w:eastAsia="仿宋_GB2312" w:hAnsi="华文中宋" w:cs="仿宋"/>
          <w:snapToGrid w:val="0"/>
          <w:color w:val="000000"/>
          <w:sz w:val="32"/>
          <w:szCs w:val="32"/>
        </w:rPr>
      </w:pPr>
      <w:r>
        <w:rPr>
          <w:rFonts w:ascii="仿宋_GB2312" w:eastAsia="仿宋_GB2312" w:hAnsi="华文中宋" w:cs="仿宋" w:hint="eastAsia"/>
          <w:snapToGrid w:val="0"/>
          <w:color w:val="000000"/>
          <w:sz w:val="32"/>
          <w:szCs w:val="32"/>
        </w:rPr>
        <w:t>审　判　员　　王天寿</w:t>
      </w:r>
    </w:p>
    <w:p w:rsidR="00043964" w:rsidRDefault="00043964" w:rsidP="00043964">
      <w:pPr>
        <w:spacing w:line="540" w:lineRule="exact"/>
        <w:ind w:right="1281"/>
        <w:jc w:val="right"/>
        <w:rPr>
          <w:rFonts w:ascii="仿宋_GB2312" w:eastAsia="仿宋_GB2312" w:hAnsi="华文中宋" w:cs="仿宋"/>
          <w:snapToGrid w:val="0"/>
          <w:color w:val="000000"/>
          <w:sz w:val="32"/>
          <w:szCs w:val="32"/>
        </w:rPr>
      </w:pPr>
    </w:p>
    <w:p w:rsidR="00043964" w:rsidRDefault="00043964" w:rsidP="00043964">
      <w:pPr>
        <w:spacing w:line="540" w:lineRule="exact"/>
        <w:ind w:right="1281"/>
        <w:jc w:val="right"/>
        <w:rPr>
          <w:rFonts w:ascii="仿宋_GB2312" w:eastAsia="仿宋_GB2312" w:hAnsi="华文中宋" w:cs="仿宋"/>
          <w:snapToGrid w:val="0"/>
          <w:color w:val="000000"/>
          <w:sz w:val="32"/>
          <w:szCs w:val="32"/>
        </w:rPr>
      </w:pPr>
    </w:p>
    <w:p w:rsidR="00043964" w:rsidRDefault="00043964" w:rsidP="00043964">
      <w:pPr>
        <w:spacing w:line="540" w:lineRule="exact"/>
        <w:ind w:right="1281"/>
        <w:jc w:val="right"/>
        <w:rPr>
          <w:rFonts w:ascii="仿宋_GB2312" w:eastAsia="仿宋_GB2312" w:hAnsi="华文中宋"/>
          <w:snapToGrid w:val="0"/>
          <w:color w:val="000000"/>
          <w:sz w:val="32"/>
          <w:szCs w:val="32"/>
        </w:rPr>
      </w:pPr>
    </w:p>
    <w:p w:rsidR="00043964" w:rsidRDefault="00043964" w:rsidP="00043964">
      <w:pPr>
        <w:spacing w:line="540" w:lineRule="exact"/>
        <w:ind w:right="-33" w:firstLineChars="1350" w:firstLine="4320"/>
        <w:rPr>
          <w:rFonts w:ascii="仿宋_GB2312" w:eastAsia="仿宋_GB2312" w:hAnsi="华文中宋"/>
          <w:snapToGrid w:val="0"/>
          <w:color w:val="000000"/>
          <w:sz w:val="32"/>
          <w:szCs w:val="32"/>
        </w:rPr>
      </w:pPr>
      <w:r>
        <w:rPr>
          <w:rFonts w:ascii="仿宋_GB2312" w:eastAsia="仿宋_GB2312" w:hAnsi="华文中宋" w:cs="仿宋" w:hint="eastAsia"/>
          <w:snapToGrid w:val="0"/>
          <w:color w:val="000000"/>
          <w:sz w:val="32"/>
          <w:szCs w:val="32"/>
        </w:rPr>
        <w:t>二</w:t>
      </w:r>
      <w:r>
        <w:rPr>
          <w:rFonts w:ascii="仿宋_GB2312" w:eastAsia="华文中宋" w:hAnsi="华文中宋" w:cs="仿宋" w:hint="eastAsia"/>
          <w:snapToGrid w:val="0"/>
          <w:color w:val="000000"/>
          <w:sz w:val="32"/>
          <w:szCs w:val="32"/>
        </w:rPr>
        <w:t>〇</w:t>
      </w:r>
      <w:r>
        <w:rPr>
          <w:rFonts w:ascii="仿宋_GB2312" w:eastAsia="仿宋_GB2312" w:hAnsi="华文中宋" w:cs="仿宋" w:hint="eastAsia"/>
          <w:snapToGrid w:val="0"/>
          <w:color w:val="000000"/>
          <w:sz w:val="32"/>
          <w:szCs w:val="32"/>
        </w:rPr>
        <w:t>一二年七月三日</w:t>
      </w:r>
    </w:p>
    <w:p w:rsidR="00043964" w:rsidRDefault="00043964" w:rsidP="00043964">
      <w:pPr>
        <w:spacing w:line="540" w:lineRule="exact"/>
        <w:ind w:firstLine="567"/>
        <w:rPr>
          <w:rFonts w:ascii="仿宋_GB2312" w:eastAsia="仿宋_GB2312" w:hAnsi="华文中宋"/>
          <w:snapToGrid w:val="0"/>
          <w:color w:val="000000"/>
          <w:sz w:val="32"/>
          <w:szCs w:val="32"/>
        </w:rPr>
      </w:pPr>
    </w:p>
    <w:p w:rsidR="00043964" w:rsidRDefault="00043964" w:rsidP="00043964">
      <w:pPr>
        <w:spacing w:line="540" w:lineRule="exact"/>
        <w:ind w:right="1281"/>
        <w:jc w:val="right"/>
        <w:rPr>
          <w:rFonts w:ascii="仿宋_GB2312" w:eastAsia="仿宋_GB2312" w:hAnsi="华文中宋"/>
          <w:snapToGrid w:val="0"/>
          <w:color w:val="000000"/>
          <w:sz w:val="32"/>
          <w:szCs w:val="32"/>
        </w:rPr>
      </w:pPr>
      <w:r>
        <w:rPr>
          <w:rFonts w:ascii="仿宋_GB2312" w:eastAsia="仿宋_GB2312" w:hAnsi="华文中宋" w:cs="仿宋" w:hint="eastAsia"/>
          <w:snapToGrid w:val="0"/>
          <w:color w:val="000000"/>
          <w:sz w:val="32"/>
          <w:szCs w:val="32"/>
        </w:rPr>
        <w:t>书　记　员　　张</w:t>
      </w:r>
      <w:r>
        <w:rPr>
          <w:rFonts w:ascii="仿宋_GB2312" w:eastAsia="仿宋_GB2312" w:hAnsi="华文中宋" w:cs="仿宋"/>
          <w:snapToGrid w:val="0"/>
          <w:color w:val="000000"/>
          <w:sz w:val="32"/>
          <w:szCs w:val="32"/>
        </w:rPr>
        <w:t xml:space="preserve">  </w:t>
      </w:r>
      <w:r>
        <w:rPr>
          <w:rFonts w:ascii="仿宋_GB2312" w:eastAsia="仿宋_GB2312" w:hAnsi="华文中宋" w:cs="仿宋" w:hint="eastAsia"/>
          <w:snapToGrid w:val="0"/>
          <w:color w:val="000000"/>
          <w:sz w:val="32"/>
          <w:szCs w:val="32"/>
        </w:rPr>
        <w:t>伟</w:t>
      </w:r>
    </w:p>
    <w:p w:rsidR="00043964" w:rsidRDefault="00043964" w:rsidP="00043964">
      <w:pPr>
        <w:spacing w:line="540" w:lineRule="exact"/>
        <w:ind w:firstLine="645"/>
        <w:rPr>
          <w:rFonts w:ascii="仿宋_GB2312" w:eastAsia="仿宋_GB2312"/>
          <w:snapToGrid w:val="0"/>
          <w:sz w:val="32"/>
          <w:szCs w:val="32"/>
        </w:rPr>
      </w:pPr>
    </w:p>
    <w:p w:rsidR="00043964" w:rsidRDefault="00043964" w:rsidP="00043964">
      <w:pPr>
        <w:adjustRightInd w:val="0"/>
        <w:snapToGrid w:val="0"/>
        <w:spacing w:line="540" w:lineRule="exact"/>
        <w:ind w:firstLineChars="200" w:firstLine="640"/>
        <w:rPr>
          <w:rFonts w:ascii="仿宋_GB2312" w:eastAsia="仿宋_GB2312"/>
          <w:snapToGrid w:val="0"/>
          <w:sz w:val="32"/>
          <w:szCs w:val="32"/>
        </w:rPr>
      </w:pPr>
    </w:p>
    <w:p w:rsidR="00043964" w:rsidRDefault="00043964" w:rsidP="00043964">
      <w:pPr>
        <w:wordWrap w:val="0"/>
        <w:spacing w:line="580" w:lineRule="atLeast"/>
        <w:jc w:val="right"/>
        <w:rPr>
          <w:rFonts w:ascii="仿宋_GB2312" w:eastAsia="仿宋_GB2312"/>
          <w:sz w:val="32"/>
          <w:szCs w:val="32"/>
        </w:rPr>
      </w:pPr>
    </w:p>
    <w:p w:rsidR="00F25E24" w:rsidRDefault="00F25E24"/>
    <w:sectPr w:rsidR="00F25E24">
      <w:headerReference w:type="even" r:id="rId6"/>
      <w:headerReference w:type="default" r:id="rId7"/>
      <w:footerReference w:type="even" r:id="rId8"/>
      <w:footerReference w:type="default" r:id="rId9"/>
      <w:headerReference w:type="first" r:id="rId10"/>
      <w:footerReference w:type="first" r:id="rId11"/>
      <w:pgSz w:w="11906" w:h="16838" w:code="9"/>
      <w:pgMar w:top="2098" w:right="1474" w:bottom="1985" w:left="1588" w:header="851" w:footer="1134" w:gutter="0"/>
      <w:paperSrc w:first="7" w:other="7"/>
      <w:cols w:space="425"/>
      <w:docGrid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5E24" w:rsidRDefault="00F25E24" w:rsidP="00043964">
      <w:r>
        <w:separator/>
      </w:r>
    </w:p>
  </w:endnote>
  <w:endnote w:type="continuationSeparator" w:id="1">
    <w:p w:rsidR="00F25E24" w:rsidRDefault="00F25E24" w:rsidP="000439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华文中宋">
    <w:altName w:val="Dotum"/>
    <w:panose1 w:val="02010600040101010101"/>
    <w:charset w:val="86"/>
    <w:family w:val="auto"/>
    <w:pitch w:val="variable"/>
    <w:sig w:usb0="00000287" w:usb1="080F0000" w:usb2="00000010" w:usb3="00000000" w:csb0="0004009F" w:csb1="00000000"/>
  </w:font>
  <w:font w:name="仿宋">
    <w:altName w:val="黑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EC0" w:rsidRDefault="00F25E2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EC0" w:rsidRDefault="00F25E24">
    <w:pPr>
      <w:pStyle w:val="a4"/>
      <w:ind w:right="360" w:firstLine="360"/>
      <w:jc w:val="right"/>
    </w:pPr>
    <w:r>
      <w:rPr>
        <w:rStyle w:val="a5"/>
        <w:sz w:val="28"/>
        <w:szCs w:val="28"/>
      </w:rPr>
      <w:t>—</w:t>
    </w:r>
    <w:r>
      <w:rPr>
        <w:rStyle w:val="a5"/>
        <w:rFonts w:ascii="仿宋_GB2312" w:cs="仿宋_GB2312"/>
        <w:sz w:val="28"/>
        <w:szCs w:val="28"/>
      </w:rPr>
      <w:t xml:space="preserve"> </w:t>
    </w:r>
    <w:r>
      <w:rPr>
        <w:rStyle w:val="a5"/>
        <w:rFonts w:ascii="仿宋_GB2312" w:cs="仿宋_GB2312"/>
        <w:sz w:val="28"/>
        <w:szCs w:val="28"/>
      </w:rPr>
      <w:fldChar w:fldCharType="begin"/>
    </w:r>
    <w:r>
      <w:rPr>
        <w:rStyle w:val="a5"/>
        <w:rFonts w:ascii="仿宋_GB2312" w:cs="仿宋_GB2312"/>
        <w:sz w:val="28"/>
        <w:szCs w:val="28"/>
      </w:rPr>
      <w:instrText xml:space="preserve">PAGE  </w:instrText>
    </w:r>
    <w:r>
      <w:rPr>
        <w:rStyle w:val="a5"/>
        <w:rFonts w:ascii="仿宋_GB2312" w:cs="仿宋_GB2312"/>
        <w:sz w:val="28"/>
        <w:szCs w:val="28"/>
      </w:rPr>
      <w:fldChar w:fldCharType="separate"/>
    </w:r>
    <w:r w:rsidR="00043964">
      <w:rPr>
        <w:rStyle w:val="a5"/>
        <w:rFonts w:ascii="仿宋_GB2312" w:cs="仿宋_GB2312"/>
        <w:noProof/>
        <w:sz w:val="28"/>
        <w:szCs w:val="28"/>
      </w:rPr>
      <w:t>5</w:t>
    </w:r>
    <w:r>
      <w:rPr>
        <w:rStyle w:val="a5"/>
        <w:rFonts w:ascii="仿宋_GB2312" w:cs="仿宋_GB2312"/>
        <w:sz w:val="28"/>
        <w:szCs w:val="28"/>
      </w:rPr>
      <w:fldChar w:fldCharType="end"/>
    </w:r>
    <w:r>
      <w:rPr>
        <w:rStyle w:val="a5"/>
        <w:sz w:val="28"/>
        <w:szCs w:val="2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EC0" w:rsidRDefault="00F25E2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5E24" w:rsidRDefault="00F25E24" w:rsidP="00043964">
      <w:r>
        <w:separator/>
      </w:r>
    </w:p>
  </w:footnote>
  <w:footnote w:type="continuationSeparator" w:id="1">
    <w:p w:rsidR="00F25E24" w:rsidRDefault="00F25E24" w:rsidP="000439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EC0" w:rsidRDefault="00F25E2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EC0" w:rsidRDefault="00F25E24" w:rsidP="00C55F93">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EC0" w:rsidRDefault="00F25E2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3964"/>
    <w:rsid w:val="00043964"/>
    <w:rsid w:val="00F25E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964"/>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39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43964"/>
    <w:rPr>
      <w:sz w:val="18"/>
      <w:szCs w:val="18"/>
    </w:rPr>
  </w:style>
  <w:style w:type="paragraph" w:styleId="a4">
    <w:name w:val="footer"/>
    <w:basedOn w:val="a"/>
    <w:link w:val="Char0"/>
    <w:uiPriority w:val="99"/>
    <w:unhideWhenUsed/>
    <w:rsid w:val="000439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43964"/>
    <w:rPr>
      <w:sz w:val="18"/>
      <w:szCs w:val="18"/>
    </w:rPr>
  </w:style>
  <w:style w:type="character" w:styleId="a5">
    <w:name w:val="page number"/>
    <w:basedOn w:val="a0"/>
    <w:uiPriority w:val="99"/>
    <w:rsid w:val="0004396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390</Words>
  <Characters>2229</Characters>
  <Application>Microsoft Office Word</Application>
  <DocSecurity>0</DocSecurity>
  <Lines>18</Lines>
  <Paragraphs>5</Paragraphs>
  <ScaleCrop>false</ScaleCrop>
  <Company>Microsoft</Company>
  <LinksUpToDate>false</LinksUpToDate>
  <CharactersWithSpaces>2614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2013-09-25T01:31:00Z</dcterms:created>
  <dcterms:modified xsi:type="dcterms:W3CDTF">2013-09-25T01:31:00Z</dcterms:modified>
</cp:coreProperties>
</file>