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E0A" w:rsidRPr="006F3EC0" w:rsidRDefault="00EB6E0A" w:rsidP="00EB6E0A">
      <w:pPr>
        <w:jc w:val="center"/>
        <w:rPr>
          <w:rFonts w:eastAsia="新宋体" w:hint="eastAsia"/>
          <w:b/>
          <w:spacing w:val="80"/>
          <w:sz w:val="52"/>
          <w:szCs w:val="32"/>
        </w:rPr>
      </w:pPr>
      <w:r w:rsidRPr="006F3EC0">
        <w:rPr>
          <w:rFonts w:eastAsia="新宋体" w:hint="eastAsia"/>
          <w:b/>
          <w:spacing w:val="80"/>
          <w:sz w:val="52"/>
          <w:szCs w:val="32"/>
        </w:rPr>
        <w:t>重庆市丰都县人民法院</w:t>
      </w:r>
    </w:p>
    <w:p w:rsidR="00EB6E0A" w:rsidRPr="006F3EC0" w:rsidRDefault="00EB6E0A" w:rsidP="00EB6E0A">
      <w:pPr>
        <w:jc w:val="center"/>
        <w:rPr>
          <w:rFonts w:eastAsia="新宋体" w:hint="eastAsia"/>
          <w:b/>
          <w:spacing w:val="140"/>
          <w:sz w:val="66"/>
          <w:szCs w:val="32"/>
        </w:rPr>
      </w:pPr>
      <w:r>
        <w:rPr>
          <w:rFonts w:eastAsia="新宋体" w:hint="eastAsia"/>
          <w:b/>
          <w:spacing w:val="140"/>
          <w:sz w:val="66"/>
          <w:szCs w:val="32"/>
        </w:rPr>
        <w:t>民事判决</w:t>
      </w:r>
      <w:r w:rsidRPr="006F3EC0">
        <w:rPr>
          <w:rFonts w:eastAsia="新宋体" w:hint="eastAsia"/>
          <w:b/>
          <w:spacing w:val="140"/>
          <w:sz w:val="66"/>
          <w:szCs w:val="32"/>
        </w:rPr>
        <w:t>书</w:t>
      </w:r>
    </w:p>
    <w:p w:rsidR="00EB6E0A" w:rsidRPr="006F3EC0" w:rsidRDefault="00EB6E0A" w:rsidP="00EB6E0A">
      <w:pPr>
        <w:spacing w:line="620" w:lineRule="exact"/>
        <w:rPr>
          <w:rFonts w:eastAsia="仿宋_GB2312"/>
          <w:sz w:val="32"/>
          <w:szCs w:val="32"/>
        </w:rPr>
      </w:pPr>
    </w:p>
    <w:p w:rsidR="00EB6E0A" w:rsidRDefault="00EB6E0A" w:rsidP="00EB6E0A">
      <w:pPr>
        <w:spacing w:line="620" w:lineRule="exact"/>
        <w:jc w:val="right"/>
        <w:rPr>
          <w:rFonts w:eastAsia="仿宋_GB2312" w:hint="eastAsia"/>
          <w:sz w:val="32"/>
          <w:szCs w:val="32"/>
        </w:rPr>
      </w:pPr>
      <w:r w:rsidRPr="006F3EC0">
        <w:rPr>
          <w:rFonts w:eastAsia="仿宋_GB2312"/>
          <w:sz w:val="32"/>
          <w:szCs w:val="32"/>
        </w:rPr>
        <w:t>（</w:t>
      </w:r>
      <w:r w:rsidRPr="006F3EC0">
        <w:rPr>
          <w:rFonts w:eastAsia="仿宋_GB2312"/>
          <w:sz w:val="32"/>
          <w:szCs w:val="32"/>
        </w:rPr>
        <w:t>2012</w:t>
      </w:r>
      <w:r w:rsidRPr="006F3EC0">
        <w:rPr>
          <w:rFonts w:eastAsia="仿宋_GB2312"/>
          <w:sz w:val="32"/>
          <w:szCs w:val="32"/>
        </w:rPr>
        <w:t>）丰法民初字第</w:t>
      </w:r>
      <w:r w:rsidRPr="006F3EC0">
        <w:rPr>
          <w:rFonts w:eastAsia="仿宋_GB2312"/>
          <w:sz w:val="32"/>
          <w:szCs w:val="32"/>
        </w:rPr>
        <w:t>00</w:t>
      </w:r>
      <w:r>
        <w:rPr>
          <w:rFonts w:eastAsia="仿宋_GB2312" w:hint="eastAsia"/>
          <w:sz w:val="32"/>
          <w:szCs w:val="32"/>
        </w:rPr>
        <w:t>868</w:t>
      </w:r>
      <w:r w:rsidRPr="006F3EC0">
        <w:rPr>
          <w:rFonts w:eastAsia="仿宋_GB2312"/>
          <w:sz w:val="32"/>
          <w:szCs w:val="32"/>
        </w:rPr>
        <w:t>号</w:t>
      </w:r>
    </w:p>
    <w:p w:rsidR="00EB6E0A" w:rsidRDefault="00EB6E0A" w:rsidP="00EB6E0A">
      <w:pPr>
        <w:spacing w:line="620" w:lineRule="exact"/>
        <w:ind w:right="24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原告付守贵农村土地承包经营户。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诉讼代表人付守贵，男，</w:t>
      </w:r>
      <w:r>
        <w:rPr>
          <w:rFonts w:eastAsia="仿宋_GB2312" w:hint="eastAsia"/>
          <w:sz w:val="32"/>
          <w:szCs w:val="32"/>
        </w:rPr>
        <w:t>1963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18</w:t>
      </w:r>
      <w:r>
        <w:rPr>
          <w:rFonts w:eastAsia="仿宋_GB2312" w:hint="eastAsia"/>
          <w:sz w:val="32"/>
          <w:szCs w:val="32"/>
        </w:rPr>
        <w:t>日出生，汉族，农民，住丰都县高家镇金家坪村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组，公民身份号码</w:t>
      </w:r>
      <w:r>
        <w:rPr>
          <w:rFonts w:eastAsia="仿宋_GB2312" w:hint="eastAsia"/>
          <w:sz w:val="32"/>
          <w:szCs w:val="32"/>
        </w:rPr>
        <w:t>512324196302184279</w:t>
      </w:r>
      <w:r>
        <w:rPr>
          <w:rFonts w:eastAsia="仿宋_GB2312" w:hint="eastAsia"/>
          <w:sz w:val="32"/>
          <w:szCs w:val="32"/>
        </w:rPr>
        <w:t>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委托代理人付敬孝（系付守贵连襟），</w:t>
      </w:r>
      <w:r>
        <w:rPr>
          <w:rFonts w:eastAsia="仿宋_GB2312" w:hint="eastAsia"/>
          <w:sz w:val="32"/>
          <w:szCs w:val="32"/>
        </w:rPr>
        <w:t>1968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24</w:t>
      </w:r>
      <w:r>
        <w:rPr>
          <w:rFonts w:eastAsia="仿宋_GB2312" w:hint="eastAsia"/>
          <w:sz w:val="32"/>
          <w:szCs w:val="32"/>
        </w:rPr>
        <w:t>日出生，汉族，农民，住丰都县高家镇金家坪村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组。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委托代理人崔红东，重庆王华律师事务所律师。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被告丰都县高家镇金家坪村民委员会。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负责人秦大权，主任。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被告丰都县高家镇金家坪村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组。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负责人谭厚明，组长。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原告付守贵农村土地承包经营户（以下简称付守贵户）与被告丰都县高家镇金家坪村民委员会（以下简称金家坪村）、丰都县高家镇金家坪村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组（以下简称金家坪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组）承包土地征收补</w:t>
      </w:r>
      <w:r>
        <w:rPr>
          <w:rFonts w:eastAsia="仿宋_GB2312" w:hint="eastAsia"/>
          <w:sz w:val="32"/>
          <w:szCs w:val="32"/>
        </w:rPr>
        <w:lastRenderedPageBreak/>
        <w:t>偿费分配纠纷一案，本院于</w:t>
      </w:r>
      <w:r>
        <w:rPr>
          <w:rFonts w:eastAsia="仿宋_GB2312" w:hint="eastAsia"/>
          <w:sz w:val="32"/>
          <w:szCs w:val="32"/>
        </w:rPr>
        <w:t>2012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日立案受理后，依法由审判员范树林适用简易程序于同月</w:t>
      </w:r>
      <w:r>
        <w:rPr>
          <w:rFonts w:eastAsia="仿宋_GB2312" w:hint="eastAsia"/>
          <w:sz w:val="32"/>
          <w:szCs w:val="32"/>
        </w:rPr>
        <w:t>27</w:t>
      </w:r>
      <w:r>
        <w:rPr>
          <w:rFonts w:eastAsia="仿宋_GB2312" w:hint="eastAsia"/>
          <w:sz w:val="32"/>
          <w:szCs w:val="32"/>
        </w:rPr>
        <w:t>日公开开庭进行了审理。原告付守贵户的委托代理人付敬孝、崔红东，被告金家坪村负责人秦大权，被告金家坪村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组负责人谭厚明到庭参加了诉讼。本案现已审理终结。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原告付守贵户诉称，</w:t>
      </w:r>
      <w:r>
        <w:rPr>
          <w:rFonts w:eastAsia="仿宋_GB2312" w:hint="eastAsia"/>
          <w:sz w:val="32"/>
          <w:szCs w:val="32"/>
        </w:rPr>
        <w:t>1998</w:t>
      </w:r>
      <w:r>
        <w:rPr>
          <w:rFonts w:eastAsia="仿宋_GB2312" w:hint="eastAsia"/>
          <w:sz w:val="32"/>
          <w:szCs w:val="32"/>
        </w:rPr>
        <w:t>年原告家庭户承包的位于丰都县高家镇金家坪村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组小地名“湾的”土地被漏登，后修建高速公路时被占用了一部分，这部分被征收并航测面积为</w:t>
      </w:r>
      <w:r>
        <w:rPr>
          <w:rFonts w:eastAsia="仿宋_GB2312" w:hint="eastAsia"/>
          <w:sz w:val="32"/>
          <w:szCs w:val="32"/>
        </w:rPr>
        <w:t>1.986</w:t>
      </w:r>
      <w:r>
        <w:rPr>
          <w:rFonts w:eastAsia="仿宋_GB2312" w:hint="eastAsia"/>
          <w:sz w:val="32"/>
          <w:szCs w:val="32"/>
        </w:rPr>
        <w:t>亩，这部分土地的权利二被告以原告的《土地承包经营权证》上未登记为由拒不给原告，</w:t>
      </w:r>
      <w:r>
        <w:rPr>
          <w:rFonts w:eastAsia="仿宋_GB2312" w:hint="eastAsia"/>
          <w:sz w:val="32"/>
          <w:szCs w:val="32"/>
        </w:rPr>
        <w:t>2011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月，原告诉至丰都法院，该院驳回了原告的诉讼请求。</w:t>
      </w:r>
      <w:r>
        <w:rPr>
          <w:rFonts w:eastAsia="仿宋_GB2312" w:hint="eastAsia"/>
          <w:sz w:val="32"/>
          <w:szCs w:val="32"/>
        </w:rPr>
        <w:t>2010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11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30</w:t>
      </w:r>
      <w:r>
        <w:rPr>
          <w:rFonts w:eastAsia="仿宋_GB2312" w:hint="eastAsia"/>
          <w:sz w:val="32"/>
          <w:szCs w:val="32"/>
        </w:rPr>
        <w:t>日，丰都县人民政府和丰都县农业委员会为原告重新核发了《中华人民共和国农村土地承包经营权证》，同时补登了原告家庭户承包的位于“湾的”土地，请求人民法院判决二被告将该土地费和青苗费</w:t>
      </w:r>
      <w:r>
        <w:rPr>
          <w:rFonts w:eastAsia="仿宋_GB2312" w:hint="eastAsia"/>
          <w:sz w:val="32"/>
          <w:szCs w:val="32"/>
        </w:rPr>
        <w:t>7447</w:t>
      </w:r>
      <w:r>
        <w:rPr>
          <w:rFonts w:eastAsia="仿宋_GB2312" w:hint="eastAsia"/>
          <w:sz w:val="32"/>
          <w:szCs w:val="32"/>
        </w:rPr>
        <w:t>元以及附着该土地的其他权利给原告。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被告金家坪村辩称，当时是付敬柏组织量的土地，当时有争议，原来土地面积是</w:t>
      </w:r>
      <w:r>
        <w:rPr>
          <w:rFonts w:eastAsia="仿宋_GB2312" w:hint="eastAsia"/>
          <w:sz w:val="32"/>
          <w:szCs w:val="32"/>
        </w:rPr>
        <w:t>0.03</w:t>
      </w:r>
      <w:r>
        <w:rPr>
          <w:rFonts w:eastAsia="仿宋_GB2312" w:hint="eastAsia"/>
          <w:sz w:val="32"/>
          <w:szCs w:val="32"/>
        </w:rPr>
        <w:t>亩，没有上到土地证上，原告是向付海归的。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被告金家坪村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组辩称，当时原告是向别人归的，按照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分土地补偿的，青苗补偿费</w:t>
      </w:r>
      <w:r>
        <w:rPr>
          <w:rFonts w:eastAsia="仿宋_GB2312" w:hint="eastAsia"/>
          <w:sz w:val="32"/>
          <w:szCs w:val="32"/>
        </w:rPr>
        <w:t>1200</w:t>
      </w:r>
      <w:r>
        <w:rPr>
          <w:rFonts w:eastAsia="仿宋_GB2312" w:hint="eastAsia"/>
          <w:sz w:val="32"/>
          <w:szCs w:val="32"/>
        </w:rPr>
        <w:t>元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亩，都是按国家标准算的，</w:t>
      </w:r>
      <w:r>
        <w:rPr>
          <w:rFonts w:eastAsia="仿宋_GB2312" w:hint="eastAsia"/>
          <w:sz w:val="32"/>
          <w:szCs w:val="32"/>
        </w:rPr>
        <w:lastRenderedPageBreak/>
        <w:t>土地补偿是</w:t>
      </w:r>
      <w:r>
        <w:rPr>
          <w:rFonts w:eastAsia="仿宋_GB2312" w:hint="eastAsia"/>
          <w:sz w:val="32"/>
          <w:szCs w:val="32"/>
        </w:rPr>
        <w:t>12000</w:t>
      </w:r>
      <w:r>
        <w:rPr>
          <w:rFonts w:eastAsia="仿宋_GB2312" w:hint="eastAsia"/>
          <w:sz w:val="32"/>
          <w:szCs w:val="32"/>
        </w:rPr>
        <w:t>元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亩，用于社保</w:t>
      </w:r>
      <w:r>
        <w:rPr>
          <w:rFonts w:eastAsia="仿宋_GB2312" w:hint="eastAsia"/>
          <w:sz w:val="32"/>
          <w:szCs w:val="32"/>
        </w:rPr>
        <w:t>80%</w:t>
      </w:r>
      <w:r>
        <w:rPr>
          <w:rFonts w:eastAsia="仿宋_GB2312" w:hint="eastAsia"/>
          <w:sz w:val="32"/>
          <w:szCs w:val="32"/>
        </w:rPr>
        <w:t>，当时原告领的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分土地面积的青苗费和土地补偿费。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经审理查</w:t>
      </w:r>
      <w:r w:rsidRPr="00203A38">
        <w:rPr>
          <w:rFonts w:eastAsia="仿宋_GB2312"/>
          <w:sz w:val="32"/>
          <w:szCs w:val="32"/>
        </w:rPr>
        <w:t>明，</w:t>
      </w:r>
      <w:r>
        <w:rPr>
          <w:rFonts w:eastAsia="仿宋_GB2312" w:hint="eastAsia"/>
          <w:sz w:val="32"/>
          <w:szCs w:val="32"/>
        </w:rPr>
        <w:t>付守贵户系金家坪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组村民。本案争议的位于现金家坪村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组小地名“湾的”土地系同组村民付敬海家庭户于</w:t>
      </w:r>
      <w:r>
        <w:rPr>
          <w:rFonts w:eastAsia="仿宋_GB2312" w:hint="eastAsia"/>
          <w:sz w:val="32"/>
          <w:szCs w:val="32"/>
        </w:rPr>
        <w:t>1983</w:t>
      </w:r>
      <w:r>
        <w:rPr>
          <w:rFonts w:eastAsia="仿宋_GB2312" w:hint="eastAsia"/>
          <w:sz w:val="32"/>
          <w:szCs w:val="32"/>
        </w:rPr>
        <w:t>年以</w:t>
      </w:r>
      <w:r>
        <w:rPr>
          <w:rFonts w:eastAsia="仿宋_GB2312" w:hint="eastAsia"/>
          <w:sz w:val="32"/>
          <w:szCs w:val="32"/>
        </w:rPr>
        <w:t>0.03</w:t>
      </w:r>
      <w:r>
        <w:rPr>
          <w:rFonts w:eastAsia="仿宋_GB2312" w:hint="eastAsia"/>
          <w:sz w:val="32"/>
          <w:szCs w:val="32"/>
        </w:rPr>
        <w:t>亩承包地退还给金家坪村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组，付守贵户归得该</w:t>
      </w:r>
      <w:r>
        <w:rPr>
          <w:rFonts w:eastAsia="仿宋_GB2312" w:hint="eastAsia"/>
          <w:sz w:val="32"/>
          <w:szCs w:val="32"/>
        </w:rPr>
        <w:t>0.03</w:t>
      </w:r>
      <w:r>
        <w:rPr>
          <w:rFonts w:eastAsia="仿宋_GB2312" w:hint="eastAsia"/>
          <w:sz w:val="32"/>
          <w:szCs w:val="32"/>
        </w:rPr>
        <w:t>亩承包地，付守贵户耕种中，在地边荒坝逐年开荒扩大。因该地块在</w:t>
      </w:r>
      <w:r>
        <w:rPr>
          <w:rFonts w:eastAsia="仿宋_GB2312" w:hint="eastAsia"/>
          <w:sz w:val="32"/>
          <w:szCs w:val="32"/>
        </w:rPr>
        <w:t>1998</w:t>
      </w:r>
      <w:r>
        <w:rPr>
          <w:rFonts w:eastAsia="仿宋_GB2312" w:hint="eastAsia"/>
          <w:sz w:val="32"/>
          <w:szCs w:val="32"/>
        </w:rPr>
        <w:t>年土地承包确认登记时漏登，故未给付守贵户登记该土地。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 w:rsidRPr="00DB01AD">
        <w:rPr>
          <w:rFonts w:eastAsia="仿宋_GB2312"/>
          <w:sz w:val="32"/>
          <w:szCs w:val="32"/>
        </w:rPr>
        <w:t>因涪（陵）</w:t>
      </w:r>
      <w:r w:rsidRPr="00DB01AD">
        <w:rPr>
          <w:rFonts w:eastAsia="仿宋_GB2312"/>
          <w:sz w:val="32"/>
          <w:szCs w:val="32"/>
        </w:rPr>
        <w:t>-</w:t>
      </w:r>
      <w:r w:rsidRPr="00DB01AD">
        <w:rPr>
          <w:rFonts w:eastAsia="仿宋_GB2312"/>
          <w:sz w:val="32"/>
          <w:szCs w:val="32"/>
        </w:rPr>
        <w:t>丰（都）</w:t>
      </w:r>
      <w:r w:rsidRPr="00DB01AD">
        <w:rPr>
          <w:rFonts w:eastAsia="仿宋_GB2312"/>
          <w:sz w:val="32"/>
          <w:szCs w:val="32"/>
        </w:rPr>
        <w:t>-</w:t>
      </w:r>
      <w:r w:rsidRPr="00DB01AD">
        <w:rPr>
          <w:rFonts w:eastAsia="仿宋_GB2312"/>
          <w:sz w:val="32"/>
          <w:szCs w:val="32"/>
        </w:rPr>
        <w:t>石柱高速公路建设需要，于</w:t>
      </w:r>
      <w:r w:rsidRPr="00DB01AD">
        <w:rPr>
          <w:rFonts w:eastAsia="仿宋_GB2312"/>
          <w:sz w:val="32"/>
          <w:szCs w:val="32"/>
        </w:rPr>
        <w:t>2010</w:t>
      </w:r>
      <w:r w:rsidRPr="00DB01AD">
        <w:rPr>
          <w:rFonts w:eastAsia="仿宋_GB2312"/>
          <w:sz w:val="32"/>
          <w:szCs w:val="32"/>
        </w:rPr>
        <w:t>年</w:t>
      </w:r>
      <w:r w:rsidRPr="00DB01AD">
        <w:rPr>
          <w:rFonts w:eastAsia="仿宋_GB2312"/>
          <w:sz w:val="32"/>
          <w:szCs w:val="32"/>
        </w:rPr>
        <w:t>10</w:t>
      </w:r>
      <w:r w:rsidRPr="00DB01AD">
        <w:rPr>
          <w:rFonts w:eastAsia="仿宋_GB2312"/>
          <w:sz w:val="32"/>
          <w:szCs w:val="32"/>
        </w:rPr>
        <w:t>月将该土地征收。该地块</w:t>
      </w:r>
      <w:r>
        <w:rPr>
          <w:rFonts w:eastAsia="仿宋_GB2312" w:hint="eastAsia"/>
          <w:sz w:val="32"/>
          <w:szCs w:val="32"/>
        </w:rPr>
        <w:t>包</w:t>
      </w:r>
      <w:r w:rsidRPr="00DB01AD">
        <w:rPr>
          <w:rFonts w:eastAsia="仿宋_GB2312"/>
          <w:sz w:val="32"/>
          <w:szCs w:val="32"/>
        </w:rPr>
        <w:t>含</w:t>
      </w:r>
      <w:r>
        <w:rPr>
          <w:rFonts w:eastAsia="仿宋_GB2312" w:hint="eastAsia"/>
          <w:sz w:val="32"/>
          <w:szCs w:val="32"/>
        </w:rPr>
        <w:t>坡坎及荒地</w:t>
      </w:r>
      <w:r w:rsidRPr="00DB01AD">
        <w:rPr>
          <w:rFonts w:eastAsia="仿宋_GB2312"/>
          <w:sz w:val="32"/>
          <w:szCs w:val="32"/>
        </w:rPr>
        <w:t>按面积</w:t>
      </w:r>
      <w:r w:rsidRPr="00DB01AD">
        <w:rPr>
          <w:rFonts w:eastAsia="仿宋_GB2312"/>
          <w:sz w:val="32"/>
          <w:szCs w:val="32"/>
        </w:rPr>
        <w:t>1.986</w:t>
      </w:r>
      <w:r w:rsidRPr="00DB01AD">
        <w:rPr>
          <w:rFonts w:eastAsia="仿宋_GB2312"/>
          <w:sz w:val="32"/>
          <w:szCs w:val="32"/>
        </w:rPr>
        <w:t>亩进行征地补偿到村组。付守贵户要求按</w:t>
      </w:r>
      <w:r w:rsidRPr="00DB01AD">
        <w:rPr>
          <w:rFonts w:eastAsia="仿宋_GB2312"/>
          <w:sz w:val="32"/>
          <w:szCs w:val="32"/>
        </w:rPr>
        <w:t>0.4</w:t>
      </w:r>
      <w:r w:rsidRPr="00DB01AD">
        <w:rPr>
          <w:rFonts w:eastAsia="仿宋_GB2312"/>
          <w:sz w:val="32"/>
          <w:szCs w:val="32"/>
        </w:rPr>
        <w:t>亩土地分配土地补偿费发生争议。</w:t>
      </w:r>
      <w:r w:rsidRPr="00DB01AD">
        <w:rPr>
          <w:rFonts w:eastAsia="仿宋_GB2312"/>
          <w:sz w:val="32"/>
          <w:szCs w:val="32"/>
        </w:rPr>
        <w:t>2011</w:t>
      </w:r>
      <w:r w:rsidRPr="00DB01AD"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日丰都县高家镇人民政府作出调解处理意见，该府认为付守贵提出其耕种土地有</w:t>
      </w:r>
      <w:r>
        <w:rPr>
          <w:rFonts w:eastAsia="仿宋_GB2312" w:hint="eastAsia"/>
          <w:sz w:val="32"/>
          <w:szCs w:val="32"/>
        </w:rPr>
        <w:t>0.4</w:t>
      </w:r>
      <w:r>
        <w:rPr>
          <w:rFonts w:eastAsia="仿宋_GB2312" w:hint="eastAsia"/>
          <w:sz w:val="32"/>
          <w:szCs w:val="32"/>
        </w:rPr>
        <w:t>亩，但土地经营权证上没有该地块，但事实上付守贵户在该处实际耕种有土地，付守福（付敬池之子）证实付守贵家在该处有</w:t>
      </w:r>
      <w:r>
        <w:rPr>
          <w:rFonts w:eastAsia="仿宋_GB2312" w:hint="eastAsia"/>
          <w:sz w:val="32"/>
          <w:szCs w:val="32"/>
        </w:rPr>
        <w:t>0.03</w:t>
      </w:r>
      <w:r>
        <w:rPr>
          <w:rFonts w:eastAsia="仿宋_GB2312" w:hint="eastAsia"/>
          <w:sz w:val="32"/>
          <w:szCs w:val="32"/>
        </w:rPr>
        <w:t>亩土地，而付敬池、付守福林权证在该处面积只记载有</w:t>
      </w:r>
      <w:r>
        <w:rPr>
          <w:rFonts w:eastAsia="仿宋_GB2312" w:hint="eastAsia"/>
          <w:sz w:val="32"/>
          <w:szCs w:val="32"/>
        </w:rPr>
        <w:t>0.2</w:t>
      </w:r>
      <w:r>
        <w:rPr>
          <w:rFonts w:eastAsia="仿宋_GB2312" w:hint="eastAsia"/>
          <w:sz w:val="32"/>
          <w:szCs w:val="32"/>
        </w:rPr>
        <w:t>亩（未占用完），两者相加</w:t>
      </w:r>
      <w:r>
        <w:rPr>
          <w:rFonts w:eastAsia="仿宋_GB2312" w:hint="eastAsia"/>
          <w:sz w:val="32"/>
          <w:szCs w:val="32"/>
        </w:rPr>
        <w:t>0.23</w:t>
      </w:r>
      <w:r>
        <w:rPr>
          <w:rFonts w:eastAsia="仿宋_GB2312" w:hint="eastAsia"/>
          <w:sz w:val="32"/>
          <w:szCs w:val="32"/>
        </w:rPr>
        <w:t>亩，按此比例付守贵户享受</w:t>
      </w:r>
      <w:r>
        <w:rPr>
          <w:rFonts w:eastAsia="仿宋_GB2312" w:hint="eastAsia"/>
          <w:sz w:val="32"/>
          <w:szCs w:val="32"/>
        </w:rPr>
        <w:t>0.26</w:t>
      </w:r>
      <w:r>
        <w:rPr>
          <w:rFonts w:eastAsia="仿宋_GB2312" w:hint="eastAsia"/>
          <w:sz w:val="32"/>
          <w:szCs w:val="32"/>
        </w:rPr>
        <w:t>亩，付守福、付敬池户享受</w:t>
      </w:r>
      <w:r>
        <w:rPr>
          <w:rFonts w:eastAsia="仿宋_GB2312" w:hint="eastAsia"/>
          <w:sz w:val="32"/>
          <w:szCs w:val="32"/>
        </w:rPr>
        <w:t>1.726</w:t>
      </w:r>
      <w:r>
        <w:rPr>
          <w:rFonts w:eastAsia="仿宋_GB2312" w:hint="eastAsia"/>
          <w:sz w:val="32"/>
          <w:szCs w:val="32"/>
        </w:rPr>
        <w:t>亩。该地块由付守贵耕种，其地块上的青苗和附着物全部归付守贵享受。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付守贵户不同意，遂于</w:t>
      </w:r>
      <w:r>
        <w:rPr>
          <w:rFonts w:eastAsia="仿宋_GB2312" w:hint="eastAsia"/>
          <w:sz w:val="32"/>
          <w:szCs w:val="32"/>
        </w:rPr>
        <w:t>2011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11</w:t>
      </w:r>
      <w:r>
        <w:rPr>
          <w:rFonts w:eastAsia="仿宋_GB2312" w:hint="eastAsia"/>
          <w:sz w:val="32"/>
          <w:szCs w:val="32"/>
        </w:rPr>
        <w:t>日诉至本院，本院审</w:t>
      </w:r>
      <w:r>
        <w:rPr>
          <w:rFonts w:eastAsia="仿宋_GB2312" w:hint="eastAsia"/>
          <w:sz w:val="32"/>
          <w:szCs w:val="32"/>
        </w:rPr>
        <w:lastRenderedPageBreak/>
        <w:t>理后于同年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日以“未实际取得土地承包经营权之事实”且所生纠纷非民事诉讼程序所裁判为由判决驳回付守贵户诉讼请求。之后，金家坪村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组为付守贵户按</w:t>
      </w:r>
      <w:r>
        <w:rPr>
          <w:rFonts w:eastAsia="仿宋_GB2312" w:hint="eastAsia"/>
          <w:sz w:val="32"/>
          <w:szCs w:val="32"/>
        </w:rPr>
        <w:t>0.1</w:t>
      </w:r>
      <w:r>
        <w:rPr>
          <w:rFonts w:eastAsia="仿宋_GB2312" w:hint="eastAsia"/>
          <w:sz w:val="32"/>
          <w:szCs w:val="32"/>
        </w:rPr>
        <w:t>亩面积留存土地补偿费及青苗补偿费，土地补偿费的</w:t>
      </w:r>
      <w:r>
        <w:rPr>
          <w:rFonts w:eastAsia="仿宋_GB2312" w:hint="eastAsia"/>
          <w:sz w:val="32"/>
          <w:szCs w:val="32"/>
        </w:rPr>
        <w:t>20%</w:t>
      </w:r>
      <w:r>
        <w:rPr>
          <w:rFonts w:eastAsia="仿宋_GB2312" w:hint="eastAsia"/>
          <w:sz w:val="32"/>
          <w:szCs w:val="32"/>
        </w:rPr>
        <w:t>费用按航测面积与实际丈量面积</w:t>
      </w:r>
      <w:r>
        <w:rPr>
          <w:rFonts w:eastAsia="仿宋_GB2312" w:hint="eastAsia"/>
          <w:sz w:val="32"/>
          <w:szCs w:val="32"/>
        </w:rPr>
        <w:t>1.4</w:t>
      </w:r>
      <w:r>
        <w:rPr>
          <w:rFonts w:eastAsia="仿宋_GB2312" w:hint="eastAsia"/>
          <w:sz w:val="32"/>
          <w:szCs w:val="32"/>
        </w:rPr>
        <w:t>：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已分配到户。付守贵户拒绝领取该款。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付守贵户后收到丰都县人民政府于</w:t>
      </w:r>
      <w:r>
        <w:rPr>
          <w:rFonts w:eastAsia="仿宋_GB2312" w:hint="eastAsia"/>
          <w:sz w:val="32"/>
          <w:szCs w:val="32"/>
        </w:rPr>
        <w:t>2010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11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30</w:t>
      </w:r>
      <w:r>
        <w:rPr>
          <w:rFonts w:eastAsia="仿宋_GB2312" w:hint="eastAsia"/>
          <w:sz w:val="32"/>
          <w:szCs w:val="32"/>
        </w:rPr>
        <w:t>日颁发的《中华人民共和国农村土地承包经营权证》（编号</w:t>
      </w:r>
      <w:r>
        <w:rPr>
          <w:rFonts w:eastAsia="仿宋_GB2312" w:hint="eastAsia"/>
          <w:sz w:val="32"/>
          <w:szCs w:val="32"/>
        </w:rPr>
        <w:t>035358</w:t>
      </w:r>
      <w:r>
        <w:rPr>
          <w:rFonts w:eastAsia="仿宋_GB2312" w:hint="eastAsia"/>
          <w:sz w:val="32"/>
          <w:szCs w:val="32"/>
        </w:rPr>
        <w:t>），该证载明付守贵户在小地名弯的（本案争议地块）承包地确认面积为</w:t>
      </w:r>
      <w:r>
        <w:rPr>
          <w:rFonts w:eastAsia="仿宋_GB2312" w:hint="eastAsia"/>
          <w:sz w:val="32"/>
          <w:szCs w:val="32"/>
        </w:rPr>
        <w:t>0.2</w:t>
      </w:r>
      <w:r>
        <w:rPr>
          <w:rFonts w:eastAsia="仿宋_GB2312" w:hint="eastAsia"/>
          <w:sz w:val="32"/>
          <w:szCs w:val="32"/>
        </w:rPr>
        <w:t>亩。付守贵户遂于</w:t>
      </w:r>
      <w:r>
        <w:rPr>
          <w:rFonts w:eastAsia="仿宋_GB2312" w:hint="eastAsia"/>
          <w:sz w:val="32"/>
          <w:szCs w:val="32"/>
        </w:rPr>
        <w:t>2012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日再次诉至本院，请求判决。</w:t>
      </w:r>
    </w:p>
    <w:p w:rsidR="00EB6E0A" w:rsidRPr="00DB01AD" w:rsidRDefault="00EB6E0A" w:rsidP="00EB6E0A">
      <w:pPr>
        <w:spacing w:line="620" w:lineRule="exact"/>
        <w:ind w:right="24" w:firstLine="630"/>
        <w:rPr>
          <w:rFonts w:ascii="宋体" w:hAnsi="宋体" w:cs="宋体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另查明，渝文备</w:t>
      </w:r>
      <w:r>
        <w:rPr>
          <w:rFonts w:eastAsia="仿宋_GB2312" w:hint="eastAsia"/>
          <w:sz w:val="32"/>
          <w:szCs w:val="32"/>
        </w:rPr>
        <w:t>[2008]70</w:t>
      </w:r>
      <w:r>
        <w:rPr>
          <w:rFonts w:eastAsia="仿宋_GB2312" w:hint="eastAsia"/>
          <w:sz w:val="32"/>
          <w:szCs w:val="32"/>
        </w:rPr>
        <w:t>号丰都县人民政府《关于调整征地补偿安置政策有关事项》的通知（丰都府发</w:t>
      </w:r>
      <w:r>
        <w:rPr>
          <w:rFonts w:eastAsia="仿宋_GB2312" w:hint="eastAsia"/>
          <w:sz w:val="32"/>
          <w:szCs w:val="32"/>
        </w:rPr>
        <w:t>&lt;2008&gt;65</w:t>
      </w:r>
      <w:r>
        <w:rPr>
          <w:rFonts w:eastAsia="仿宋_GB2312" w:hint="eastAsia"/>
          <w:sz w:val="32"/>
          <w:szCs w:val="32"/>
        </w:rPr>
        <w:t>号）第一条第（一）项：土</w:t>
      </w:r>
      <w:r w:rsidRPr="00DB01AD">
        <w:rPr>
          <w:rFonts w:eastAsia="仿宋_GB2312"/>
          <w:sz w:val="32"/>
          <w:szCs w:val="32"/>
        </w:rPr>
        <w:t>地补偿费不分地类按被征收土地面积计算，标准为每亩</w:t>
      </w:r>
      <w:r w:rsidRPr="00DB01AD">
        <w:rPr>
          <w:rFonts w:eastAsia="仿宋_GB2312"/>
          <w:sz w:val="32"/>
          <w:szCs w:val="32"/>
        </w:rPr>
        <w:t>12000</w:t>
      </w:r>
      <w:r w:rsidRPr="00DB01AD">
        <w:rPr>
          <w:rFonts w:eastAsia="仿宋_GB2312"/>
          <w:sz w:val="32"/>
          <w:szCs w:val="32"/>
        </w:rPr>
        <w:t>元。安置补助费按转非安置的农业人口数计算，每个转非安置的农业人口</w:t>
      </w:r>
      <w:r>
        <w:rPr>
          <w:rFonts w:eastAsia="仿宋_GB2312" w:hint="eastAsia"/>
          <w:sz w:val="32"/>
          <w:szCs w:val="32"/>
        </w:rPr>
        <w:t>的</w:t>
      </w:r>
      <w:r w:rsidRPr="00DB01AD">
        <w:rPr>
          <w:rFonts w:eastAsia="仿宋_GB2312"/>
          <w:sz w:val="32"/>
          <w:szCs w:val="32"/>
        </w:rPr>
        <w:t>安置补助</w:t>
      </w:r>
      <w:r>
        <w:rPr>
          <w:rFonts w:eastAsia="仿宋_GB2312" w:hint="eastAsia"/>
          <w:sz w:val="32"/>
          <w:szCs w:val="32"/>
        </w:rPr>
        <w:t>费</w:t>
      </w:r>
      <w:r w:rsidRPr="00DB01AD">
        <w:rPr>
          <w:rFonts w:eastAsia="仿宋_GB2312"/>
          <w:sz w:val="32"/>
          <w:szCs w:val="32"/>
        </w:rPr>
        <w:t>标准为</w:t>
      </w:r>
      <w:r w:rsidRPr="00DB01AD">
        <w:rPr>
          <w:rFonts w:eastAsia="仿宋_GB2312"/>
          <w:sz w:val="32"/>
          <w:szCs w:val="32"/>
        </w:rPr>
        <w:t>26000</w:t>
      </w:r>
      <w:r w:rsidRPr="00DB01AD">
        <w:rPr>
          <w:rFonts w:eastAsia="仿宋_GB2312"/>
          <w:sz w:val="32"/>
          <w:szCs w:val="32"/>
        </w:rPr>
        <w:t>元。土地补偿费为被征地的集体经济组织所获得的补偿，被征地土地补偿费总额的</w:t>
      </w:r>
      <w:r w:rsidRPr="00DB01AD">
        <w:rPr>
          <w:rFonts w:eastAsia="仿宋_GB2312"/>
          <w:sz w:val="32"/>
          <w:szCs w:val="32"/>
        </w:rPr>
        <w:t>80%</w:t>
      </w:r>
      <w:r w:rsidRPr="00DB01AD">
        <w:rPr>
          <w:rFonts w:eastAsia="仿宋_GB2312"/>
          <w:sz w:val="32"/>
          <w:szCs w:val="32"/>
        </w:rPr>
        <w:t>首先统筹用于被征地农转非人员参加城镇企业职工养老保险，由县土地行政管理部门负责代为划拔到县受动保障部门</w:t>
      </w:r>
      <w:r>
        <w:rPr>
          <w:rFonts w:eastAsia="仿宋_GB2312" w:hint="eastAsia"/>
          <w:sz w:val="32"/>
          <w:szCs w:val="32"/>
        </w:rPr>
        <w:t>；</w:t>
      </w:r>
      <w:r w:rsidRPr="00DB01AD">
        <w:rPr>
          <w:rFonts w:eastAsia="仿宋_GB2312"/>
          <w:sz w:val="32"/>
          <w:szCs w:val="32"/>
        </w:rPr>
        <w:t>其余</w:t>
      </w:r>
      <w:r w:rsidRPr="00DB01AD">
        <w:rPr>
          <w:rFonts w:eastAsia="仿宋_GB2312"/>
          <w:sz w:val="32"/>
          <w:szCs w:val="32"/>
        </w:rPr>
        <w:t>20%</w:t>
      </w:r>
      <w:r w:rsidRPr="00DB01AD">
        <w:rPr>
          <w:rFonts w:eastAsia="仿宋_GB2312"/>
          <w:sz w:val="32"/>
          <w:szCs w:val="32"/>
        </w:rPr>
        <w:t>支付给被征地集体经济组织，用于发展集体经济和安排集体经济组织成员的生产、生活和对本集体经济组织成员</w:t>
      </w:r>
      <w:r w:rsidRPr="00DB01AD">
        <w:rPr>
          <w:rFonts w:eastAsia="仿宋_GB2312"/>
          <w:sz w:val="32"/>
          <w:szCs w:val="32"/>
        </w:rPr>
        <w:lastRenderedPageBreak/>
        <w:t>以外的承包土地经营权进行补偿</w:t>
      </w:r>
      <w:r>
        <w:rPr>
          <w:rFonts w:eastAsia="仿宋_GB2312" w:hint="eastAsia"/>
          <w:sz w:val="32"/>
          <w:szCs w:val="32"/>
        </w:rPr>
        <w:t>（该组已将此</w:t>
      </w:r>
      <w:r>
        <w:rPr>
          <w:rFonts w:eastAsia="仿宋_GB2312" w:hint="eastAsia"/>
          <w:sz w:val="32"/>
          <w:szCs w:val="32"/>
        </w:rPr>
        <w:t>20%</w:t>
      </w:r>
      <w:r>
        <w:rPr>
          <w:rFonts w:eastAsia="仿宋_GB2312" w:hint="eastAsia"/>
          <w:sz w:val="32"/>
          <w:szCs w:val="32"/>
        </w:rPr>
        <w:t>按航测面积与实际丈量面积</w:t>
      </w:r>
      <w:r>
        <w:rPr>
          <w:rFonts w:eastAsia="仿宋_GB2312" w:hint="eastAsia"/>
          <w:sz w:val="32"/>
          <w:szCs w:val="32"/>
        </w:rPr>
        <w:t>1.4</w:t>
      </w:r>
      <w:r>
        <w:rPr>
          <w:rFonts w:eastAsia="仿宋_GB2312" w:hint="eastAsia"/>
          <w:sz w:val="32"/>
          <w:szCs w:val="32"/>
        </w:rPr>
        <w:t>：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已分配到户）</w:t>
      </w:r>
      <w:r w:rsidRPr="00DB01AD">
        <w:rPr>
          <w:rFonts w:eastAsia="仿宋_GB2312"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第（二）项：青苗补偿费粮食类按</w:t>
      </w:r>
      <w:r>
        <w:rPr>
          <w:rFonts w:eastAsia="仿宋_GB2312" w:hint="eastAsia"/>
          <w:sz w:val="32"/>
          <w:szCs w:val="32"/>
        </w:rPr>
        <w:t>1200</w:t>
      </w:r>
      <w:r>
        <w:rPr>
          <w:rFonts w:eastAsia="仿宋_GB2312" w:hint="eastAsia"/>
          <w:sz w:val="32"/>
          <w:szCs w:val="32"/>
        </w:rPr>
        <w:t>元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亩。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上述事实，有常住人口登记卡、（</w:t>
      </w:r>
      <w:r>
        <w:rPr>
          <w:rFonts w:eastAsia="仿宋_GB2312" w:hint="eastAsia"/>
          <w:sz w:val="32"/>
          <w:szCs w:val="32"/>
        </w:rPr>
        <w:t>2011</w:t>
      </w:r>
      <w:r>
        <w:rPr>
          <w:rFonts w:eastAsia="仿宋_GB2312" w:hint="eastAsia"/>
          <w:sz w:val="32"/>
          <w:szCs w:val="32"/>
        </w:rPr>
        <w:t>）丰法民初字第</w:t>
      </w:r>
      <w:r>
        <w:rPr>
          <w:rFonts w:eastAsia="仿宋_GB2312" w:hint="eastAsia"/>
          <w:sz w:val="32"/>
          <w:szCs w:val="32"/>
        </w:rPr>
        <w:t>764</w:t>
      </w:r>
      <w:r>
        <w:rPr>
          <w:rFonts w:eastAsia="仿宋_GB2312" w:hint="eastAsia"/>
          <w:sz w:val="32"/>
          <w:szCs w:val="32"/>
        </w:rPr>
        <w:t>号民事判决书、</w:t>
      </w:r>
      <w:r>
        <w:rPr>
          <w:rFonts w:eastAsia="仿宋_GB2312" w:hint="eastAsia"/>
          <w:sz w:val="32"/>
          <w:szCs w:val="32"/>
        </w:rPr>
        <w:t>035358</w:t>
      </w:r>
      <w:r>
        <w:rPr>
          <w:rFonts w:eastAsia="仿宋_GB2312" w:hint="eastAsia"/>
          <w:sz w:val="32"/>
          <w:szCs w:val="32"/>
        </w:rPr>
        <w:t>号《中华人民共和国农村土地承包经营权证》、丰都县高家镇人民政府调解处理意见、渝文备</w:t>
      </w:r>
      <w:r>
        <w:rPr>
          <w:rFonts w:eastAsia="仿宋_GB2312" w:hint="eastAsia"/>
          <w:sz w:val="32"/>
          <w:szCs w:val="32"/>
        </w:rPr>
        <w:t>[2008]70</w:t>
      </w:r>
      <w:r>
        <w:rPr>
          <w:rFonts w:eastAsia="仿宋_GB2312" w:hint="eastAsia"/>
          <w:sz w:val="32"/>
          <w:szCs w:val="32"/>
        </w:rPr>
        <w:t>号丰都县人民政府《关于调整征地补偿安置政策有关事项》的通知（丰都府发</w:t>
      </w:r>
      <w:r>
        <w:rPr>
          <w:rFonts w:eastAsia="仿宋_GB2312" w:hint="eastAsia"/>
          <w:sz w:val="32"/>
          <w:szCs w:val="32"/>
        </w:rPr>
        <w:t>&lt;2008&gt;65</w:t>
      </w:r>
      <w:r>
        <w:rPr>
          <w:rFonts w:eastAsia="仿宋_GB2312" w:hint="eastAsia"/>
          <w:sz w:val="32"/>
          <w:szCs w:val="32"/>
        </w:rPr>
        <w:t>号）、证人证言以及当事人的陈述等证据材料在案佐证，并经庭审举证、质证、认证，本院予以确认。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本院认为，原告付守贵户因生产生活需要补充承包（归进）农用耕地，付敬海因退出部分承包地，在时任社长主持下将付敬海因退出的位于“湾的”部分土地算作</w:t>
      </w:r>
      <w:r>
        <w:rPr>
          <w:rFonts w:eastAsia="仿宋_GB2312" w:hint="eastAsia"/>
          <w:sz w:val="32"/>
          <w:szCs w:val="32"/>
        </w:rPr>
        <w:t>0.03</w:t>
      </w:r>
      <w:r>
        <w:rPr>
          <w:rFonts w:eastAsia="仿宋_GB2312" w:hint="eastAsia"/>
          <w:sz w:val="32"/>
          <w:szCs w:val="32"/>
        </w:rPr>
        <w:t>亩土地面积转交给承包人付守贵户且耕种多年，后经丰都县人民政府</w:t>
      </w:r>
      <w:r w:rsidRPr="00392DAB">
        <w:rPr>
          <w:rFonts w:eastAsia="仿宋_GB2312"/>
          <w:sz w:val="32"/>
          <w:szCs w:val="32"/>
        </w:rPr>
        <w:t>颁证确认</w:t>
      </w:r>
      <w:r>
        <w:rPr>
          <w:rFonts w:eastAsia="仿宋_GB2312" w:hint="eastAsia"/>
          <w:sz w:val="32"/>
          <w:szCs w:val="32"/>
        </w:rPr>
        <w:t>为</w:t>
      </w:r>
      <w:r>
        <w:rPr>
          <w:rFonts w:eastAsia="仿宋_GB2312" w:hint="eastAsia"/>
          <w:sz w:val="32"/>
          <w:szCs w:val="32"/>
        </w:rPr>
        <w:t>0.2</w:t>
      </w:r>
      <w:r>
        <w:rPr>
          <w:rFonts w:eastAsia="仿宋_GB2312" w:hint="eastAsia"/>
          <w:sz w:val="32"/>
          <w:szCs w:val="32"/>
        </w:rPr>
        <w:t>亩</w:t>
      </w:r>
      <w:r w:rsidRPr="00392DAB">
        <w:rPr>
          <w:rFonts w:eastAsia="仿宋_GB2312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原告付守贵就该地块与集体经济组织形成了农村土地承包关系，依法应受法律保护。该地块因道路建设需要被征用后，原告付守贵户有获得相应补偿的权利。本案中，双方争议的焦点在于被征用地块面积多少。原告付守贵户主张被征用地块面积应为</w:t>
      </w:r>
      <w:r>
        <w:rPr>
          <w:rFonts w:eastAsia="仿宋_GB2312" w:hint="eastAsia"/>
          <w:sz w:val="32"/>
          <w:szCs w:val="32"/>
        </w:rPr>
        <w:t>0.4</w:t>
      </w:r>
      <w:r>
        <w:rPr>
          <w:rFonts w:eastAsia="仿宋_GB2312" w:hint="eastAsia"/>
          <w:sz w:val="32"/>
          <w:szCs w:val="32"/>
        </w:rPr>
        <w:t>亩，实际征用该地块（包括附近坡坎、荒地）测量面积为</w:t>
      </w:r>
      <w:r>
        <w:rPr>
          <w:rFonts w:eastAsia="仿宋_GB2312" w:hint="eastAsia"/>
          <w:sz w:val="32"/>
          <w:szCs w:val="32"/>
        </w:rPr>
        <w:t>1.986</w:t>
      </w:r>
      <w:r>
        <w:rPr>
          <w:rFonts w:eastAsia="仿宋_GB2312" w:hint="eastAsia"/>
          <w:sz w:val="32"/>
          <w:szCs w:val="32"/>
        </w:rPr>
        <w:t>亩，其应获得</w:t>
      </w:r>
      <w:r>
        <w:rPr>
          <w:rFonts w:eastAsia="仿宋_GB2312" w:hint="eastAsia"/>
          <w:sz w:val="32"/>
          <w:szCs w:val="32"/>
        </w:rPr>
        <w:t>1.986</w:t>
      </w:r>
      <w:r>
        <w:rPr>
          <w:rFonts w:eastAsia="仿宋_GB2312" w:hint="eastAsia"/>
          <w:sz w:val="32"/>
          <w:szCs w:val="32"/>
        </w:rPr>
        <w:t>亩的相应补偿权利。而被告金家坪村及金家坪村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组认为，付守贵当初归进该土地时面积为</w:t>
      </w:r>
      <w:r>
        <w:rPr>
          <w:rFonts w:eastAsia="仿宋_GB2312" w:hint="eastAsia"/>
          <w:sz w:val="32"/>
          <w:szCs w:val="32"/>
        </w:rPr>
        <w:t>0.03</w:t>
      </w:r>
      <w:r>
        <w:rPr>
          <w:rFonts w:eastAsia="仿宋_GB2312" w:hint="eastAsia"/>
          <w:sz w:val="32"/>
          <w:szCs w:val="32"/>
        </w:rPr>
        <w:t>亩，</w:t>
      </w:r>
      <w:r>
        <w:rPr>
          <w:rFonts w:eastAsia="仿宋_GB2312" w:hint="eastAsia"/>
          <w:sz w:val="32"/>
          <w:szCs w:val="32"/>
        </w:rPr>
        <w:lastRenderedPageBreak/>
        <w:t>该地块其余面积未发包给付守贵户而不由原告付守贵享受。本院认为，公民的合法权益受法律保护。原告付守贵户举示的</w:t>
      </w:r>
      <w:r>
        <w:rPr>
          <w:rFonts w:eastAsia="仿宋_GB2312" w:hint="eastAsia"/>
          <w:sz w:val="32"/>
          <w:szCs w:val="32"/>
        </w:rPr>
        <w:t>035358</w:t>
      </w:r>
      <w:r>
        <w:rPr>
          <w:rFonts w:eastAsia="仿宋_GB2312" w:hint="eastAsia"/>
          <w:sz w:val="32"/>
          <w:szCs w:val="32"/>
        </w:rPr>
        <w:t>号农村土地承包经营权证所载明的本案争议地块面积为</w:t>
      </w:r>
      <w:r>
        <w:rPr>
          <w:rFonts w:eastAsia="仿宋_GB2312" w:hint="eastAsia"/>
          <w:sz w:val="32"/>
          <w:szCs w:val="32"/>
        </w:rPr>
        <w:t>0.2</w:t>
      </w:r>
      <w:r>
        <w:rPr>
          <w:rFonts w:eastAsia="仿宋_GB2312" w:hint="eastAsia"/>
          <w:sz w:val="32"/>
          <w:szCs w:val="32"/>
        </w:rPr>
        <w:t>亩，也就是说小地名“湾的”承包地被征用面积为</w:t>
      </w:r>
      <w:r>
        <w:rPr>
          <w:rFonts w:eastAsia="仿宋_GB2312" w:hint="eastAsia"/>
          <w:sz w:val="32"/>
          <w:szCs w:val="32"/>
        </w:rPr>
        <w:t>0.2</w:t>
      </w:r>
      <w:r>
        <w:rPr>
          <w:rFonts w:eastAsia="仿宋_GB2312" w:hint="eastAsia"/>
          <w:sz w:val="32"/>
          <w:szCs w:val="32"/>
        </w:rPr>
        <w:t>亩的承包经营权为原告付守贵户所有，其余征用土地面积的承包经营权不为原告付守贵户。故对原告付守贵户的诉讼请求超过</w:t>
      </w:r>
      <w:r>
        <w:rPr>
          <w:rFonts w:eastAsia="仿宋_GB2312" w:hint="eastAsia"/>
          <w:sz w:val="32"/>
          <w:szCs w:val="32"/>
        </w:rPr>
        <w:t>0.2</w:t>
      </w:r>
      <w:r>
        <w:rPr>
          <w:rFonts w:eastAsia="仿宋_GB2312" w:hint="eastAsia"/>
          <w:sz w:val="32"/>
          <w:szCs w:val="32"/>
        </w:rPr>
        <w:t>亩的部分本院不予支持。被告金家坪村及金家坪村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组以</w:t>
      </w:r>
      <w:r>
        <w:rPr>
          <w:rFonts w:eastAsia="仿宋_GB2312" w:hint="eastAsia"/>
          <w:sz w:val="32"/>
          <w:szCs w:val="32"/>
        </w:rPr>
        <w:t>0.03</w:t>
      </w:r>
      <w:r>
        <w:rPr>
          <w:rFonts w:eastAsia="仿宋_GB2312" w:hint="eastAsia"/>
          <w:sz w:val="32"/>
          <w:szCs w:val="32"/>
        </w:rPr>
        <w:t>亩计算付守贵户相应补偿的理由不能成立，本院不予采纳。</w:t>
      </w:r>
    </w:p>
    <w:p w:rsidR="00EB6E0A" w:rsidRPr="005D3FF1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原告付守贵户应获得青苗补偿费为</w:t>
      </w:r>
      <w:r>
        <w:rPr>
          <w:rFonts w:eastAsia="仿宋_GB2312" w:hint="eastAsia"/>
          <w:sz w:val="32"/>
          <w:szCs w:val="32"/>
        </w:rPr>
        <w:t>336</w:t>
      </w:r>
      <w:r>
        <w:rPr>
          <w:rFonts w:eastAsia="仿宋_GB2312" w:hint="eastAsia"/>
          <w:sz w:val="32"/>
          <w:szCs w:val="32"/>
        </w:rPr>
        <w:t>元（</w:t>
      </w:r>
      <w:r w:rsidRPr="003412CA">
        <w:rPr>
          <w:rFonts w:eastAsia="仿宋_GB2312"/>
          <w:sz w:val="32"/>
          <w:szCs w:val="32"/>
        </w:rPr>
        <w:t>0.2</w:t>
      </w:r>
      <w:r w:rsidRPr="003412CA">
        <w:rPr>
          <w:rFonts w:eastAsia="仿宋_GB2312"/>
          <w:sz w:val="32"/>
          <w:szCs w:val="32"/>
        </w:rPr>
        <w:t>亩</w:t>
      </w:r>
      <w:r w:rsidRPr="003412CA">
        <w:rPr>
          <w:rFonts w:eastAsia="仿宋_GB2312"/>
          <w:sz w:val="32"/>
          <w:szCs w:val="32"/>
        </w:rPr>
        <w:t>×1.4×1200</w:t>
      </w:r>
      <w:r w:rsidRPr="003412CA">
        <w:rPr>
          <w:rFonts w:eastAsia="仿宋_GB2312"/>
          <w:sz w:val="32"/>
          <w:szCs w:val="32"/>
        </w:rPr>
        <w:t>元</w:t>
      </w:r>
      <w:r w:rsidRPr="003412CA">
        <w:rPr>
          <w:rFonts w:eastAsia="仿宋_GB2312"/>
          <w:sz w:val="32"/>
          <w:szCs w:val="32"/>
        </w:rPr>
        <w:t>/</w:t>
      </w:r>
      <w:r w:rsidRPr="003412CA">
        <w:rPr>
          <w:rFonts w:eastAsia="仿宋_GB2312"/>
          <w:sz w:val="32"/>
          <w:szCs w:val="32"/>
        </w:rPr>
        <w:t>亩）</w:t>
      </w:r>
      <w:r>
        <w:rPr>
          <w:rFonts w:eastAsia="仿宋_GB2312" w:hint="eastAsia"/>
          <w:sz w:val="32"/>
          <w:szCs w:val="32"/>
        </w:rPr>
        <w:t>。</w:t>
      </w:r>
      <w:r w:rsidRPr="005D3FF1">
        <w:rPr>
          <w:rFonts w:eastAsia="仿宋_GB2312"/>
          <w:sz w:val="32"/>
          <w:szCs w:val="32"/>
        </w:rPr>
        <w:t>应分配的土地补偿费为</w:t>
      </w:r>
      <w:r>
        <w:rPr>
          <w:rFonts w:eastAsia="仿宋_GB2312" w:hint="eastAsia"/>
          <w:sz w:val="32"/>
          <w:szCs w:val="32"/>
        </w:rPr>
        <w:t>672</w:t>
      </w:r>
      <w:r w:rsidRPr="005D3FF1">
        <w:rPr>
          <w:rFonts w:eastAsia="仿宋_GB2312"/>
          <w:sz w:val="32"/>
          <w:szCs w:val="32"/>
        </w:rPr>
        <w:t>元（</w:t>
      </w:r>
      <w:r w:rsidRPr="005D3FF1">
        <w:rPr>
          <w:rFonts w:eastAsia="仿宋_GB2312"/>
          <w:sz w:val="32"/>
          <w:szCs w:val="32"/>
        </w:rPr>
        <w:t>0.2</w:t>
      </w:r>
      <w:r w:rsidRPr="005D3FF1">
        <w:rPr>
          <w:rFonts w:eastAsia="仿宋_GB2312"/>
          <w:sz w:val="32"/>
          <w:szCs w:val="32"/>
        </w:rPr>
        <w:t>亩</w:t>
      </w:r>
      <w:r w:rsidRPr="005D3FF1">
        <w:rPr>
          <w:rFonts w:eastAsia="仿宋_GB2312"/>
          <w:sz w:val="32"/>
          <w:szCs w:val="32"/>
        </w:rPr>
        <w:t>×1.4×12000/</w:t>
      </w:r>
      <w:r w:rsidRPr="005D3FF1">
        <w:rPr>
          <w:rFonts w:eastAsia="仿宋_GB2312"/>
          <w:sz w:val="32"/>
          <w:szCs w:val="32"/>
        </w:rPr>
        <w:t>亩</w:t>
      </w:r>
      <w:r w:rsidRPr="005D3FF1">
        <w:rPr>
          <w:rFonts w:eastAsia="仿宋_GB2312"/>
          <w:sz w:val="32"/>
          <w:szCs w:val="32"/>
        </w:rPr>
        <w:t>×20%</w:t>
      </w:r>
      <w:r w:rsidRPr="005D3FF1">
        <w:rPr>
          <w:rFonts w:eastAsia="仿宋_GB2312"/>
          <w:sz w:val="32"/>
          <w:szCs w:val="32"/>
        </w:rPr>
        <w:t>）</w:t>
      </w:r>
      <w:r>
        <w:rPr>
          <w:rFonts w:eastAsia="仿宋_GB2312" w:hint="eastAsia"/>
          <w:sz w:val="32"/>
          <w:szCs w:val="32"/>
        </w:rPr>
        <w:t>。原告付守贵户主张的其他权利不属人民法院民事案件受案范围，依法应予以驳回。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综上所述，依照《中华人民共和国物权法》第四十二条第二款、《中华人民共和国农村土地承包法》第十六条第（二）项之规定，判决如下：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一、被告丰都县高家镇金家坪村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组在本判决发生法律效力后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日内支付原告付守贵农村土地承包经营户青苗补偿费</w:t>
      </w:r>
      <w:r>
        <w:rPr>
          <w:rFonts w:eastAsia="仿宋_GB2312" w:hint="eastAsia"/>
          <w:sz w:val="32"/>
          <w:szCs w:val="32"/>
        </w:rPr>
        <w:t>336</w:t>
      </w:r>
      <w:r>
        <w:rPr>
          <w:rFonts w:eastAsia="仿宋_GB2312" w:hint="eastAsia"/>
          <w:sz w:val="32"/>
          <w:szCs w:val="32"/>
        </w:rPr>
        <w:t>元、土地补偿费</w:t>
      </w:r>
      <w:r>
        <w:rPr>
          <w:rFonts w:eastAsia="仿宋_GB2312" w:hint="eastAsia"/>
          <w:sz w:val="32"/>
          <w:szCs w:val="32"/>
        </w:rPr>
        <w:t>672</w:t>
      </w:r>
      <w:r>
        <w:rPr>
          <w:rFonts w:eastAsia="仿宋_GB2312" w:hint="eastAsia"/>
          <w:sz w:val="32"/>
          <w:szCs w:val="32"/>
        </w:rPr>
        <w:t>元，共计</w:t>
      </w:r>
      <w:r>
        <w:rPr>
          <w:rFonts w:eastAsia="仿宋_GB2312" w:hint="eastAsia"/>
          <w:sz w:val="32"/>
          <w:szCs w:val="32"/>
        </w:rPr>
        <w:t>1008</w:t>
      </w:r>
      <w:r>
        <w:rPr>
          <w:rFonts w:eastAsia="仿宋_GB2312" w:hint="eastAsia"/>
          <w:sz w:val="32"/>
          <w:szCs w:val="32"/>
        </w:rPr>
        <w:t>元。被告丰都县高家镇金家坪村民委员会负连带支付责任。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二、驳回原告付守贵农村土地承包经营户的其他诉讼请求。</w:t>
      </w:r>
    </w:p>
    <w:p w:rsidR="00EB6E0A" w:rsidRDefault="00EB6E0A" w:rsidP="00EB6E0A">
      <w:pPr>
        <w:spacing w:line="620" w:lineRule="exact"/>
        <w:ind w:right="24" w:firstLine="630"/>
        <w:rPr>
          <w:rFonts w:hint="eastAsia"/>
        </w:rPr>
      </w:pPr>
      <w:r w:rsidRPr="006C4FB0">
        <w:rPr>
          <w:rFonts w:eastAsia="仿宋_GB2312"/>
          <w:sz w:val="32"/>
          <w:szCs w:val="32"/>
        </w:rPr>
        <w:lastRenderedPageBreak/>
        <w:t>如果未按本判决指定的期间履行</w:t>
      </w:r>
      <w:r>
        <w:rPr>
          <w:rFonts w:eastAsia="仿宋_GB2312" w:hint="eastAsia"/>
          <w:sz w:val="32"/>
          <w:szCs w:val="32"/>
        </w:rPr>
        <w:t>判决确定</w:t>
      </w:r>
      <w:r w:rsidRPr="006C4FB0">
        <w:rPr>
          <w:rFonts w:eastAsia="仿宋_GB2312"/>
          <w:sz w:val="32"/>
          <w:szCs w:val="32"/>
        </w:rPr>
        <w:t>义务，应当依照《中华人民共和国民事诉讼法》第二百二十九条之规定，支付迟延履</w:t>
      </w:r>
      <w:r>
        <w:rPr>
          <w:rFonts w:eastAsia="仿宋_GB2312" w:hint="eastAsia"/>
          <w:sz w:val="32"/>
          <w:szCs w:val="32"/>
        </w:rPr>
        <w:t>行金</w:t>
      </w:r>
      <w:r w:rsidRPr="006C4FB0">
        <w:rPr>
          <w:rFonts w:eastAsia="仿宋_GB2312"/>
          <w:sz w:val="32"/>
          <w:szCs w:val="32"/>
        </w:rPr>
        <w:t>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案件受理费</w:t>
      </w:r>
      <w:r>
        <w:rPr>
          <w:rFonts w:eastAsia="仿宋_GB2312" w:hint="eastAsia"/>
          <w:sz w:val="32"/>
          <w:szCs w:val="32"/>
        </w:rPr>
        <w:t>50</w:t>
      </w:r>
      <w:r>
        <w:rPr>
          <w:rFonts w:eastAsia="仿宋_GB2312" w:hint="eastAsia"/>
          <w:sz w:val="32"/>
          <w:szCs w:val="32"/>
        </w:rPr>
        <w:t>元，减半收取</w:t>
      </w:r>
      <w:r>
        <w:rPr>
          <w:rFonts w:eastAsia="仿宋_GB2312" w:hint="eastAsia"/>
          <w:sz w:val="32"/>
          <w:szCs w:val="32"/>
        </w:rPr>
        <w:t>25</w:t>
      </w:r>
      <w:r>
        <w:rPr>
          <w:rFonts w:eastAsia="仿宋_GB2312" w:hint="eastAsia"/>
          <w:sz w:val="32"/>
          <w:szCs w:val="32"/>
        </w:rPr>
        <w:t>元，由被告丰都县高家镇金家坪村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组负担（已由原告付守贵农村土地承包经营户垫付，在被告丰都县高家镇金家坪村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组兑现时一并支付给原告）。</w:t>
      </w:r>
    </w:p>
    <w:p w:rsidR="00EB6E0A" w:rsidRDefault="00EB6E0A" w:rsidP="00EB6E0A">
      <w:pPr>
        <w:spacing w:line="620" w:lineRule="exact"/>
        <w:ind w:right="24" w:firstLine="630"/>
        <w:rPr>
          <w:rFonts w:eastAsia="仿宋_GB2312" w:hint="eastAsia"/>
          <w:sz w:val="32"/>
          <w:szCs w:val="32"/>
        </w:rPr>
      </w:pPr>
      <w:r w:rsidRPr="00F744E8">
        <w:rPr>
          <w:rFonts w:eastAsia="仿宋_GB2312"/>
          <w:sz w:val="32"/>
          <w:szCs w:val="32"/>
        </w:rPr>
        <w:t>如不服本判决，可在本判决书送达之日起</w:t>
      </w:r>
      <w:r>
        <w:rPr>
          <w:rFonts w:eastAsia="仿宋_GB2312" w:hint="eastAsia"/>
          <w:sz w:val="32"/>
          <w:szCs w:val="32"/>
        </w:rPr>
        <w:t>十五</w:t>
      </w:r>
      <w:r w:rsidRPr="00F744E8">
        <w:rPr>
          <w:rFonts w:eastAsia="仿宋_GB2312"/>
          <w:sz w:val="32"/>
          <w:szCs w:val="32"/>
        </w:rPr>
        <w:t>日内向本院递交上诉状，并按对方当事人的人数提交副本，上诉于重庆市第三中级人民法院。</w:t>
      </w:r>
    </w:p>
    <w:p w:rsidR="00EB6E0A" w:rsidRDefault="00EB6E0A" w:rsidP="00EB6E0A">
      <w:pPr>
        <w:spacing w:line="560" w:lineRule="exact"/>
        <w:ind w:right="24" w:firstLine="630"/>
        <w:rPr>
          <w:rFonts w:eastAsia="仿宋_GB2312" w:hint="eastAsia"/>
          <w:sz w:val="32"/>
          <w:szCs w:val="32"/>
        </w:rPr>
      </w:pPr>
    </w:p>
    <w:p w:rsidR="00EB6E0A" w:rsidRDefault="00EB6E0A" w:rsidP="00EB6E0A">
      <w:pPr>
        <w:spacing w:line="560" w:lineRule="exact"/>
        <w:ind w:right="24" w:firstLine="630"/>
        <w:rPr>
          <w:rFonts w:eastAsia="仿宋_GB2312" w:hint="eastAsia"/>
          <w:sz w:val="32"/>
          <w:szCs w:val="32"/>
        </w:rPr>
      </w:pPr>
    </w:p>
    <w:p w:rsidR="00EB6E0A" w:rsidRDefault="00EB6E0A" w:rsidP="00EB6E0A">
      <w:pPr>
        <w:wordWrap w:val="0"/>
        <w:spacing w:line="560" w:lineRule="exact"/>
        <w:ind w:right="24"/>
        <w:jc w:val="right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审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判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员</w:t>
      </w:r>
      <w:r>
        <w:rPr>
          <w:rFonts w:eastAsia="仿宋_GB2312" w:hint="eastAsia"/>
          <w:sz w:val="32"/>
          <w:szCs w:val="32"/>
        </w:rPr>
        <w:t xml:space="preserve">    </w:t>
      </w:r>
      <w:r>
        <w:rPr>
          <w:rFonts w:eastAsia="仿宋_GB2312" w:hint="eastAsia"/>
          <w:sz w:val="32"/>
          <w:szCs w:val="32"/>
        </w:rPr>
        <w:t>范树林</w:t>
      </w:r>
      <w:r>
        <w:rPr>
          <w:rFonts w:eastAsia="仿宋_GB2312" w:hint="eastAsia"/>
          <w:sz w:val="32"/>
          <w:szCs w:val="32"/>
        </w:rPr>
        <w:t xml:space="preserve">     </w:t>
      </w:r>
    </w:p>
    <w:p w:rsidR="00EB6E0A" w:rsidRDefault="00EB6E0A" w:rsidP="00EB6E0A">
      <w:pPr>
        <w:spacing w:line="560" w:lineRule="exact"/>
        <w:ind w:right="24"/>
        <w:jc w:val="right"/>
        <w:rPr>
          <w:rFonts w:eastAsia="仿宋_GB2312" w:hint="eastAsia"/>
          <w:sz w:val="32"/>
          <w:szCs w:val="32"/>
        </w:rPr>
      </w:pPr>
    </w:p>
    <w:p w:rsidR="00EB6E0A" w:rsidRDefault="00EB6E0A" w:rsidP="00EB6E0A">
      <w:pPr>
        <w:spacing w:line="560" w:lineRule="exact"/>
        <w:ind w:right="24"/>
        <w:jc w:val="right"/>
        <w:rPr>
          <w:rFonts w:eastAsia="仿宋_GB2312" w:hint="eastAsia"/>
          <w:sz w:val="32"/>
          <w:szCs w:val="32"/>
        </w:rPr>
      </w:pPr>
    </w:p>
    <w:p w:rsidR="00EB6E0A" w:rsidRDefault="00EB6E0A" w:rsidP="00EB6E0A">
      <w:pPr>
        <w:spacing w:line="560" w:lineRule="exact"/>
        <w:ind w:right="24"/>
        <w:jc w:val="right"/>
        <w:rPr>
          <w:rFonts w:eastAsia="仿宋_GB2312" w:hint="eastAsia"/>
          <w:sz w:val="32"/>
          <w:szCs w:val="32"/>
        </w:rPr>
      </w:pPr>
    </w:p>
    <w:p w:rsidR="00EB6E0A" w:rsidRDefault="00EB6E0A" w:rsidP="00EB6E0A">
      <w:pPr>
        <w:wordWrap w:val="0"/>
        <w:spacing w:line="560" w:lineRule="exact"/>
        <w:ind w:right="24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二</w:t>
      </w:r>
      <w:r>
        <w:rPr>
          <w:rFonts w:ascii="宋体" w:hAnsi="宋体" w:cs="宋体" w:hint="eastAsia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一二年九月五日     </w:t>
      </w:r>
    </w:p>
    <w:p w:rsidR="00EB6E0A" w:rsidRDefault="00EB6E0A" w:rsidP="00EB6E0A">
      <w:pPr>
        <w:spacing w:line="560" w:lineRule="exact"/>
        <w:ind w:right="24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EB6E0A" w:rsidRPr="006F3EC0" w:rsidRDefault="00EB6E0A" w:rsidP="00EB6E0A">
      <w:pPr>
        <w:wordWrap w:val="0"/>
        <w:spacing w:line="560" w:lineRule="exact"/>
        <w:ind w:right="24"/>
        <w:jc w:val="right"/>
        <w:rPr>
          <w:rFonts w:eastAsia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书  记  员    吴春梅     </w:t>
      </w:r>
    </w:p>
    <w:p w:rsidR="00E42FEB" w:rsidRDefault="00E42FEB"/>
    <w:sectPr w:rsidR="00E42FEB" w:rsidSect="00C937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98" w:right="1474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FEB" w:rsidRDefault="00E42FEB" w:rsidP="00EB6E0A">
      <w:r>
        <w:separator/>
      </w:r>
    </w:p>
  </w:endnote>
  <w:endnote w:type="continuationSeparator" w:id="1">
    <w:p w:rsidR="00E42FEB" w:rsidRDefault="00E42FEB" w:rsidP="00EB6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E1D" w:rsidRDefault="00E42FEB" w:rsidP="00FB5578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0E1D" w:rsidRDefault="00E42FEB" w:rsidP="00C93777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E1D" w:rsidRPr="00C93777" w:rsidRDefault="00E42FEB" w:rsidP="00FB5578">
    <w:pPr>
      <w:pStyle w:val="a4"/>
      <w:framePr w:wrap="around" w:vAnchor="text" w:hAnchor="margin" w:xAlign="outside" w:y="1"/>
      <w:rPr>
        <w:rStyle w:val="a5"/>
        <w:b/>
        <w:sz w:val="24"/>
        <w:szCs w:val="24"/>
      </w:rPr>
    </w:pPr>
    <w:r w:rsidRPr="00C93777">
      <w:rPr>
        <w:rStyle w:val="a5"/>
        <w:b/>
        <w:sz w:val="24"/>
        <w:szCs w:val="24"/>
      </w:rPr>
      <w:fldChar w:fldCharType="begin"/>
    </w:r>
    <w:r w:rsidRPr="00C93777">
      <w:rPr>
        <w:rStyle w:val="a5"/>
        <w:b/>
        <w:sz w:val="24"/>
        <w:szCs w:val="24"/>
      </w:rPr>
      <w:instrText>P</w:instrText>
    </w:r>
    <w:r w:rsidRPr="00C93777">
      <w:rPr>
        <w:rStyle w:val="a5"/>
        <w:b/>
        <w:sz w:val="24"/>
        <w:szCs w:val="24"/>
      </w:rPr>
      <w:instrText xml:space="preserve">AGE  </w:instrText>
    </w:r>
    <w:r w:rsidRPr="00C93777">
      <w:rPr>
        <w:rStyle w:val="a5"/>
        <w:b/>
        <w:sz w:val="24"/>
        <w:szCs w:val="24"/>
      </w:rPr>
      <w:fldChar w:fldCharType="separate"/>
    </w:r>
    <w:r w:rsidR="00EB6E0A">
      <w:rPr>
        <w:rStyle w:val="a5"/>
        <w:b/>
        <w:noProof/>
        <w:sz w:val="24"/>
        <w:szCs w:val="24"/>
      </w:rPr>
      <w:t>- 7 -</w:t>
    </w:r>
    <w:r w:rsidRPr="00C93777">
      <w:rPr>
        <w:rStyle w:val="a5"/>
        <w:b/>
        <w:sz w:val="24"/>
        <w:szCs w:val="24"/>
      </w:rPr>
      <w:fldChar w:fldCharType="end"/>
    </w:r>
  </w:p>
  <w:p w:rsidR="002D0E1D" w:rsidRDefault="00E42FEB" w:rsidP="00C93777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E1D" w:rsidRDefault="00E42FE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FEB" w:rsidRDefault="00E42FEB" w:rsidP="00EB6E0A">
      <w:r>
        <w:separator/>
      </w:r>
    </w:p>
  </w:footnote>
  <w:footnote w:type="continuationSeparator" w:id="1">
    <w:p w:rsidR="00E42FEB" w:rsidRDefault="00E42FEB" w:rsidP="00EB6E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E1D" w:rsidRDefault="00E42F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E1D" w:rsidRDefault="00E42FEB" w:rsidP="00D2269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E1D" w:rsidRDefault="00E42F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E0A"/>
    <w:rsid w:val="00E42FEB"/>
    <w:rsid w:val="00EB6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B6E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6E0A"/>
    <w:rPr>
      <w:sz w:val="18"/>
      <w:szCs w:val="18"/>
    </w:rPr>
  </w:style>
  <w:style w:type="paragraph" w:styleId="a4">
    <w:name w:val="footer"/>
    <w:basedOn w:val="a"/>
    <w:link w:val="Char0"/>
    <w:unhideWhenUsed/>
    <w:rsid w:val="00EB6E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6E0A"/>
    <w:rPr>
      <w:sz w:val="18"/>
      <w:szCs w:val="18"/>
    </w:rPr>
  </w:style>
  <w:style w:type="character" w:styleId="a5">
    <w:name w:val="page number"/>
    <w:basedOn w:val="a0"/>
    <w:rsid w:val="00EB6E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489</Words>
  <Characters>2790</Characters>
  <Application>Microsoft Office Word</Application>
  <DocSecurity>0</DocSecurity>
  <Lines>23</Lines>
  <Paragraphs>6</Paragraphs>
  <ScaleCrop>false</ScaleCrop>
  <Company>Microsoft</Company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唐羚敬</dc:creator>
  <cp:keywords/>
  <dc:description/>
  <cp:lastModifiedBy>唐羚敬</cp:lastModifiedBy>
  <cp:revision>2</cp:revision>
  <dcterms:created xsi:type="dcterms:W3CDTF">2013-09-25T01:24:00Z</dcterms:created>
  <dcterms:modified xsi:type="dcterms:W3CDTF">2013-09-25T01:24:00Z</dcterms:modified>
</cp:coreProperties>
</file>