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5AE" w:rsidRPr="006F3EC0" w:rsidRDefault="000455AE" w:rsidP="000455AE">
      <w:pPr>
        <w:jc w:val="center"/>
        <w:rPr>
          <w:rFonts w:eastAsia="新宋体" w:hint="eastAsia"/>
          <w:b/>
          <w:spacing w:val="80"/>
          <w:sz w:val="52"/>
          <w:szCs w:val="32"/>
        </w:rPr>
      </w:pPr>
      <w:r w:rsidRPr="006F3EC0">
        <w:rPr>
          <w:rFonts w:eastAsia="新宋体" w:hint="eastAsia"/>
          <w:b/>
          <w:spacing w:val="80"/>
          <w:sz w:val="52"/>
          <w:szCs w:val="32"/>
        </w:rPr>
        <w:t>重庆市丰都县人民法院</w:t>
      </w:r>
    </w:p>
    <w:p w:rsidR="000455AE" w:rsidRPr="006F3EC0" w:rsidRDefault="000455AE" w:rsidP="000455AE">
      <w:pPr>
        <w:jc w:val="center"/>
        <w:rPr>
          <w:rFonts w:eastAsia="新宋体" w:hint="eastAsia"/>
          <w:b/>
          <w:spacing w:val="140"/>
          <w:sz w:val="66"/>
          <w:szCs w:val="32"/>
        </w:rPr>
      </w:pPr>
      <w:r>
        <w:rPr>
          <w:rFonts w:eastAsia="新宋体" w:hint="eastAsia"/>
          <w:b/>
          <w:spacing w:val="140"/>
          <w:sz w:val="66"/>
          <w:szCs w:val="32"/>
        </w:rPr>
        <w:t>民事判决</w:t>
      </w:r>
      <w:r w:rsidRPr="006F3EC0">
        <w:rPr>
          <w:rFonts w:eastAsia="新宋体" w:hint="eastAsia"/>
          <w:b/>
          <w:spacing w:val="140"/>
          <w:sz w:val="66"/>
          <w:szCs w:val="32"/>
        </w:rPr>
        <w:t>书</w:t>
      </w:r>
    </w:p>
    <w:p w:rsidR="000455AE" w:rsidRPr="006F3EC0" w:rsidRDefault="000455AE" w:rsidP="000455AE">
      <w:pPr>
        <w:spacing w:line="560" w:lineRule="exact"/>
        <w:rPr>
          <w:rFonts w:eastAsia="仿宋_GB2312"/>
          <w:sz w:val="32"/>
          <w:szCs w:val="32"/>
        </w:rPr>
      </w:pPr>
    </w:p>
    <w:p w:rsidR="000455AE" w:rsidRDefault="000455AE" w:rsidP="000455AE">
      <w:pPr>
        <w:spacing w:line="560" w:lineRule="exact"/>
        <w:jc w:val="right"/>
        <w:rPr>
          <w:rFonts w:eastAsia="仿宋_GB2312" w:hint="eastAsia"/>
          <w:sz w:val="32"/>
          <w:szCs w:val="32"/>
        </w:rPr>
      </w:pPr>
      <w:r w:rsidRPr="006F3EC0">
        <w:rPr>
          <w:rFonts w:eastAsia="仿宋_GB2312"/>
          <w:sz w:val="32"/>
          <w:szCs w:val="32"/>
        </w:rPr>
        <w:t>（</w:t>
      </w:r>
      <w:r>
        <w:rPr>
          <w:rFonts w:eastAsia="仿宋_GB2312"/>
          <w:sz w:val="32"/>
          <w:szCs w:val="32"/>
        </w:rPr>
        <w:t>201</w:t>
      </w:r>
      <w:r>
        <w:rPr>
          <w:rFonts w:eastAsia="仿宋_GB2312" w:hint="eastAsia"/>
          <w:sz w:val="32"/>
          <w:szCs w:val="32"/>
        </w:rPr>
        <w:t>1</w:t>
      </w:r>
      <w:r w:rsidRPr="006F3EC0">
        <w:rPr>
          <w:rFonts w:eastAsia="仿宋_GB2312"/>
          <w:sz w:val="32"/>
          <w:szCs w:val="32"/>
        </w:rPr>
        <w:t>）丰法民初字第</w:t>
      </w:r>
      <w:r w:rsidRPr="006F3EC0">
        <w:rPr>
          <w:rFonts w:eastAsia="仿宋_GB2312"/>
          <w:sz w:val="32"/>
          <w:szCs w:val="32"/>
        </w:rPr>
        <w:t>0</w:t>
      </w:r>
      <w:r>
        <w:rPr>
          <w:rFonts w:eastAsia="仿宋_GB2312" w:hint="eastAsia"/>
          <w:sz w:val="32"/>
          <w:szCs w:val="32"/>
        </w:rPr>
        <w:t>1292</w:t>
      </w:r>
      <w:r w:rsidRPr="006F3EC0">
        <w:rPr>
          <w:rFonts w:eastAsia="仿宋_GB2312"/>
          <w:sz w:val="32"/>
          <w:szCs w:val="32"/>
        </w:rPr>
        <w:t>号</w:t>
      </w:r>
    </w:p>
    <w:p w:rsidR="000455AE" w:rsidRDefault="000455AE" w:rsidP="000455AE">
      <w:pPr>
        <w:spacing w:line="560" w:lineRule="exact"/>
        <w:ind w:right="24"/>
        <w:rPr>
          <w:rFonts w:eastAsia="仿宋_GB2312" w:hint="eastAsia"/>
          <w:sz w:val="32"/>
          <w:szCs w:val="32"/>
        </w:rPr>
      </w:pPr>
      <w:r>
        <w:rPr>
          <w:rFonts w:eastAsia="仿宋_GB2312" w:hint="eastAsia"/>
          <w:sz w:val="32"/>
          <w:szCs w:val="32"/>
        </w:rPr>
        <w:t xml:space="preserve"> </w:t>
      </w:r>
    </w:p>
    <w:p w:rsidR="000455AE" w:rsidRDefault="000455AE" w:rsidP="000455AE">
      <w:pPr>
        <w:spacing w:line="560" w:lineRule="exact"/>
        <w:ind w:right="24" w:firstLine="630"/>
        <w:rPr>
          <w:rFonts w:eastAsia="仿宋_GB2312" w:hint="eastAsia"/>
          <w:sz w:val="32"/>
          <w:szCs w:val="32"/>
        </w:rPr>
      </w:pPr>
      <w:r>
        <w:rPr>
          <w:rFonts w:eastAsia="仿宋_GB2312" w:hint="eastAsia"/>
          <w:sz w:val="32"/>
          <w:szCs w:val="32"/>
        </w:rPr>
        <w:t>原告余明华，男，</w:t>
      </w:r>
      <w:r>
        <w:rPr>
          <w:rFonts w:eastAsia="仿宋_GB2312" w:hint="eastAsia"/>
          <w:sz w:val="32"/>
          <w:szCs w:val="32"/>
        </w:rPr>
        <w:t>1952</w:t>
      </w:r>
      <w:r>
        <w:rPr>
          <w:rFonts w:eastAsia="仿宋_GB2312" w:hint="eastAsia"/>
          <w:sz w:val="32"/>
          <w:szCs w:val="32"/>
        </w:rPr>
        <w:t>年</w:t>
      </w:r>
      <w:r>
        <w:rPr>
          <w:rFonts w:eastAsia="仿宋_GB2312" w:hint="eastAsia"/>
          <w:sz w:val="32"/>
          <w:szCs w:val="32"/>
        </w:rPr>
        <w:t>11</w:t>
      </w:r>
      <w:r>
        <w:rPr>
          <w:rFonts w:eastAsia="仿宋_GB2312" w:hint="eastAsia"/>
          <w:sz w:val="32"/>
          <w:szCs w:val="32"/>
        </w:rPr>
        <w:t>月</w:t>
      </w:r>
      <w:r>
        <w:rPr>
          <w:rFonts w:eastAsia="仿宋_GB2312" w:hint="eastAsia"/>
          <w:sz w:val="32"/>
          <w:szCs w:val="32"/>
        </w:rPr>
        <w:t>28</w:t>
      </w:r>
      <w:r>
        <w:rPr>
          <w:rFonts w:eastAsia="仿宋_GB2312" w:hint="eastAsia"/>
          <w:sz w:val="32"/>
          <w:szCs w:val="32"/>
        </w:rPr>
        <w:t>日出生，汉族，农民，住丰都县虎威镇大池村</w:t>
      </w:r>
      <w:r>
        <w:rPr>
          <w:rFonts w:eastAsia="仿宋_GB2312" w:hint="eastAsia"/>
          <w:sz w:val="32"/>
          <w:szCs w:val="32"/>
        </w:rPr>
        <w:t>9</w:t>
      </w:r>
      <w:r>
        <w:rPr>
          <w:rFonts w:eastAsia="仿宋_GB2312" w:hint="eastAsia"/>
          <w:sz w:val="32"/>
          <w:szCs w:val="32"/>
        </w:rPr>
        <w:t>组，公民身份号码</w:t>
      </w:r>
      <w:r>
        <w:rPr>
          <w:rFonts w:eastAsia="仿宋_GB2312" w:hint="eastAsia"/>
          <w:sz w:val="32"/>
          <w:szCs w:val="32"/>
        </w:rPr>
        <w:t>512324195211282637</w:t>
      </w:r>
      <w:r>
        <w:rPr>
          <w:rFonts w:eastAsia="仿宋_GB2312" w:hint="eastAsia"/>
          <w:sz w:val="32"/>
          <w:szCs w:val="32"/>
        </w:rPr>
        <w:t>。</w:t>
      </w:r>
    </w:p>
    <w:p w:rsidR="000455AE" w:rsidRDefault="000455AE" w:rsidP="000455AE">
      <w:pPr>
        <w:spacing w:line="560" w:lineRule="exact"/>
        <w:ind w:right="24" w:firstLine="630"/>
        <w:rPr>
          <w:rFonts w:eastAsia="仿宋_GB2312" w:hint="eastAsia"/>
          <w:sz w:val="32"/>
          <w:szCs w:val="32"/>
        </w:rPr>
      </w:pPr>
      <w:r>
        <w:rPr>
          <w:rFonts w:eastAsia="仿宋_GB2312" w:hint="eastAsia"/>
          <w:sz w:val="32"/>
          <w:szCs w:val="32"/>
        </w:rPr>
        <w:t>委托代理人冯祥西，丰都县三合法律服务所法律工作者。</w:t>
      </w:r>
    </w:p>
    <w:p w:rsidR="000455AE" w:rsidRDefault="000455AE" w:rsidP="000455AE">
      <w:pPr>
        <w:spacing w:line="560" w:lineRule="exact"/>
        <w:ind w:right="24" w:firstLine="630"/>
        <w:rPr>
          <w:rFonts w:eastAsia="仿宋_GB2312" w:hint="eastAsia"/>
          <w:sz w:val="32"/>
          <w:szCs w:val="32"/>
        </w:rPr>
      </w:pPr>
      <w:r>
        <w:rPr>
          <w:rFonts w:eastAsia="仿宋_GB2312" w:hint="eastAsia"/>
          <w:sz w:val="32"/>
          <w:szCs w:val="32"/>
        </w:rPr>
        <w:t>被告谭波，男，</w:t>
      </w:r>
      <w:r>
        <w:rPr>
          <w:rFonts w:eastAsia="仿宋_GB2312" w:hint="eastAsia"/>
          <w:sz w:val="32"/>
          <w:szCs w:val="32"/>
        </w:rPr>
        <w:t>1970</w:t>
      </w:r>
      <w:r>
        <w:rPr>
          <w:rFonts w:eastAsia="仿宋_GB2312" w:hint="eastAsia"/>
          <w:sz w:val="32"/>
          <w:szCs w:val="32"/>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23</w:t>
      </w:r>
      <w:r>
        <w:rPr>
          <w:rFonts w:eastAsia="仿宋_GB2312" w:hint="eastAsia"/>
          <w:sz w:val="32"/>
          <w:szCs w:val="32"/>
        </w:rPr>
        <w:t>日出生，汉族，居民，住丰都县三合街道河北路</w:t>
      </w:r>
      <w:r>
        <w:rPr>
          <w:rFonts w:eastAsia="仿宋_GB2312" w:hint="eastAsia"/>
          <w:sz w:val="32"/>
          <w:szCs w:val="32"/>
        </w:rPr>
        <w:t>11</w:t>
      </w:r>
      <w:r>
        <w:rPr>
          <w:rFonts w:eastAsia="仿宋_GB2312" w:hint="eastAsia"/>
          <w:sz w:val="32"/>
          <w:szCs w:val="32"/>
        </w:rPr>
        <w:t>号</w:t>
      </w:r>
      <w:r>
        <w:rPr>
          <w:rFonts w:eastAsia="仿宋_GB2312" w:hint="eastAsia"/>
          <w:sz w:val="32"/>
          <w:szCs w:val="32"/>
        </w:rPr>
        <w:t>1</w:t>
      </w:r>
      <w:r>
        <w:rPr>
          <w:rFonts w:eastAsia="仿宋_GB2312" w:hint="eastAsia"/>
          <w:sz w:val="32"/>
          <w:szCs w:val="32"/>
        </w:rPr>
        <w:t>单元</w:t>
      </w:r>
      <w:r>
        <w:rPr>
          <w:rFonts w:eastAsia="仿宋_GB2312" w:hint="eastAsia"/>
          <w:sz w:val="32"/>
          <w:szCs w:val="32"/>
        </w:rPr>
        <w:t>5-1</w:t>
      </w:r>
      <w:r>
        <w:rPr>
          <w:rFonts w:eastAsia="仿宋_GB2312" w:hint="eastAsia"/>
          <w:sz w:val="32"/>
          <w:szCs w:val="32"/>
        </w:rPr>
        <w:t>，公民身份号码</w:t>
      </w:r>
      <w:r>
        <w:rPr>
          <w:rFonts w:eastAsia="仿宋_GB2312" w:hint="eastAsia"/>
          <w:sz w:val="32"/>
          <w:szCs w:val="32"/>
        </w:rPr>
        <w:t>512324197012236872</w:t>
      </w:r>
      <w:r>
        <w:rPr>
          <w:rFonts w:eastAsia="仿宋_GB2312" w:hint="eastAsia"/>
          <w:sz w:val="32"/>
          <w:szCs w:val="32"/>
        </w:rPr>
        <w:t>。</w:t>
      </w:r>
    </w:p>
    <w:p w:rsidR="000455AE" w:rsidRDefault="000455AE" w:rsidP="000455AE">
      <w:pPr>
        <w:spacing w:line="560" w:lineRule="exact"/>
        <w:ind w:right="24" w:firstLine="630"/>
        <w:rPr>
          <w:rFonts w:eastAsia="仿宋_GB2312" w:hint="eastAsia"/>
          <w:sz w:val="32"/>
          <w:szCs w:val="32"/>
        </w:rPr>
      </w:pPr>
      <w:r>
        <w:rPr>
          <w:rFonts w:eastAsia="仿宋_GB2312" w:hint="eastAsia"/>
          <w:sz w:val="32"/>
          <w:szCs w:val="32"/>
        </w:rPr>
        <w:t>被告代德路（系余明华连襟），</w:t>
      </w:r>
      <w:r>
        <w:rPr>
          <w:rFonts w:eastAsia="仿宋_GB2312" w:hint="eastAsia"/>
          <w:sz w:val="32"/>
          <w:szCs w:val="32"/>
        </w:rPr>
        <w:t>1966</w:t>
      </w:r>
      <w:r>
        <w:rPr>
          <w:rFonts w:eastAsia="仿宋_GB2312" w:hint="eastAsia"/>
          <w:sz w:val="32"/>
          <w:szCs w:val="32"/>
        </w:rPr>
        <w:t>年</w:t>
      </w:r>
      <w:r>
        <w:rPr>
          <w:rFonts w:eastAsia="仿宋_GB2312" w:hint="eastAsia"/>
          <w:sz w:val="32"/>
          <w:szCs w:val="32"/>
        </w:rPr>
        <w:t>3</w:t>
      </w:r>
      <w:r>
        <w:rPr>
          <w:rFonts w:eastAsia="仿宋_GB2312" w:hint="eastAsia"/>
          <w:sz w:val="32"/>
          <w:szCs w:val="32"/>
        </w:rPr>
        <w:t>月</w:t>
      </w:r>
      <w:r>
        <w:rPr>
          <w:rFonts w:eastAsia="仿宋_GB2312" w:hint="eastAsia"/>
          <w:sz w:val="32"/>
          <w:szCs w:val="32"/>
        </w:rPr>
        <w:t>12</w:t>
      </w:r>
      <w:r>
        <w:rPr>
          <w:rFonts w:eastAsia="仿宋_GB2312" w:hint="eastAsia"/>
          <w:sz w:val="32"/>
          <w:szCs w:val="32"/>
        </w:rPr>
        <w:t>日出生，汉族，居民，住丰都县三合街道雪玉路一支路</w:t>
      </w:r>
      <w:r>
        <w:rPr>
          <w:rFonts w:eastAsia="仿宋_GB2312" w:hint="eastAsia"/>
          <w:sz w:val="32"/>
          <w:szCs w:val="32"/>
        </w:rPr>
        <w:t>1</w:t>
      </w:r>
      <w:r>
        <w:rPr>
          <w:rFonts w:eastAsia="仿宋_GB2312" w:hint="eastAsia"/>
          <w:sz w:val="32"/>
          <w:szCs w:val="32"/>
        </w:rPr>
        <w:t>号</w:t>
      </w:r>
      <w:r>
        <w:rPr>
          <w:rFonts w:eastAsia="仿宋_GB2312" w:hint="eastAsia"/>
          <w:sz w:val="32"/>
          <w:szCs w:val="32"/>
        </w:rPr>
        <w:t>1-1</w:t>
      </w:r>
      <w:r>
        <w:rPr>
          <w:rFonts w:eastAsia="仿宋_GB2312" w:hint="eastAsia"/>
          <w:sz w:val="32"/>
          <w:szCs w:val="32"/>
        </w:rPr>
        <w:t>，公民身份号码</w:t>
      </w:r>
      <w:r>
        <w:rPr>
          <w:rFonts w:eastAsia="仿宋_GB2312" w:hint="eastAsia"/>
          <w:sz w:val="32"/>
          <w:szCs w:val="32"/>
        </w:rPr>
        <w:t>512324196603124659</w:t>
      </w:r>
      <w:r>
        <w:rPr>
          <w:rFonts w:eastAsia="仿宋_GB2312" w:hint="eastAsia"/>
          <w:sz w:val="32"/>
          <w:szCs w:val="32"/>
        </w:rPr>
        <w:t>。</w:t>
      </w:r>
    </w:p>
    <w:p w:rsidR="000455AE" w:rsidRDefault="000455AE" w:rsidP="000455AE">
      <w:pPr>
        <w:spacing w:line="560" w:lineRule="exact"/>
        <w:ind w:right="24" w:firstLine="630"/>
        <w:rPr>
          <w:rFonts w:eastAsia="仿宋_GB2312" w:hint="eastAsia"/>
          <w:sz w:val="32"/>
          <w:szCs w:val="32"/>
        </w:rPr>
      </w:pPr>
      <w:r>
        <w:rPr>
          <w:rFonts w:eastAsia="仿宋_GB2312" w:hint="eastAsia"/>
          <w:sz w:val="32"/>
          <w:szCs w:val="32"/>
        </w:rPr>
        <w:t>被告重庆市丰都县方大生态农业开发有限公司，住所地丰都县三合街道滨西路</w:t>
      </w:r>
      <w:r>
        <w:rPr>
          <w:rFonts w:eastAsia="仿宋_GB2312" w:hint="eastAsia"/>
          <w:sz w:val="32"/>
          <w:szCs w:val="32"/>
        </w:rPr>
        <w:t>118</w:t>
      </w:r>
      <w:r>
        <w:rPr>
          <w:rFonts w:eastAsia="仿宋_GB2312" w:hint="eastAsia"/>
          <w:sz w:val="32"/>
          <w:szCs w:val="32"/>
        </w:rPr>
        <w:t>号附</w:t>
      </w:r>
      <w:r>
        <w:rPr>
          <w:rFonts w:eastAsia="仿宋_GB2312" w:hint="eastAsia"/>
          <w:sz w:val="32"/>
          <w:szCs w:val="32"/>
        </w:rPr>
        <w:t>11</w:t>
      </w:r>
      <w:r>
        <w:rPr>
          <w:rFonts w:eastAsia="仿宋_GB2312" w:hint="eastAsia"/>
          <w:sz w:val="32"/>
          <w:szCs w:val="32"/>
        </w:rPr>
        <w:t>号，组织机构代码</w:t>
      </w:r>
      <w:r>
        <w:rPr>
          <w:rFonts w:eastAsia="仿宋_GB2312" w:hint="eastAsia"/>
          <w:sz w:val="32"/>
          <w:szCs w:val="32"/>
        </w:rPr>
        <w:t>78157237-7</w:t>
      </w:r>
      <w:r>
        <w:rPr>
          <w:rFonts w:eastAsia="仿宋_GB2312" w:hint="eastAsia"/>
          <w:sz w:val="32"/>
          <w:szCs w:val="32"/>
        </w:rPr>
        <w:t>。</w:t>
      </w:r>
    </w:p>
    <w:p w:rsidR="000455AE" w:rsidRDefault="000455AE" w:rsidP="000455AE">
      <w:pPr>
        <w:spacing w:line="560" w:lineRule="exact"/>
        <w:ind w:right="24" w:firstLine="630"/>
        <w:rPr>
          <w:rFonts w:eastAsia="仿宋_GB2312" w:hint="eastAsia"/>
          <w:sz w:val="32"/>
          <w:szCs w:val="32"/>
        </w:rPr>
      </w:pPr>
      <w:r>
        <w:rPr>
          <w:rFonts w:eastAsia="仿宋_GB2312" w:hint="eastAsia"/>
          <w:sz w:val="32"/>
          <w:szCs w:val="32"/>
        </w:rPr>
        <w:t>法定代表人余永发，经理。</w:t>
      </w:r>
    </w:p>
    <w:p w:rsidR="000455AE" w:rsidRDefault="000455AE" w:rsidP="000455AE">
      <w:pPr>
        <w:spacing w:line="560" w:lineRule="exact"/>
        <w:ind w:right="24" w:firstLine="630"/>
        <w:rPr>
          <w:rFonts w:eastAsia="仿宋_GB2312" w:hint="eastAsia"/>
          <w:sz w:val="32"/>
          <w:szCs w:val="32"/>
        </w:rPr>
      </w:pPr>
      <w:r>
        <w:rPr>
          <w:rFonts w:eastAsia="仿宋_GB2312" w:hint="eastAsia"/>
          <w:sz w:val="32"/>
          <w:szCs w:val="32"/>
        </w:rPr>
        <w:t>原告余明华与被告谭波、代德路、重庆市丰都县方大生态农业开发有限公司（以下简称方大公司）承包地征收补偿费分配纠纷一案。本院受理后，依法由审判员范树林担任审判长，与代理人审判员唐艳、人民陪审员周霖组成</w:t>
      </w:r>
      <w:r w:rsidRPr="008E4836">
        <w:rPr>
          <w:rFonts w:ascii="仿宋_GB2312" w:eastAsia="仿宋_GB2312" w:hAnsi="宋体" w:cs="宋体" w:hint="eastAsia"/>
          <w:sz w:val="32"/>
          <w:szCs w:val="32"/>
        </w:rPr>
        <w:t>合议庭</w:t>
      </w:r>
      <w:r>
        <w:rPr>
          <w:rFonts w:ascii="宋体" w:hAnsi="宋体" w:cs="宋体" w:hint="eastAsia"/>
          <w:sz w:val="32"/>
          <w:szCs w:val="32"/>
        </w:rPr>
        <w:t>，</w:t>
      </w:r>
      <w:r>
        <w:rPr>
          <w:rFonts w:eastAsia="仿宋_GB2312" w:hint="eastAsia"/>
          <w:sz w:val="32"/>
          <w:szCs w:val="32"/>
        </w:rPr>
        <w:t>公开开庭进行了审</w:t>
      </w:r>
      <w:r>
        <w:rPr>
          <w:rFonts w:eastAsia="仿宋_GB2312" w:hint="eastAsia"/>
          <w:sz w:val="32"/>
          <w:szCs w:val="32"/>
        </w:rPr>
        <w:lastRenderedPageBreak/>
        <w:t>理。原告余明华及其委托代理人冯祥西、被告谭波、代德路到庭参加了诉讼。被告方大公司经本院传票传唤无正当理由拒不到庭参加诉讼。本案现已审理终结。</w:t>
      </w:r>
    </w:p>
    <w:p w:rsidR="000455AE" w:rsidRDefault="000455AE" w:rsidP="000455AE">
      <w:pPr>
        <w:spacing w:line="560" w:lineRule="exact"/>
        <w:ind w:right="24" w:firstLine="630"/>
        <w:rPr>
          <w:rFonts w:eastAsia="仿宋_GB2312" w:hint="eastAsia"/>
          <w:sz w:val="32"/>
          <w:szCs w:val="32"/>
        </w:rPr>
      </w:pPr>
      <w:r>
        <w:rPr>
          <w:rFonts w:eastAsia="仿宋_GB2312" w:hint="eastAsia"/>
          <w:sz w:val="32"/>
          <w:szCs w:val="32"/>
        </w:rPr>
        <w:t>原告余明华诉称，其与被告谭波、代德路于</w:t>
      </w:r>
      <w:r>
        <w:rPr>
          <w:rFonts w:eastAsia="仿宋_GB2312" w:hint="eastAsia"/>
          <w:sz w:val="32"/>
          <w:szCs w:val="32"/>
        </w:rPr>
        <w:t>2005</w:t>
      </w:r>
      <w:r>
        <w:rPr>
          <w:rFonts w:eastAsia="仿宋_GB2312" w:hint="eastAsia"/>
          <w:sz w:val="32"/>
          <w:szCs w:val="32"/>
        </w:rPr>
        <w:t>年</w:t>
      </w:r>
      <w:r>
        <w:rPr>
          <w:rFonts w:eastAsia="仿宋_GB2312" w:hint="eastAsia"/>
          <w:sz w:val="32"/>
          <w:szCs w:val="32"/>
        </w:rPr>
        <w:t>11</w:t>
      </w:r>
      <w:r>
        <w:rPr>
          <w:rFonts w:eastAsia="仿宋_GB2312" w:hint="eastAsia"/>
          <w:sz w:val="32"/>
          <w:szCs w:val="32"/>
        </w:rPr>
        <w:t>月</w:t>
      </w:r>
      <w:r>
        <w:rPr>
          <w:rFonts w:eastAsia="仿宋_GB2312" w:hint="eastAsia"/>
          <w:sz w:val="32"/>
          <w:szCs w:val="32"/>
        </w:rPr>
        <w:t>16</w:t>
      </w:r>
      <w:r>
        <w:rPr>
          <w:rFonts w:eastAsia="仿宋_GB2312" w:hint="eastAsia"/>
          <w:sz w:val="32"/>
          <w:szCs w:val="32"/>
        </w:rPr>
        <w:t>日签订了《大棚蔬菜承包合同》，被告谭波、代德路将位于丰都县丁庄</w:t>
      </w:r>
      <w:r>
        <w:rPr>
          <w:rFonts w:eastAsia="仿宋_GB2312" w:hint="eastAsia"/>
          <w:sz w:val="32"/>
          <w:szCs w:val="32"/>
        </w:rPr>
        <w:t>7</w:t>
      </w:r>
      <w:r>
        <w:rPr>
          <w:rFonts w:eastAsia="仿宋_GB2312" w:hint="eastAsia"/>
          <w:sz w:val="32"/>
          <w:szCs w:val="32"/>
        </w:rPr>
        <w:t>组水稻田</w:t>
      </w:r>
      <w:r>
        <w:rPr>
          <w:rFonts w:eastAsia="仿宋_GB2312" w:hint="eastAsia"/>
          <w:sz w:val="32"/>
          <w:szCs w:val="32"/>
        </w:rPr>
        <w:t>9.82</w:t>
      </w:r>
      <w:r>
        <w:rPr>
          <w:rFonts w:eastAsia="仿宋_GB2312" w:hint="eastAsia"/>
          <w:sz w:val="32"/>
          <w:szCs w:val="32"/>
        </w:rPr>
        <w:t>亩租给原告种植（</w:t>
      </w:r>
      <w:r>
        <w:rPr>
          <w:rFonts w:eastAsia="仿宋_GB2312" w:hint="eastAsia"/>
          <w:sz w:val="32"/>
          <w:szCs w:val="32"/>
        </w:rPr>
        <w:t>20</w:t>
      </w:r>
      <w:r>
        <w:rPr>
          <w:rFonts w:eastAsia="仿宋_GB2312" w:hint="eastAsia"/>
          <w:sz w:val="32"/>
          <w:szCs w:val="32"/>
        </w:rPr>
        <w:t>个大棚蔬菜）。合同签订后，原、被告匀按合同约定履行了义务。该合同第三条利益分配的第二款明确约定在经营过程中，如果国家建设需征用土地，征用土地青苗费除支付农户外，其余归原告。合同第三款还明确约定，租赁合同满后，大棚钢架按当时价格由原告分得</w:t>
      </w:r>
      <w:r>
        <w:rPr>
          <w:rFonts w:eastAsia="仿宋_GB2312" w:hint="eastAsia"/>
          <w:sz w:val="32"/>
          <w:szCs w:val="32"/>
        </w:rPr>
        <w:t>1/2</w:t>
      </w:r>
      <w:r>
        <w:rPr>
          <w:rFonts w:eastAsia="仿宋_GB2312" w:hint="eastAsia"/>
          <w:sz w:val="32"/>
          <w:szCs w:val="32"/>
        </w:rPr>
        <w:t>。</w:t>
      </w:r>
      <w:r>
        <w:rPr>
          <w:rFonts w:eastAsia="仿宋_GB2312" w:hint="eastAsia"/>
          <w:sz w:val="32"/>
          <w:szCs w:val="32"/>
        </w:rPr>
        <w:t>2009</w:t>
      </w:r>
      <w:r>
        <w:rPr>
          <w:rFonts w:eastAsia="仿宋_GB2312" w:hint="eastAsia"/>
          <w:sz w:val="32"/>
          <w:szCs w:val="32"/>
        </w:rPr>
        <w:t>年</w:t>
      </w:r>
      <w:r>
        <w:rPr>
          <w:rFonts w:eastAsia="仿宋_GB2312" w:hint="eastAsia"/>
          <w:sz w:val="32"/>
          <w:szCs w:val="32"/>
        </w:rPr>
        <w:t>9</w:t>
      </w:r>
      <w:r>
        <w:rPr>
          <w:rFonts w:eastAsia="仿宋_GB2312" w:hint="eastAsia"/>
          <w:sz w:val="32"/>
          <w:szCs w:val="32"/>
        </w:rPr>
        <w:t>月，因国家修建渝利铁路，将原告承包的田地征用了</w:t>
      </w:r>
      <w:r>
        <w:rPr>
          <w:rFonts w:eastAsia="仿宋_GB2312" w:hint="eastAsia"/>
          <w:sz w:val="32"/>
          <w:szCs w:val="32"/>
        </w:rPr>
        <w:t>4</w:t>
      </w:r>
      <w:r>
        <w:rPr>
          <w:rFonts w:eastAsia="仿宋_GB2312" w:hint="eastAsia"/>
          <w:sz w:val="32"/>
          <w:szCs w:val="32"/>
        </w:rPr>
        <w:t>亩，征用后，渝利铁路征用办公室将补偿款支付到方大公司帐上，原告还应分得青苗补偿款</w:t>
      </w:r>
      <w:r>
        <w:rPr>
          <w:rFonts w:eastAsia="仿宋_GB2312" w:hint="eastAsia"/>
          <w:sz w:val="32"/>
          <w:szCs w:val="32"/>
        </w:rPr>
        <w:t>5221</w:t>
      </w:r>
      <w:r>
        <w:rPr>
          <w:rFonts w:eastAsia="仿宋_GB2312" w:hint="eastAsia"/>
          <w:sz w:val="32"/>
          <w:szCs w:val="32"/>
        </w:rPr>
        <w:t>、钢架赔偿款</w:t>
      </w:r>
      <w:r>
        <w:rPr>
          <w:rFonts w:eastAsia="仿宋_GB2312" w:hint="eastAsia"/>
          <w:sz w:val="32"/>
          <w:szCs w:val="32"/>
        </w:rPr>
        <w:t>15157.50</w:t>
      </w:r>
      <w:r>
        <w:rPr>
          <w:rFonts w:eastAsia="仿宋_GB2312" w:hint="eastAsia"/>
          <w:sz w:val="32"/>
          <w:szCs w:val="32"/>
        </w:rPr>
        <w:t>元、水泥坝补偿款</w:t>
      </w:r>
      <w:r>
        <w:rPr>
          <w:rFonts w:eastAsia="仿宋_GB2312" w:hint="eastAsia"/>
          <w:sz w:val="32"/>
          <w:szCs w:val="32"/>
        </w:rPr>
        <w:t>1512</w:t>
      </w:r>
      <w:r>
        <w:rPr>
          <w:rFonts w:eastAsia="仿宋_GB2312" w:hint="eastAsia"/>
          <w:sz w:val="32"/>
          <w:szCs w:val="32"/>
        </w:rPr>
        <w:t>元，请求判决被告支付原告赔偿款</w:t>
      </w:r>
      <w:r>
        <w:rPr>
          <w:rFonts w:eastAsia="仿宋_GB2312" w:hint="eastAsia"/>
          <w:sz w:val="32"/>
          <w:szCs w:val="32"/>
        </w:rPr>
        <w:t>21890.50</w:t>
      </w:r>
      <w:r>
        <w:rPr>
          <w:rFonts w:eastAsia="仿宋_GB2312" w:hint="eastAsia"/>
          <w:sz w:val="32"/>
          <w:szCs w:val="32"/>
        </w:rPr>
        <w:t>元。</w:t>
      </w:r>
    </w:p>
    <w:p w:rsidR="000455AE" w:rsidRPr="00D810F0" w:rsidRDefault="000455AE" w:rsidP="000455AE">
      <w:pPr>
        <w:spacing w:line="560" w:lineRule="exact"/>
        <w:ind w:right="24" w:firstLine="630"/>
        <w:rPr>
          <w:rFonts w:eastAsia="仿宋_GB2312"/>
          <w:sz w:val="32"/>
          <w:szCs w:val="32"/>
        </w:rPr>
      </w:pPr>
      <w:r>
        <w:rPr>
          <w:rFonts w:eastAsia="仿宋_GB2312" w:hint="eastAsia"/>
          <w:sz w:val="32"/>
          <w:szCs w:val="32"/>
        </w:rPr>
        <w:t>被告谭波辩称，</w:t>
      </w:r>
      <w:r w:rsidRPr="00D810F0">
        <w:rPr>
          <w:rFonts w:eastAsia="仿宋_GB2312"/>
          <w:sz w:val="32"/>
          <w:szCs w:val="32"/>
        </w:rPr>
        <w:t>被告与原告签订协议属实，但现已终止合同，就修建铁路火车站占用</w:t>
      </w:r>
      <w:r>
        <w:rPr>
          <w:rFonts w:eastAsia="仿宋_GB2312" w:hint="eastAsia"/>
          <w:sz w:val="32"/>
          <w:szCs w:val="32"/>
        </w:rPr>
        <w:t>土地所获补偿款</w:t>
      </w:r>
      <w:r w:rsidRPr="00D810F0">
        <w:rPr>
          <w:rFonts w:eastAsia="仿宋_GB2312"/>
          <w:sz w:val="32"/>
          <w:szCs w:val="32"/>
        </w:rPr>
        <w:t>双方已结清</w:t>
      </w:r>
      <w:r>
        <w:rPr>
          <w:rFonts w:eastAsia="仿宋_GB2312" w:hint="eastAsia"/>
          <w:sz w:val="32"/>
          <w:szCs w:val="32"/>
        </w:rPr>
        <w:t>楚</w:t>
      </w:r>
      <w:r w:rsidRPr="00D810F0">
        <w:rPr>
          <w:rFonts w:eastAsia="仿宋_GB2312"/>
          <w:sz w:val="32"/>
          <w:szCs w:val="32"/>
        </w:rPr>
        <w:t>，原告提出征用土地不是</w:t>
      </w:r>
      <w:r w:rsidRPr="00D810F0">
        <w:rPr>
          <w:rFonts w:eastAsia="仿宋_GB2312"/>
          <w:sz w:val="32"/>
          <w:szCs w:val="32"/>
        </w:rPr>
        <w:t>4</w:t>
      </w:r>
      <w:r w:rsidRPr="00D810F0">
        <w:rPr>
          <w:rFonts w:eastAsia="仿宋_GB2312"/>
          <w:sz w:val="32"/>
          <w:szCs w:val="32"/>
        </w:rPr>
        <w:t>亩，总共是</w:t>
      </w:r>
      <w:r w:rsidRPr="00D810F0">
        <w:rPr>
          <w:rFonts w:eastAsia="仿宋_GB2312"/>
          <w:sz w:val="32"/>
          <w:szCs w:val="32"/>
        </w:rPr>
        <w:t>24.81</w:t>
      </w:r>
      <w:r w:rsidRPr="00D810F0">
        <w:rPr>
          <w:rFonts w:eastAsia="仿宋_GB2312"/>
          <w:sz w:val="32"/>
          <w:szCs w:val="32"/>
        </w:rPr>
        <w:t>亩，是另一经营户，与本案无关</w:t>
      </w:r>
      <w:r>
        <w:rPr>
          <w:rFonts w:eastAsia="仿宋_GB2312" w:hint="eastAsia"/>
          <w:sz w:val="32"/>
          <w:szCs w:val="32"/>
        </w:rPr>
        <w:t>。</w:t>
      </w:r>
      <w:r w:rsidRPr="00D810F0">
        <w:rPr>
          <w:rFonts w:eastAsia="仿宋_GB2312"/>
          <w:sz w:val="32"/>
          <w:szCs w:val="32"/>
        </w:rPr>
        <w:t>二被告已支付</w:t>
      </w:r>
      <w:r w:rsidRPr="00D810F0">
        <w:rPr>
          <w:rFonts w:eastAsia="仿宋_GB2312"/>
          <w:sz w:val="32"/>
          <w:szCs w:val="32"/>
        </w:rPr>
        <w:t>2</w:t>
      </w:r>
      <w:r w:rsidRPr="00D810F0">
        <w:rPr>
          <w:rFonts w:eastAsia="仿宋_GB2312"/>
          <w:sz w:val="32"/>
          <w:szCs w:val="32"/>
        </w:rPr>
        <w:t>万多元，原告已领取</w:t>
      </w:r>
      <w:r>
        <w:rPr>
          <w:rFonts w:eastAsia="仿宋_GB2312" w:hint="eastAsia"/>
          <w:sz w:val="32"/>
          <w:szCs w:val="32"/>
        </w:rPr>
        <w:t>，双方已结算清楚</w:t>
      </w:r>
      <w:r w:rsidRPr="00D810F0">
        <w:rPr>
          <w:rFonts w:eastAsia="仿宋_GB2312"/>
          <w:sz w:val="32"/>
          <w:szCs w:val="32"/>
        </w:rPr>
        <w:t>。二被告</w:t>
      </w:r>
      <w:r>
        <w:rPr>
          <w:rFonts w:eastAsia="仿宋_GB2312" w:hint="eastAsia"/>
          <w:sz w:val="32"/>
          <w:szCs w:val="32"/>
        </w:rPr>
        <w:t>还</w:t>
      </w:r>
      <w:r w:rsidRPr="00D810F0">
        <w:rPr>
          <w:rFonts w:eastAsia="仿宋_GB2312"/>
          <w:sz w:val="32"/>
          <w:szCs w:val="32"/>
        </w:rPr>
        <w:t>多支付原告</w:t>
      </w:r>
      <w:r w:rsidRPr="00D810F0">
        <w:rPr>
          <w:rFonts w:eastAsia="仿宋_GB2312"/>
          <w:sz w:val="32"/>
          <w:szCs w:val="32"/>
        </w:rPr>
        <w:t>7100</w:t>
      </w:r>
      <w:r w:rsidRPr="00D810F0">
        <w:rPr>
          <w:rFonts w:eastAsia="仿宋_GB2312"/>
          <w:sz w:val="32"/>
          <w:szCs w:val="32"/>
        </w:rPr>
        <w:t>元，现提起反诉，请求判决原告返还多支付的</w:t>
      </w:r>
      <w:r w:rsidRPr="00D810F0">
        <w:rPr>
          <w:rFonts w:eastAsia="仿宋_GB2312"/>
          <w:sz w:val="32"/>
          <w:szCs w:val="32"/>
        </w:rPr>
        <w:t>7100</w:t>
      </w:r>
      <w:r w:rsidRPr="00D810F0">
        <w:rPr>
          <w:rFonts w:eastAsia="仿宋_GB2312"/>
          <w:sz w:val="32"/>
          <w:szCs w:val="32"/>
        </w:rPr>
        <w:t>元</w:t>
      </w:r>
      <w:r>
        <w:rPr>
          <w:rFonts w:eastAsia="仿宋_GB2312"/>
          <w:sz w:val="32"/>
          <w:szCs w:val="32"/>
        </w:rPr>
        <w:t>。诉讼中</w:t>
      </w:r>
      <w:r w:rsidRPr="00D810F0">
        <w:rPr>
          <w:rFonts w:eastAsia="仿宋_GB2312"/>
          <w:sz w:val="32"/>
          <w:szCs w:val="32"/>
        </w:rPr>
        <w:t>被告谭波撤回</w:t>
      </w:r>
      <w:r>
        <w:rPr>
          <w:rFonts w:eastAsia="仿宋_GB2312" w:hint="eastAsia"/>
          <w:sz w:val="32"/>
          <w:szCs w:val="32"/>
        </w:rPr>
        <w:t>了</w:t>
      </w:r>
      <w:r w:rsidRPr="00D810F0">
        <w:rPr>
          <w:rFonts w:eastAsia="仿宋_GB2312"/>
          <w:sz w:val="32"/>
          <w:szCs w:val="32"/>
        </w:rPr>
        <w:t>反诉。</w:t>
      </w:r>
    </w:p>
    <w:p w:rsidR="000455AE" w:rsidRPr="00D810F0" w:rsidRDefault="000455AE" w:rsidP="000455AE">
      <w:pPr>
        <w:spacing w:line="560" w:lineRule="exact"/>
        <w:ind w:right="24" w:firstLine="630"/>
        <w:rPr>
          <w:rFonts w:eastAsia="仿宋_GB2312"/>
          <w:sz w:val="32"/>
          <w:szCs w:val="32"/>
        </w:rPr>
      </w:pPr>
      <w:r w:rsidRPr="00D810F0">
        <w:rPr>
          <w:rFonts w:eastAsia="仿宋_GB2312"/>
          <w:sz w:val="32"/>
          <w:szCs w:val="32"/>
        </w:rPr>
        <w:t>被告代德路辩称，被告谭波所述事实属实，如果原告撤诉的话，被告可以不追究那</w:t>
      </w:r>
      <w:r w:rsidRPr="00D810F0">
        <w:rPr>
          <w:rFonts w:eastAsia="仿宋_GB2312"/>
          <w:sz w:val="32"/>
          <w:szCs w:val="32"/>
        </w:rPr>
        <w:t>7100</w:t>
      </w:r>
      <w:r w:rsidRPr="00D810F0">
        <w:rPr>
          <w:rFonts w:eastAsia="仿宋_GB2312"/>
          <w:sz w:val="32"/>
          <w:szCs w:val="32"/>
        </w:rPr>
        <w:t>元</w:t>
      </w:r>
      <w:r>
        <w:rPr>
          <w:rFonts w:eastAsia="仿宋_GB2312" w:hint="eastAsia"/>
          <w:sz w:val="32"/>
          <w:szCs w:val="32"/>
        </w:rPr>
        <w:t>。诉讼中被告代德路撤回了反诉</w:t>
      </w:r>
      <w:r w:rsidRPr="00D810F0">
        <w:rPr>
          <w:rFonts w:eastAsia="仿宋_GB2312"/>
          <w:sz w:val="32"/>
          <w:szCs w:val="32"/>
        </w:rPr>
        <w:t>。</w:t>
      </w:r>
    </w:p>
    <w:p w:rsidR="000455AE" w:rsidRPr="00D810F0" w:rsidRDefault="000455AE" w:rsidP="000455AE">
      <w:pPr>
        <w:spacing w:line="560" w:lineRule="exact"/>
        <w:ind w:right="24" w:firstLine="630"/>
        <w:rPr>
          <w:rFonts w:eastAsia="仿宋_GB2312"/>
          <w:sz w:val="32"/>
          <w:szCs w:val="32"/>
        </w:rPr>
      </w:pPr>
      <w:r w:rsidRPr="00D810F0">
        <w:rPr>
          <w:rFonts w:eastAsia="仿宋_GB2312"/>
          <w:sz w:val="32"/>
          <w:szCs w:val="32"/>
        </w:rPr>
        <w:lastRenderedPageBreak/>
        <w:t>被告方大公司未作答辩。</w:t>
      </w:r>
    </w:p>
    <w:p w:rsidR="000455AE" w:rsidRDefault="000455AE" w:rsidP="000455AE">
      <w:pPr>
        <w:spacing w:line="560" w:lineRule="exact"/>
        <w:ind w:right="24" w:firstLine="630"/>
        <w:rPr>
          <w:rFonts w:eastAsia="仿宋_GB2312" w:hint="eastAsia"/>
          <w:sz w:val="32"/>
          <w:szCs w:val="32"/>
        </w:rPr>
      </w:pPr>
      <w:r w:rsidRPr="00D810F0">
        <w:rPr>
          <w:rFonts w:eastAsia="仿宋_GB2312"/>
          <w:sz w:val="32"/>
          <w:szCs w:val="32"/>
        </w:rPr>
        <w:t>经审理查明，</w:t>
      </w:r>
      <w:r>
        <w:rPr>
          <w:rFonts w:eastAsia="仿宋_GB2312" w:hint="eastAsia"/>
          <w:sz w:val="32"/>
          <w:szCs w:val="32"/>
        </w:rPr>
        <w:t>2005</w:t>
      </w:r>
      <w:r>
        <w:rPr>
          <w:rFonts w:eastAsia="仿宋_GB2312" w:hint="eastAsia"/>
          <w:sz w:val="32"/>
          <w:szCs w:val="32"/>
        </w:rPr>
        <w:t>年</w:t>
      </w:r>
      <w:r>
        <w:rPr>
          <w:rFonts w:eastAsia="仿宋_GB2312" w:hint="eastAsia"/>
          <w:sz w:val="32"/>
          <w:szCs w:val="32"/>
        </w:rPr>
        <w:t>10</w:t>
      </w:r>
      <w:r>
        <w:rPr>
          <w:rFonts w:eastAsia="仿宋_GB2312" w:hint="eastAsia"/>
          <w:sz w:val="32"/>
          <w:szCs w:val="32"/>
        </w:rPr>
        <w:t>月</w:t>
      </w:r>
      <w:r>
        <w:rPr>
          <w:rFonts w:eastAsia="仿宋_GB2312" w:hint="eastAsia"/>
          <w:sz w:val="32"/>
          <w:szCs w:val="32"/>
        </w:rPr>
        <w:t>25</w:t>
      </w:r>
      <w:r>
        <w:rPr>
          <w:rFonts w:eastAsia="仿宋_GB2312" w:hint="eastAsia"/>
          <w:sz w:val="32"/>
          <w:szCs w:val="32"/>
        </w:rPr>
        <w:t>日，谭波与代德路共同以方大公司之名义向丰都县三合街道丁庄村</w:t>
      </w:r>
      <w:r>
        <w:rPr>
          <w:rFonts w:eastAsia="仿宋_GB2312" w:hint="eastAsia"/>
          <w:sz w:val="32"/>
          <w:szCs w:val="32"/>
        </w:rPr>
        <w:t>7</w:t>
      </w:r>
      <w:r>
        <w:rPr>
          <w:rFonts w:eastAsia="仿宋_GB2312" w:hint="eastAsia"/>
          <w:sz w:val="32"/>
          <w:szCs w:val="32"/>
        </w:rPr>
        <w:t>组承包稻田</w:t>
      </w:r>
      <w:r>
        <w:rPr>
          <w:rFonts w:eastAsia="仿宋_GB2312" w:hint="eastAsia"/>
          <w:sz w:val="32"/>
          <w:szCs w:val="32"/>
        </w:rPr>
        <w:t>40</w:t>
      </w:r>
      <w:r>
        <w:rPr>
          <w:rFonts w:eastAsia="仿宋_GB2312" w:hint="eastAsia"/>
          <w:sz w:val="32"/>
          <w:szCs w:val="32"/>
        </w:rPr>
        <w:t>余亩（以实际逐块丈量面积为准）用于无公害大棚蔬菜种植，谭波、代德路实际出资进行钢架大棚搭建完工。</w:t>
      </w:r>
    </w:p>
    <w:p w:rsidR="000455AE" w:rsidRDefault="000455AE" w:rsidP="000455AE">
      <w:pPr>
        <w:spacing w:line="560" w:lineRule="exact"/>
        <w:ind w:right="24" w:firstLine="630"/>
        <w:rPr>
          <w:rFonts w:eastAsia="仿宋_GB2312" w:hint="eastAsia"/>
          <w:sz w:val="32"/>
          <w:szCs w:val="32"/>
        </w:rPr>
      </w:pPr>
      <w:r>
        <w:rPr>
          <w:rFonts w:eastAsia="仿宋_GB2312" w:hint="eastAsia"/>
          <w:sz w:val="32"/>
          <w:szCs w:val="32"/>
        </w:rPr>
        <w:t>同年</w:t>
      </w:r>
      <w:r>
        <w:rPr>
          <w:rFonts w:eastAsia="仿宋_GB2312" w:hint="eastAsia"/>
          <w:sz w:val="32"/>
          <w:szCs w:val="32"/>
        </w:rPr>
        <w:t>11</w:t>
      </w:r>
      <w:r>
        <w:rPr>
          <w:rFonts w:eastAsia="仿宋_GB2312" w:hint="eastAsia"/>
          <w:sz w:val="32"/>
          <w:szCs w:val="32"/>
        </w:rPr>
        <w:t>月</w:t>
      </w:r>
      <w:r>
        <w:rPr>
          <w:rFonts w:eastAsia="仿宋_GB2312" w:hint="eastAsia"/>
          <w:sz w:val="32"/>
          <w:szCs w:val="32"/>
        </w:rPr>
        <w:t>16</w:t>
      </w:r>
      <w:r>
        <w:rPr>
          <w:rFonts w:eastAsia="仿宋_GB2312" w:hint="eastAsia"/>
          <w:sz w:val="32"/>
          <w:szCs w:val="32"/>
        </w:rPr>
        <w:t>日，谭波（甲方）、代德路（乙方）与余明华（丙方）签订大棚蔬菜承包合同，约定甲、乙决定将位于丰都县丁庄</w:t>
      </w:r>
      <w:r>
        <w:rPr>
          <w:rFonts w:eastAsia="仿宋_GB2312" w:hint="eastAsia"/>
          <w:sz w:val="32"/>
          <w:szCs w:val="32"/>
        </w:rPr>
        <w:t>7</w:t>
      </w:r>
      <w:r>
        <w:rPr>
          <w:rFonts w:eastAsia="仿宋_GB2312" w:hint="eastAsia"/>
          <w:sz w:val="32"/>
          <w:szCs w:val="32"/>
        </w:rPr>
        <w:t>组水稻田</w:t>
      </w:r>
      <w:r>
        <w:rPr>
          <w:rFonts w:eastAsia="仿宋_GB2312" w:hint="eastAsia"/>
          <w:sz w:val="32"/>
          <w:szCs w:val="32"/>
        </w:rPr>
        <w:t>9.82</w:t>
      </w:r>
      <w:r>
        <w:rPr>
          <w:rFonts w:eastAsia="仿宋_GB2312" w:hint="eastAsia"/>
          <w:sz w:val="32"/>
          <w:szCs w:val="32"/>
        </w:rPr>
        <w:t>亩租给丙方用于种植无公害大棚蔬菜。租期为</w:t>
      </w:r>
      <w:r>
        <w:rPr>
          <w:rFonts w:eastAsia="仿宋_GB2312" w:hint="eastAsia"/>
          <w:sz w:val="32"/>
          <w:szCs w:val="32"/>
        </w:rPr>
        <w:t>2005</w:t>
      </w:r>
      <w:r>
        <w:rPr>
          <w:rFonts w:eastAsia="仿宋_GB2312" w:hint="eastAsia"/>
          <w:sz w:val="32"/>
          <w:szCs w:val="32"/>
        </w:rPr>
        <w:t>年</w:t>
      </w:r>
      <w:r>
        <w:rPr>
          <w:rFonts w:eastAsia="仿宋_GB2312" w:hint="eastAsia"/>
          <w:sz w:val="32"/>
          <w:szCs w:val="32"/>
        </w:rPr>
        <w:t>10</w:t>
      </w:r>
      <w:r>
        <w:rPr>
          <w:rFonts w:eastAsia="仿宋_GB2312" w:hint="eastAsia"/>
          <w:sz w:val="32"/>
          <w:szCs w:val="32"/>
        </w:rPr>
        <w:t>月至</w:t>
      </w:r>
      <w:r>
        <w:rPr>
          <w:rFonts w:eastAsia="仿宋_GB2312" w:hint="eastAsia"/>
          <w:sz w:val="32"/>
          <w:szCs w:val="32"/>
        </w:rPr>
        <w:t>2015</w:t>
      </w:r>
      <w:r>
        <w:rPr>
          <w:rFonts w:eastAsia="仿宋_GB2312" w:hint="eastAsia"/>
          <w:sz w:val="32"/>
          <w:szCs w:val="32"/>
        </w:rPr>
        <w:t>年</w:t>
      </w:r>
      <w:r>
        <w:rPr>
          <w:rFonts w:eastAsia="仿宋_GB2312" w:hint="eastAsia"/>
          <w:sz w:val="32"/>
          <w:szCs w:val="32"/>
        </w:rPr>
        <w:t>10</w:t>
      </w:r>
      <w:r>
        <w:rPr>
          <w:rFonts w:eastAsia="仿宋_GB2312" w:hint="eastAsia"/>
          <w:sz w:val="32"/>
          <w:szCs w:val="32"/>
        </w:rPr>
        <w:t>月结束。大棚钢架的投资由甲乙共同解决并负责安装，由丙方经营</w:t>
      </w:r>
      <w:r>
        <w:rPr>
          <w:rFonts w:eastAsia="仿宋_GB2312" w:hint="eastAsia"/>
          <w:sz w:val="32"/>
          <w:szCs w:val="32"/>
        </w:rPr>
        <w:t>20</w:t>
      </w:r>
      <w:r>
        <w:rPr>
          <w:rFonts w:eastAsia="仿宋_GB2312" w:hint="eastAsia"/>
          <w:sz w:val="32"/>
          <w:szCs w:val="32"/>
        </w:rPr>
        <w:t>个棚，每年租金按每亩</w:t>
      </w:r>
      <w:r>
        <w:rPr>
          <w:rFonts w:eastAsia="仿宋_GB2312" w:hint="eastAsia"/>
          <w:sz w:val="32"/>
          <w:szCs w:val="32"/>
        </w:rPr>
        <w:t>800</w:t>
      </w:r>
      <w:r>
        <w:rPr>
          <w:rFonts w:eastAsia="仿宋_GB2312" w:hint="eastAsia"/>
          <w:sz w:val="32"/>
          <w:szCs w:val="32"/>
        </w:rPr>
        <w:t>斤水稻以当年市价折成现金于当年</w:t>
      </w:r>
      <w:r>
        <w:rPr>
          <w:rFonts w:eastAsia="仿宋_GB2312" w:hint="eastAsia"/>
          <w:sz w:val="32"/>
          <w:szCs w:val="32"/>
        </w:rPr>
        <w:t>6</w:t>
      </w:r>
      <w:r>
        <w:rPr>
          <w:rFonts w:eastAsia="仿宋_GB2312" w:hint="eastAsia"/>
          <w:sz w:val="32"/>
          <w:szCs w:val="32"/>
        </w:rPr>
        <w:t>月底前支付甲乙方。在经营过程中，如果国家建设需要征用该土地，征用土地青苗费除支付农户（按征地其他耕地青苗费标准支付）外，其余归丙方，其它投资的赔偿由谁投资归谁所有。租用期满后，大棚其钢架，按当时价格由甲、乙占</w:t>
      </w:r>
      <w:r>
        <w:rPr>
          <w:rFonts w:eastAsia="仿宋_GB2312" w:hint="eastAsia"/>
          <w:sz w:val="32"/>
          <w:szCs w:val="32"/>
        </w:rPr>
        <w:t>1/2</w:t>
      </w:r>
      <w:r>
        <w:rPr>
          <w:rFonts w:eastAsia="仿宋_GB2312" w:hint="eastAsia"/>
          <w:sz w:val="32"/>
          <w:szCs w:val="32"/>
        </w:rPr>
        <w:t>。丙方占</w:t>
      </w:r>
      <w:r>
        <w:rPr>
          <w:rFonts w:eastAsia="仿宋_GB2312" w:hint="eastAsia"/>
          <w:sz w:val="32"/>
          <w:szCs w:val="32"/>
        </w:rPr>
        <w:t>1/2</w:t>
      </w:r>
      <w:r>
        <w:rPr>
          <w:rFonts w:eastAsia="仿宋_GB2312" w:hint="eastAsia"/>
          <w:sz w:val="32"/>
          <w:szCs w:val="32"/>
        </w:rPr>
        <w:t>分配。</w:t>
      </w:r>
    </w:p>
    <w:p w:rsidR="000455AE" w:rsidRDefault="000455AE" w:rsidP="000455AE">
      <w:pPr>
        <w:spacing w:line="560" w:lineRule="exact"/>
        <w:ind w:right="24" w:firstLine="630"/>
        <w:rPr>
          <w:rFonts w:eastAsia="仿宋_GB2312" w:hint="eastAsia"/>
          <w:sz w:val="32"/>
          <w:szCs w:val="32"/>
        </w:rPr>
      </w:pPr>
      <w:smartTag w:uri="urn:schemas-microsoft-com:office:smarttags" w:element="chsdate">
        <w:smartTagPr>
          <w:attr w:name="Year" w:val="2008"/>
          <w:attr w:name="Month" w:val="11"/>
          <w:attr w:name="Day" w:val="17"/>
          <w:attr w:name="IsLunarDate" w:val="False"/>
          <w:attr w:name="IsROCDate" w:val="False"/>
        </w:smartTagPr>
        <w:r>
          <w:rPr>
            <w:rFonts w:eastAsia="仿宋_GB2312" w:hint="eastAsia"/>
            <w:sz w:val="32"/>
            <w:szCs w:val="32"/>
          </w:rPr>
          <w:t>2008</w:t>
        </w:r>
        <w:r>
          <w:rPr>
            <w:rFonts w:eastAsia="仿宋_GB2312" w:hint="eastAsia"/>
            <w:sz w:val="32"/>
            <w:szCs w:val="32"/>
          </w:rPr>
          <w:t>年</w:t>
        </w:r>
        <w:r>
          <w:rPr>
            <w:rFonts w:eastAsia="仿宋_GB2312" w:hint="eastAsia"/>
            <w:sz w:val="32"/>
            <w:szCs w:val="32"/>
          </w:rPr>
          <w:t>11</w:t>
        </w:r>
        <w:r>
          <w:rPr>
            <w:rFonts w:eastAsia="仿宋_GB2312" w:hint="eastAsia"/>
            <w:sz w:val="32"/>
            <w:szCs w:val="32"/>
          </w:rPr>
          <w:t>月</w:t>
        </w:r>
        <w:r>
          <w:rPr>
            <w:rFonts w:eastAsia="仿宋_GB2312" w:hint="eastAsia"/>
            <w:sz w:val="32"/>
            <w:szCs w:val="32"/>
          </w:rPr>
          <w:t>17</w:t>
        </w:r>
        <w:r>
          <w:rPr>
            <w:rFonts w:eastAsia="仿宋_GB2312" w:hint="eastAsia"/>
            <w:sz w:val="32"/>
            <w:szCs w:val="32"/>
          </w:rPr>
          <w:t>日</w:t>
        </w:r>
      </w:smartTag>
      <w:r>
        <w:rPr>
          <w:rFonts w:eastAsia="仿宋_GB2312" w:hint="eastAsia"/>
          <w:sz w:val="32"/>
          <w:szCs w:val="32"/>
        </w:rPr>
        <w:t>，丰都县人民政府发出丰都府</w:t>
      </w:r>
      <w:r>
        <w:rPr>
          <w:rFonts w:eastAsia="仿宋_GB2312" w:hint="eastAsia"/>
          <w:sz w:val="32"/>
          <w:szCs w:val="32"/>
        </w:rPr>
        <w:t>[2008]65</w:t>
      </w:r>
      <w:r>
        <w:rPr>
          <w:rFonts w:eastAsia="仿宋_GB2312" w:hint="eastAsia"/>
          <w:sz w:val="32"/>
          <w:szCs w:val="32"/>
        </w:rPr>
        <w:t>号《关于调整征地补偿安置政策有关事项的通知》，青苗补偿费标准为：</w:t>
      </w:r>
      <w:r>
        <w:rPr>
          <w:rFonts w:eastAsia="仿宋_GB2312" w:hint="eastAsia"/>
          <w:sz w:val="32"/>
          <w:szCs w:val="32"/>
        </w:rPr>
        <w:t>1</w:t>
      </w:r>
      <w:r>
        <w:rPr>
          <w:rFonts w:eastAsia="仿宋_GB2312" w:hint="eastAsia"/>
          <w:sz w:val="32"/>
          <w:szCs w:val="32"/>
        </w:rPr>
        <w:t>、蔬菜地（含经济作物类）</w:t>
      </w:r>
      <w:r>
        <w:rPr>
          <w:rFonts w:eastAsia="仿宋_GB2312" w:hint="eastAsia"/>
          <w:sz w:val="32"/>
          <w:szCs w:val="32"/>
        </w:rPr>
        <w:t>1300</w:t>
      </w:r>
      <w:r>
        <w:rPr>
          <w:rFonts w:eastAsia="仿宋_GB2312" w:hint="eastAsia"/>
          <w:sz w:val="32"/>
          <w:szCs w:val="32"/>
        </w:rPr>
        <w:t>元</w:t>
      </w:r>
      <w:r>
        <w:rPr>
          <w:rFonts w:eastAsia="仿宋_GB2312" w:hint="eastAsia"/>
          <w:sz w:val="32"/>
          <w:szCs w:val="32"/>
        </w:rPr>
        <w:t>/</w:t>
      </w:r>
      <w:r>
        <w:rPr>
          <w:rFonts w:eastAsia="仿宋_GB2312" w:hint="eastAsia"/>
          <w:sz w:val="32"/>
          <w:szCs w:val="32"/>
        </w:rPr>
        <w:t>亩，</w:t>
      </w:r>
      <w:r>
        <w:rPr>
          <w:rFonts w:eastAsia="仿宋_GB2312" w:hint="eastAsia"/>
          <w:sz w:val="32"/>
          <w:szCs w:val="32"/>
        </w:rPr>
        <w:t>2</w:t>
      </w:r>
      <w:r>
        <w:rPr>
          <w:rFonts w:eastAsia="仿宋_GB2312" w:hint="eastAsia"/>
          <w:sz w:val="32"/>
          <w:szCs w:val="32"/>
        </w:rPr>
        <w:t>、粮食类</w:t>
      </w:r>
      <w:r>
        <w:rPr>
          <w:rFonts w:eastAsia="仿宋_GB2312" w:hint="eastAsia"/>
          <w:sz w:val="32"/>
          <w:szCs w:val="32"/>
        </w:rPr>
        <w:t>1200</w:t>
      </w:r>
      <w:r>
        <w:rPr>
          <w:rFonts w:eastAsia="仿宋_GB2312" w:hint="eastAsia"/>
          <w:sz w:val="32"/>
          <w:szCs w:val="32"/>
        </w:rPr>
        <w:t>元</w:t>
      </w:r>
      <w:r>
        <w:rPr>
          <w:rFonts w:eastAsia="仿宋_GB2312" w:hint="eastAsia"/>
          <w:sz w:val="32"/>
          <w:szCs w:val="32"/>
        </w:rPr>
        <w:t>/</w:t>
      </w:r>
      <w:r>
        <w:rPr>
          <w:rFonts w:eastAsia="仿宋_GB2312" w:hint="eastAsia"/>
          <w:sz w:val="32"/>
          <w:szCs w:val="32"/>
        </w:rPr>
        <w:t>亩。构筑物补偿标准（本案有关部分）：</w:t>
      </w:r>
      <w:r>
        <w:rPr>
          <w:rFonts w:eastAsia="仿宋_GB2312" w:hint="eastAsia"/>
          <w:sz w:val="32"/>
          <w:szCs w:val="32"/>
        </w:rPr>
        <w:t>1</w:t>
      </w:r>
      <w:r>
        <w:rPr>
          <w:rFonts w:eastAsia="仿宋_GB2312" w:hint="eastAsia"/>
          <w:sz w:val="32"/>
          <w:szCs w:val="32"/>
        </w:rPr>
        <w:t>、水泥路面</w:t>
      </w:r>
      <w:r>
        <w:rPr>
          <w:rFonts w:eastAsia="仿宋_GB2312" w:hint="eastAsia"/>
          <w:sz w:val="32"/>
          <w:szCs w:val="32"/>
        </w:rPr>
        <w:t>60</w:t>
      </w:r>
      <w:r>
        <w:rPr>
          <w:rFonts w:eastAsia="仿宋_GB2312" w:hint="eastAsia"/>
          <w:sz w:val="32"/>
          <w:szCs w:val="32"/>
        </w:rPr>
        <w:t>元</w:t>
      </w:r>
      <w:r>
        <w:rPr>
          <w:rFonts w:eastAsia="仿宋_GB2312" w:hint="eastAsia"/>
          <w:sz w:val="32"/>
          <w:szCs w:val="32"/>
        </w:rPr>
        <w:t>/</w:t>
      </w:r>
      <w:r>
        <w:rPr>
          <w:rFonts w:eastAsia="仿宋_GB2312" w:hint="eastAsia"/>
          <w:sz w:val="32"/>
          <w:szCs w:val="32"/>
        </w:rPr>
        <w:t>平方米，</w:t>
      </w:r>
      <w:r>
        <w:rPr>
          <w:rFonts w:eastAsia="仿宋_GB2312" w:hint="eastAsia"/>
          <w:sz w:val="32"/>
          <w:szCs w:val="32"/>
        </w:rPr>
        <w:t>2</w:t>
      </w:r>
      <w:r>
        <w:rPr>
          <w:rFonts w:eastAsia="仿宋_GB2312" w:hint="eastAsia"/>
          <w:sz w:val="32"/>
          <w:szCs w:val="32"/>
        </w:rPr>
        <w:t>、水井（条石</w:t>
      </w:r>
      <w:r>
        <w:rPr>
          <w:rFonts w:eastAsia="仿宋_GB2312" w:hint="eastAsia"/>
          <w:sz w:val="32"/>
          <w:szCs w:val="32"/>
        </w:rPr>
        <w:t>42</w:t>
      </w:r>
      <w:r>
        <w:rPr>
          <w:rFonts w:eastAsia="仿宋_GB2312" w:hint="eastAsia"/>
          <w:sz w:val="32"/>
          <w:szCs w:val="32"/>
        </w:rPr>
        <w:t>元</w:t>
      </w:r>
      <w:r>
        <w:rPr>
          <w:rFonts w:eastAsia="仿宋_GB2312" w:hint="eastAsia"/>
          <w:sz w:val="32"/>
          <w:szCs w:val="32"/>
        </w:rPr>
        <w:t>/</w:t>
      </w:r>
      <w:r>
        <w:rPr>
          <w:rFonts w:eastAsia="仿宋_GB2312" w:hint="eastAsia"/>
          <w:sz w:val="32"/>
          <w:szCs w:val="32"/>
        </w:rPr>
        <w:t>立方米，水泥</w:t>
      </w:r>
      <w:r>
        <w:rPr>
          <w:rFonts w:eastAsia="仿宋_GB2312" w:hint="eastAsia"/>
          <w:sz w:val="32"/>
          <w:szCs w:val="32"/>
        </w:rPr>
        <w:t>24</w:t>
      </w:r>
      <w:r>
        <w:rPr>
          <w:rFonts w:eastAsia="仿宋_GB2312" w:hint="eastAsia"/>
          <w:sz w:val="32"/>
          <w:szCs w:val="32"/>
        </w:rPr>
        <w:t>元</w:t>
      </w:r>
      <w:r>
        <w:rPr>
          <w:rFonts w:eastAsia="仿宋_GB2312" w:hint="eastAsia"/>
          <w:sz w:val="32"/>
          <w:szCs w:val="32"/>
        </w:rPr>
        <w:t>/</w:t>
      </w:r>
      <w:r>
        <w:rPr>
          <w:rFonts w:eastAsia="仿宋_GB2312" w:hint="eastAsia"/>
          <w:sz w:val="32"/>
          <w:szCs w:val="32"/>
        </w:rPr>
        <w:t>立方米，简易</w:t>
      </w:r>
      <w:r>
        <w:rPr>
          <w:rFonts w:eastAsia="仿宋_GB2312" w:hint="eastAsia"/>
          <w:sz w:val="32"/>
          <w:szCs w:val="32"/>
        </w:rPr>
        <w:t>10</w:t>
      </w:r>
      <w:r>
        <w:rPr>
          <w:rFonts w:eastAsia="仿宋_GB2312" w:hint="eastAsia"/>
          <w:sz w:val="32"/>
          <w:szCs w:val="32"/>
        </w:rPr>
        <w:t>元</w:t>
      </w:r>
      <w:r>
        <w:rPr>
          <w:rFonts w:eastAsia="仿宋_GB2312" w:hint="eastAsia"/>
          <w:sz w:val="32"/>
          <w:szCs w:val="32"/>
        </w:rPr>
        <w:t>/</w:t>
      </w:r>
      <w:r>
        <w:rPr>
          <w:rFonts w:eastAsia="仿宋_GB2312" w:hint="eastAsia"/>
          <w:sz w:val="32"/>
          <w:szCs w:val="32"/>
        </w:rPr>
        <w:t>个），</w:t>
      </w:r>
      <w:r>
        <w:rPr>
          <w:rFonts w:eastAsia="仿宋_GB2312" w:hint="eastAsia"/>
          <w:sz w:val="32"/>
          <w:szCs w:val="32"/>
        </w:rPr>
        <w:t>3</w:t>
      </w:r>
      <w:r>
        <w:rPr>
          <w:rFonts w:eastAsia="仿宋_GB2312" w:hint="eastAsia"/>
          <w:sz w:val="32"/>
          <w:szCs w:val="32"/>
        </w:rPr>
        <w:t>、粪池贮水池（条石、坚石硬打、砖砌</w:t>
      </w:r>
      <w:r>
        <w:rPr>
          <w:rFonts w:eastAsia="仿宋_GB2312" w:hint="eastAsia"/>
          <w:sz w:val="32"/>
          <w:szCs w:val="32"/>
        </w:rPr>
        <w:t>30</w:t>
      </w:r>
      <w:r>
        <w:rPr>
          <w:rFonts w:eastAsia="仿宋_GB2312" w:hint="eastAsia"/>
          <w:sz w:val="32"/>
          <w:szCs w:val="32"/>
        </w:rPr>
        <w:t>元</w:t>
      </w:r>
      <w:r>
        <w:rPr>
          <w:rFonts w:eastAsia="仿宋_GB2312" w:hint="eastAsia"/>
          <w:sz w:val="32"/>
          <w:szCs w:val="32"/>
        </w:rPr>
        <w:t>/</w:t>
      </w:r>
      <w:r>
        <w:rPr>
          <w:rFonts w:eastAsia="仿宋_GB2312" w:hint="eastAsia"/>
          <w:sz w:val="32"/>
          <w:szCs w:val="32"/>
        </w:rPr>
        <w:t>立方米，三合土、水泥</w:t>
      </w:r>
      <w:r>
        <w:rPr>
          <w:rFonts w:eastAsia="仿宋_GB2312" w:hint="eastAsia"/>
          <w:sz w:val="32"/>
          <w:szCs w:val="32"/>
        </w:rPr>
        <w:t>24</w:t>
      </w:r>
      <w:r>
        <w:rPr>
          <w:rFonts w:eastAsia="仿宋_GB2312" w:hint="eastAsia"/>
          <w:sz w:val="32"/>
          <w:szCs w:val="32"/>
        </w:rPr>
        <w:t>元</w:t>
      </w:r>
      <w:r>
        <w:rPr>
          <w:rFonts w:eastAsia="仿宋_GB2312" w:hint="eastAsia"/>
          <w:sz w:val="32"/>
          <w:szCs w:val="32"/>
        </w:rPr>
        <w:t>/</w:t>
      </w:r>
      <w:r>
        <w:rPr>
          <w:rFonts w:eastAsia="仿宋_GB2312" w:hint="eastAsia"/>
          <w:sz w:val="32"/>
          <w:szCs w:val="32"/>
        </w:rPr>
        <w:t>立方米，土</w:t>
      </w:r>
      <w:r>
        <w:rPr>
          <w:rFonts w:eastAsia="仿宋_GB2312" w:hint="eastAsia"/>
          <w:sz w:val="32"/>
          <w:szCs w:val="32"/>
        </w:rPr>
        <w:t>4</w:t>
      </w:r>
      <w:r>
        <w:rPr>
          <w:rFonts w:eastAsia="仿宋_GB2312" w:hint="eastAsia"/>
          <w:sz w:val="32"/>
          <w:szCs w:val="32"/>
        </w:rPr>
        <w:t>元</w:t>
      </w:r>
      <w:r>
        <w:rPr>
          <w:rFonts w:eastAsia="仿宋_GB2312" w:hint="eastAsia"/>
          <w:sz w:val="32"/>
          <w:szCs w:val="32"/>
        </w:rPr>
        <w:t>/</w:t>
      </w:r>
      <w:r>
        <w:rPr>
          <w:rFonts w:eastAsia="仿宋_GB2312" w:hint="eastAsia"/>
          <w:sz w:val="32"/>
          <w:szCs w:val="32"/>
        </w:rPr>
        <w:t>立方米），</w:t>
      </w:r>
      <w:r>
        <w:rPr>
          <w:rFonts w:eastAsia="仿宋_GB2312" w:hint="eastAsia"/>
          <w:sz w:val="32"/>
          <w:szCs w:val="32"/>
        </w:rPr>
        <w:t>4</w:t>
      </w:r>
      <w:r>
        <w:rPr>
          <w:rFonts w:eastAsia="仿宋_GB2312" w:hint="eastAsia"/>
          <w:sz w:val="32"/>
          <w:szCs w:val="32"/>
        </w:rPr>
        <w:t>、钢架大棚</w:t>
      </w:r>
      <w:r>
        <w:rPr>
          <w:rFonts w:eastAsia="仿宋_GB2312" w:hint="eastAsia"/>
          <w:sz w:val="32"/>
          <w:szCs w:val="32"/>
        </w:rPr>
        <w:lastRenderedPageBreak/>
        <w:t>（钢架薄膜</w:t>
      </w:r>
      <w:r>
        <w:rPr>
          <w:rFonts w:eastAsia="仿宋_GB2312" w:hint="eastAsia"/>
          <w:sz w:val="32"/>
          <w:szCs w:val="32"/>
        </w:rPr>
        <w:t>3000</w:t>
      </w:r>
      <w:r>
        <w:rPr>
          <w:rFonts w:eastAsia="仿宋_GB2312" w:hint="eastAsia"/>
          <w:sz w:val="32"/>
          <w:szCs w:val="32"/>
        </w:rPr>
        <w:t>元</w:t>
      </w:r>
      <w:r>
        <w:rPr>
          <w:rFonts w:eastAsia="仿宋_GB2312" w:hint="eastAsia"/>
          <w:sz w:val="32"/>
          <w:szCs w:val="32"/>
        </w:rPr>
        <w:t>/</w:t>
      </w:r>
      <w:r>
        <w:rPr>
          <w:rFonts w:eastAsia="仿宋_GB2312" w:hint="eastAsia"/>
          <w:sz w:val="32"/>
          <w:szCs w:val="32"/>
        </w:rPr>
        <w:t>亩）。</w:t>
      </w:r>
    </w:p>
    <w:p w:rsidR="000455AE" w:rsidRDefault="000455AE" w:rsidP="000455AE">
      <w:pPr>
        <w:spacing w:line="560" w:lineRule="exact"/>
        <w:ind w:right="24" w:firstLine="630"/>
        <w:rPr>
          <w:rFonts w:eastAsia="仿宋_GB2312" w:hint="eastAsia"/>
          <w:sz w:val="32"/>
          <w:szCs w:val="32"/>
        </w:rPr>
      </w:pPr>
      <w:r>
        <w:rPr>
          <w:rFonts w:eastAsia="仿宋_GB2312" w:hint="eastAsia"/>
          <w:sz w:val="32"/>
          <w:szCs w:val="32"/>
        </w:rPr>
        <w:t>2009</w:t>
      </w:r>
      <w:r>
        <w:rPr>
          <w:rFonts w:eastAsia="仿宋_GB2312" w:hint="eastAsia"/>
          <w:sz w:val="32"/>
          <w:szCs w:val="32"/>
        </w:rPr>
        <w:t>年</w:t>
      </w:r>
      <w:r>
        <w:rPr>
          <w:rFonts w:eastAsia="仿宋_GB2312" w:hint="eastAsia"/>
          <w:sz w:val="32"/>
          <w:szCs w:val="32"/>
        </w:rPr>
        <w:t>9</w:t>
      </w:r>
      <w:r>
        <w:rPr>
          <w:rFonts w:eastAsia="仿宋_GB2312" w:hint="eastAsia"/>
          <w:sz w:val="32"/>
          <w:szCs w:val="32"/>
        </w:rPr>
        <w:t>月，因渝（重庆）利（湖北利川）铁路建设需要，丰都县渝利铁路土地征用办公室根据航测面积，将方大公司（实际承包人为谭波、代德路）租用土地进行补偿，钢架大棚</w:t>
      </w:r>
      <w:r>
        <w:rPr>
          <w:rFonts w:eastAsia="仿宋_GB2312" w:hint="eastAsia"/>
          <w:sz w:val="32"/>
          <w:szCs w:val="32"/>
        </w:rPr>
        <w:t>20.21</w:t>
      </w:r>
      <w:r>
        <w:rPr>
          <w:rFonts w:eastAsia="仿宋_GB2312" w:hint="eastAsia"/>
          <w:sz w:val="32"/>
          <w:szCs w:val="32"/>
        </w:rPr>
        <w:t>亩补偿</w:t>
      </w:r>
      <w:r>
        <w:rPr>
          <w:rFonts w:eastAsia="仿宋_GB2312" w:hint="eastAsia"/>
          <w:sz w:val="32"/>
          <w:szCs w:val="32"/>
        </w:rPr>
        <w:t>60630</w:t>
      </w:r>
      <w:r>
        <w:rPr>
          <w:rFonts w:eastAsia="仿宋_GB2312" w:hint="eastAsia"/>
          <w:sz w:val="32"/>
          <w:szCs w:val="32"/>
        </w:rPr>
        <w:t>元（</w:t>
      </w:r>
      <w:r w:rsidRPr="003240FC">
        <w:rPr>
          <w:rFonts w:ascii="仿宋_GB2312" w:eastAsia="仿宋_GB2312" w:hint="eastAsia"/>
          <w:sz w:val="32"/>
          <w:szCs w:val="32"/>
        </w:rPr>
        <w:t>钢架搬迁及棚</w:t>
      </w:r>
      <w:r w:rsidRPr="003240FC">
        <w:rPr>
          <w:rFonts w:ascii="仿宋_GB2312" w:eastAsia="仿宋_GB2312" w:hAnsi="宋体" w:cs="宋体" w:hint="eastAsia"/>
          <w:sz w:val="32"/>
          <w:szCs w:val="32"/>
        </w:rPr>
        <w:t>膜损失补偿</w:t>
      </w:r>
      <w:r w:rsidRPr="003240FC">
        <w:rPr>
          <w:rFonts w:ascii="仿宋_GB2312" w:eastAsia="仿宋_GB2312" w:hint="eastAsia"/>
          <w:sz w:val="32"/>
          <w:szCs w:val="32"/>
        </w:rPr>
        <w:t>）</w:t>
      </w:r>
      <w:r>
        <w:rPr>
          <w:rFonts w:eastAsia="仿宋_GB2312" w:hint="eastAsia"/>
          <w:sz w:val="32"/>
          <w:szCs w:val="32"/>
        </w:rPr>
        <w:t>，青苗补差价每亩</w:t>
      </w:r>
      <w:r>
        <w:rPr>
          <w:rFonts w:eastAsia="仿宋_GB2312" w:hint="eastAsia"/>
          <w:sz w:val="32"/>
          <w:szCs w:val="32"/>
        </w:rPr>
        <w:t>100</w:t>
      </w:r>
      <w:r>
        <w:rPr>
          <w:rFonts w:eastAsia="仿宋_GB2312" w:hint="eastAsia"/>
          <w:sz w:val="32"/>
          <w:szCs w:val="32"/>
        </w:rPr>
        <w:t>元计</w:t>
      </w:r>
      <w:r>
        <w:rPr>
          <w:rFonts w:eastAsia="仿宋_GB2312" w:hint="eastAsia"/>
          <w:sz w:val="32"/>
          <w:szCs w:val="32"/>
        </w:rPr>
        <w:t>2021</w:t>
      </w:r>
      <w:r>
        <w:rPr>
          <w:rFonts w:eastAsia="仿宋_GB2312" w:hint="eastAsia"/>
          <w:sz w:val="32"/>
          <w:szCs w:val="32"/>
        </w:rPr>
        <w:t>元，苗圃</w:t>
      </w:r>
      <w:r>
        <w:rPr>
          <w:rFonts w:eastAsia="仿宋_GB2312" w:hint="eastAsia"/>
          <w:sz w:val="32"/>
          <w:szCs w:val="32"/>
        </w:rPr>
        <w:t>4.06</w:t>
      </w:r>
      <w:r>
        <w:rPr>
          <w:rFonts w:eastAsia="仿宋_GB2312" w:hint="eastAsia"/>
          <w:sz w:val="32"/>
          <w:szCs w:val="32"/>
        </w:rPr>
        <w:t>亩补偿</w:t>
      </w:r>
      <w:r>
        <w:rPr>
          <w:rFonts w:eastAsia="仿宋_GB2312" w:hint="eastAsia"/>
          <w:sz w:val="32"/>
          <w:szCs w:val="32"/>
        </w:rPr>
        <w:t>3248</w:t>
      </w:r>
      <w:r>
        <w:rPr>
          <w:rFonts w:eastAsia="仿宋_GB2312" w:hint="eastAsia"/>
          <w:sz w:val="32"/>
          <w:szCs w:val="32"/>
        </w:rPr>
        <w:t>元，构建筑物补偿</w:t>
      </w:r>
      <w:r>
        <w:rPr>
          <w:rFonts w:eastAsia="仿宋_GB2312" w:hint="eastAsia"/>
          <w:sz w:val="32"/>
          <w:szCs w:val="32"/>
        </w:rPr>
        <w:t>70845.69</w:t>
      </w:r>
      <w:r>
        <w:rPr>
          <w:rFonts w:eastAsia="仿宋_GB2312" w:hint="eastAsia"/>
          <w:sz w:val="32"/>
          <w:szCs w:val="32"/>
        </w:rPr>
        <w:t>元，共计</w:t>
      </w:r>
      <w:r>
        <w:rPr>
          <w:rFonts w:eastAsia="仿宋_GB2312" w:hint="eastAsia"/>
          <w:sz w:val="32"/>
          <w:szCs w:val="32"/>
        </w:rPr>
        <w:t>136744.69</w:t>
      </w:r>
      <w:r>
        <w:rPr>
          <w:rFonts w:eastAsia="仿宋_GB2312" w:hint="eastAsia"/>
          <w:sz w:val="32"/>
          <w:szCs w:val="32"/>
        </w:rPr>
        <w:t>元。并于</w:t>
      </w:r>
      <w:smartTag w:uri="urn:schemas-microsoft-com:office:smarttags" w:element="chsdate">
        <w:smartTagPr>
          <w:attr w:name="Year" w:val="2010"/>
          <w:attr w:name="Month" w:val="3"/>
          <w:attr w:name="Day" w:val="29"/>
          <w:attr w:name="IsLunarDate" w:val="False"/>
          <w:attr w:name="IsROCDate" w:val="False"/>
        </w:smartTagPr>
        <w:r>
          <w:rPr>
            <w:rFonts w:eastAsia="仿宋_GB2312" w:hint="eastAsia"/>
            <w:sz w:val="32"/>
            <w:szCs w:val="32"/>
          </w:rPr>
          <w:t>2010</w:t>
        </w:r>
        <w:r>
          <w:rPr>
            <w:rFonts w:eastAsia="仿宋_GB2312" w:hint="eastAsia"/>
            <w:sz w:val="32"/>
            <w:szCs w:val="32"/>
          </w:rPr>
          <w:t>年</w:t>
        </w:r>
        <w:r>
          <w:rPr>
            <w:rFonts w:eastAsia="仿宋_GB2312" w:hint="eastAsia"/>
            <w:sz w:val="32"/>
            <w:szCs w:val="32"/>
          </w:rPr>
          <w:t>3</w:t>
        </w:r>
        <w:r>
          <w:rPr>
            <w:rFonts w:eastAsia="仿宋_GB2312" w:hint="eastAsia"/>
            <w:sz w:val="32"/>
            <w:szCs w:val="32"/>
          </w:rPr>
          <w:t>月</w:t>
        </w:r>
        <w:r>
          <w:rPr>
            <w:rFonts w:eastAsia="仿宋_GB2312" w:hint="eastAsia"/>
            <w:sz w:val="32"/>
            <w:szCs w:val="32"/>
          </w:rPr>
          <w:t>29</w:t>
        </w:r>
        <w:r>
          <w:rPr>
            <w:rFonts w:eastAsia="仿宋_GB2312" w:hint="eastAsia"/>
            <w:sz w:val="32"/>
            <w:szCs w:val="32"/>
          </w:rPr>
          <w:t>日</w:t>
        </w:r>
      </w:smartTag>
      <w:r>
        <w:rPr>
          <w:rFonts w:eastAsia="仿宋_GB2312" w:hint="eastAsia"/>
          <w:sz w:val="32"/>
          <w:szCs w:val="32"/>
        </w:rPr>
        <w:t>将此款划入方大公司。</w:t>
      </w:r>
    </w:p>
    <w:p w:rsidR="000455AE" w:rsidRDefault="000455AE" w:rsidP="000455AE">
      <w:pPr>
        <w:spacing w:line="560" w:lineRule="exact"/>
        <w:ind w:right="24" w:firstLine="630"/>
        <w:rPr>
          <w:rFonts w:eastAsia="仿宋_GB2312" w:hint="eastAsia"/>
          <w:sz w:val="32"/>
          <w:szCs w:val="32"/>
        </w:rPr>
      </w:pPr>
      <w:smartTag w:uri="urn:schemas-microsoft-com:office:smarttags" w:element="chsdate">
        <w:smartTagPr>
          <w:attr w:name="Year" w:val="2011"/>
          <w:attr w:name="Month" w:val="1"/>
          <w:attr w:name="Day" w:val="18"/>
          <w:attr w:name="IsLunarDate" w:val="False"/>
          <w:attr w:name="IsROCDate" w:val="False"/>
        </w:smartTagPr>
        <w:r>
          <w:rPr>
            <w:rFonts w:eastAsia="仿宋_GB2312" w:hint="eastAsia"/>
            <w:sz w:val="32"/>
            <w:szCs w:val="32"/>
          </w:rPr>
          <w:t>2011</w:t>
        </w:r>
        <w:r>
          <w:rPr>
            <w:rFonts w:eastAsia="仿宋_GB2312" w:hint="eastAsia"/>
            <w:sz w:val="32"/>
            <w:szCs w:val="32"/>
          </w:rPr>
          <w:t>年</w:t>
        </w:r>
        <w:r>
          <w:rPr>
            <w:rFonts w:eastAsia="仿宋_GB2312" w:hint="eastAsia"/>
            <w:sz w:val="32"/>
            <w:szCs w:val="32"/>
          </w:rPr>
          <w:t>1</w:t>
        </w:r>
        <w:r>
          <w:rPr>
            <w:rFonts w:eastAsia="仿宋_GB2312" w:hint="eastAsia"/>
            <w:sz w:val="32"/>
            <w:szCs w:val="32"/>
          </w:rPr>
          <w:t>月</w:t>
        </w:r>
        <w:r>
          <w:rPr>
            <w:rFonts w:eastAsia="仿宋_GB2312" w:hint="eastAsia"/>
            <w:sz w:val="32"/>
            <w:szCs w:val="32"/>
          </w:rPr>
          <w:t>18</w:t>
        </w:r>
        <w:r>
          <w:rPr>
            <w:rFonts w:eastAsia="仿宋_GB2312" w:hint="eastAsia"/>
            <w:sz w:val="32"/>
            <w:szCs w:val="32"/>
          </w:rPr>
          <w:t>日</w:t>
        </w:r>
      </w:smartTag>
      <w:r>
        <w:rPr>
          <w:rFonts w:eastAsia="仿宋_GB2312" w:hint="eastAsia"/>
          <w:sz w:val="32"/>
          <w:szCs w:val="32"/>
        </w:rPr>
        <w:t>，谭波与余明华就补偿款分配事宜结帐后，由余明华领取款</w:t>
      </w:r>
      <w:r>
        <w:rPr>
          <w:rFonts w:eastAsia="仿宋_GB2312" w:hint="eastAsia"/>
          <w:sz w:val="32"/>
          <w:szCs w:val="32"/>
        </w:rPr>
        <w:t>22316.2</w:t>
      </w:r>
      <w:r>
        <w:rPr>
          <w:rFonts w:eastAsia="仿宋_GB2312" w:hint="eastAsia"/>
          <w:sz w:val="32"/>
          <w:szCs w:val="32"/>
        </w:rPr>
        <w:t>元，并出据领条，内容为“</w:t>
      </w:r>
      <w:r w:rsidRPr="00C27F7B">
        <w:rPr>
          <w:rFonts w:eastAsia="仿宋_GB2312"/>
          <w:sz w:val="32"/>
          <w:szCs w:val="32"/>
        </w:rPr>
        <w:t>领条</w:t>
      </w:r>
      <w:r>
        <w:rPr>
          <w:rFonts w:eastAsia="仿宋_GB2312" w:hint="eastAsia"/>
          <w:sz w:val="32"/>
          <w:szCs w:val="32"/>
        </w:rPr>
        <w:t>，</w:t>
      </w:r>
      <w:r w:rsidRPr="00C27F7B">
        <w:rPr>
          <w:rFonts w:eastAsia="仿宋_GB2312"/>
          <w:sz w:val="32"/>
          <w:szCs w:val="32"/>
        </w:rPr>
        <w:t>今领到丁庄瑶瑶坝蔬菜大棚各项补偿款</w:t>
      </w:r>
      <w:r w:rsidRPr="00C27F7B">
        <w:rPr>
          <w:rFonts w:eastAsia="仿宋_GB2312"/>
          <w:sz w:val="32"/>
          <w:szCs w:val="32"/>
        </w:rPr>
        <w:t>22316.20</w:t>
      </w:r>
      <w:r w:rsidRPr="00C27F7B">
        <w:rPr>
          <w:rFonts w:eastAsia="仿宋_GB2312"/>
          <w:sz w:val="32"/>
          <w:szCs w:val="32"/>
        </w:rPr>
        <w:t>元，以后互不扯皮。此条，领款人余明华（签名），</w:t>
      </w:r>
      <w:smartTag w:uri="urn:schemas-microsoft-com:office:smarttags" w:element="chsdate">
        <w:smartTagPr>
          <w:attr w:name="Year" w:val="2011"/>
          <w:attr w:name="Month" w:val="1"/>
          <w:attr w:name="Day" w:val="18"/>
          <w:attr w:name="IsLunarDate" w:val="False"/>
          <w:attr w:name="IsROCDate" w:val="False"/>
        </w:smartTagPr>
        <w:r w:rsidRPr="00C27F7B">
          <w:rPr>
            <w:rFonts w:eastAsia="仿宋_GB2312"/>
            <w:sz w:val="32"/>
            <w:szCs w:val="32"/>
          </w:rPr>
          <w:t>2011</w:t>
        </w:r>
        <w:r w:rsidRPr="00C27F7B">
          <w:rPr>
            <w:rFonts w:eastAsia="仿宋_GB2312"/>
            <w:sz w:val="32"/>
            <w:szCs w:val="32"/>
          </w:rPr>
          <w:t>年</w:t>
        </w:r>
        <w:r w:rsidRPr="00C27F7B">
          <w:rPr>
            <w:rFonts w:eastAsia="仿宋_GB2312"/>
            <w:sz w:val="32"/>
            <w:szCs w:val="32"/>
          </w:rPr>
          <w:t>1</w:t>
        </w:r>
        <w:r w:rsidRPr="00C27F7B">
          <w:rPr>
            <w:rFonts w:eastAsia="仿宋_GB2312"/>
            <w:sz w:val="32"/>
            <w:szCs w:val="32"/>
          </w:rPr>
          <w:t>月</w:t>
        </w:r>
        <w:r w:rsidRPr="00C27F7B">
          <w:rPr>
            <w:rFonts w:eastAsia="仿宋_GB2312"/>
            <w:sz w:val="32"/>
            <w:szCs w:val="32"/>
          </w:rPr>
          <w:t>18</w:t>
        </w:r>
        <w:r w:rsidRPr="00C27F7B">
          <w:rPr>
            <w:rFonts w:eastAsia="仿宋_GB2312"/>
            <w:sz w:val="32"/>
            <w:szCs w:val="32"/>
          </w:rPr>
          <w:t>日</w:t>
        </w:r>
      </w:smartTag>
      <w:r w:rsidRPr="00C27F7B">
        <w:rPr>
          <w:rFonts w:eastAsia="仿宋_GB2312"/>
          <w:sz w:val="32"/>
          <w:szCs w:val="32"/>
        </w:rPr>
        <w:t>”</w:t>
      </w:r>
      <w:r w:rsidRPr="00C27F7B">
        <w:rPr>
          <w:rFonts w:eastAsia="仿宋_GB2312"/>
          <w:sz w:val="32"/>
          <w:szCs w:val="32"/>
        </w:rPr>
        <w:t>。代德路在该领条后签署</w:t>
      </w:r>
      <w:r w:rsidRPr="00C27F7B">
        <w:rPr>
          <w:rFonts w:eastAsia="仿宋_GB2312"/>
          <w:sz w:val="32"/>
          <w:szCs w:val="32"/>
        </w:rPr>
        <w:t>“</w:t>
      </w:r>
      <w:r w:rsidRPr="00C27F7B">
        <w:rPr>
          <w:rFonts w:eastAsia="仿宋_GB2312"/>
          <w:sz w:val="32"/>
          <w:szCs w:val="32"/>
        </w:rPr>
        <w:t>此款由谭波支付，证实人代德路，</w:t>
      </w:r>
      <w:smartTag w:uri="urn:schemas-microsoft-com:office:smarttags" w:element="chsdate">
        <w:smartTagPr>
          <w:attr w:name="Year" w:val="2011"/>
          <w:attr w:name="Month" w:val="1"/>
          <w:attr w:name="Day" w:val="18"/>
          <w:attr w:name="IsLunarDate" w:val="False"/>
          <w:attr w:name="IsROCDate" w:val="False"/>
        </w:smartTagPr>
        <w:r w:rsidRPr="00C27F7B">
          <w:rPr>
            <w:rFonts w:eastAsia="仿宋_GB2312"/>
            <w:sz w:val="32"/>
            <w:szCs w:val="32"/>
          </w:rPr>
          <w:t>2011</w:t>
        </w:r>
        <w:r w:rsidRPr="00C27F7B">
          <w:rPr>
            <w:rFonts w:eastAsia="仿宋_GB2312"/>
            <w:sz w:val="32"/>
            <w:szCs w:val="32"/>
          </w:rPr>
          <w:t>年</w:t>
        </w:r>
        <w:r w:rsidRPr="00C27F7B">
          <w:rPr>
            <w:rFonts w:eastAsia="仿宋_GB2312"/>
            <w:sz w:val="32"/>
            <w:szCs w:val="32"/>
          </w:rPr>
          <w:t>1</w:t>
        </w:r>
        <w:r w:rsidRPr="00C27F7B">
          <w:rPr>
            <w:rFonts w:eastAsia="仿宋_GB2312"/>
            <w:sz w:val="32"/>
            <w:szCs w:val="32"/>
          </w:rPr>
          <w:t>月</w:t>
        </w:r>
        <w:r w:rsidRPr="00C27F7B">
          <w:rPr>
            <w:rFonts w:eastAsia="仿宋_GB2312"/>
            <w:sz w:val="32"/>
            <w:szCs w:val="32"/>
          </w:rPr>
          <w:t>18</w:t>
        </w:r>
        <w:r w:rsidRPr="00C27F7B">
          <w:rPr>
            <w:rFonts w:eastAsia="仿宋_GB2312"/>
            <w:sz w:val="32"/>
            <w:szCs w:val="32"/>
          </w:rPr>
          <w:t>日</w:t>
        </w:r>
      </w:smartTag>
      <w:r w:rsidRPr="00C27F7B">
        <w:rPr>
          <w:rFonts w:eastAsia="仿宋_GB2312"/>
          <w:sz w:val="32"/>
          <w:szCs w:val="32"/>
        </w:rPr>
        <w:t>”</w:t>
      </w:r>
      <w:r w:rsidRPr="00C27F7B">
        <w:rPr>
          <w:rFonts w:eastAsia="仿宋_GB2312"/>
          <w:sz w:val="32"/>
          <w:szCs w:val="32"/>
        </w:rPr>
        <w:t>。</w:t>
      </w:r>
    </w:p>
    <w:p w:rsidR="000455AE" w:rsidRDefault="000455AE" w:rsidP="000455AE">
      <w:pPr>
        <w:spacing w:line="560" w:lineRule="exact"/>
        <w:ind w:right="24" w:firstLine="630"/>
        <w:rPr>
          <w:rFonts w:eastAsia="仿宋_GB2312" w:hint="eastAsia"/>
          <w:sz w:val="32"/>
          <w:szCs w:val="32"/>
        </w:rPr>
      </w:pPr>
      <w:r w:rsidRPr="00873F1B">
        <w:rPr>
          <w:rFonts w:eastAsia="仿宋_GB2312"/>
          <w:sz w:val="32"/>
          <w:szCs w:val="32"/>
        </w:rPr>
        <w:t>后</w:t>
      </w:r>
      <w:r>
        <w:rPr>
          <w:rFonts w:eastAsia="仿宋_GB2312" w:hint="eastAsia"/>
          <w:sz w:val="32"/>
          <w:szCs w:val="32"/>
        </w:rPr>
        <w:t>余明华对领取的补偿有异议，故诉至本院，请求判决三被告支付青苗、钢架、水泥坝款共计</w:t>
      </w:r>
      <w:r>
        <w:rPr>
          <w:rFonts w:eastAsia="仿宋_GB2312" w:hint="eastAsia"/>
          <w:sz w:val="32"/>
          <w:szCs w:val="32"/>
        </w:rPr>
        <w:t>21890.50</w:t>
      </w:r>
      <w:r>
        <w:rPr>
          <w:rFonts w:eastAsia="仿宋_GB2312" w:hint="eastAsia"/>
          <w:sz w:val="32"/>
          <w:szCs w:val="32"/>
        </w:rPr>
        <w:t>元。</w:t>
      </w:r>
    </w:p>
    <w:p w:rsidR="000455AE" w:rsidRDefault="000455AE" w:rsidP="000455AE">
      <w:pPr>
        <w:spacing w:line="560" w:lineRule="exact"/>
        <w:ind w:right="24" w:firstLine="630"/>
        <w:rPr>
          <w:rFonts w:eastAsia="仿宋_GB2312" w:hint="eastAsia"/>
          <w:sz w:val="32"/>
          <w:szCs w:val="32"/>
        </w:rPr>
      </w:pPr>
      <w:r>
        <w:rPr>
          <w:rFonts w:eastAsia="仿宋_GB2312" w:hint="eastAsia"/>
          <w:sz w:val="32"/>
          <w:szCs w:val="32"/>
        </w:rPr>
        <w:t>另查明，余明华在谭波处领取钢架残值处理款</w:t>
      </w:r>
      <w:r>
        <w:rPr>
          <w:rFonts w:eastAsia="仿宋_GB2312" w:hint="eastAsia"/>
          <w:sz w:val="32"/>
          <w:szCs w:val="32"/>
        </w:rPr>
        <w:t>3500</w:t>
      </w:r>
      <w:r>
        <w:rPr>
          <w:rFonts w:eastAsia="仿宋_GB2312" w:hint="eastAsia"/>
          <w:sz w:val="32"/>
          <w:szCs w:val="32"/>
        </w:rPr>
        <w:t>元。</w:t>
      </w:r>
    </w:p>
    <w:p w:rsidR="000455AE" w:rsidRDefault="000455AE" w:rsidP="000455AE">
      <w:pPr>
        <w:spacing w:line="560" w:lineRule="exact"/>
        <w:ind w:right="24" w:firstLine="630"/>
        <w:rPr>
          <w:rFonts w:eastAsia="仿宋_GB2312" w:hint="eastAsia"/>
          <w:sz w:val="32"/>
          <w:szCs w:val="32"/>
        </w:rPr>
      </w:pPr>
      <w:r>
        <w:rPr>
          <w:rFonts w:eastAsia="仿宋_GB2312" w:hint="eastAsia"/>
          <w:sz w:val="32"/>
          <w:szCs w:val="32"/>
        </w:rPr>
        <w:t>上述事实，有《大棚蔬菜承包合同》、火车站占地所涉钢架大棚调查补偿表、丰都县生态农业责任有限公司建（构）筑特补偿表、中国建设银行转账支票存根、记帐凭证、余明华领款领条、丰都县渝利铁路土地征用办公室证明、丰都县府发</w:t>
      </w:r>
      <w:r>
        <w:rPr>
          <w:rFonts w:eastAsia="仿宋_GB2312" w:hint="eastAsia"/>
          <w:sz w:val="32"/>
          <w:szCs w:val="32"/>
        </w:rPr>
        <w:t>[2008]65</w:t>
      </w:r>
      <w:r>
        <w:rPr>
          <w:rFonts w:eastAsia="仿宋_GB2312" w:hint="eastAsia"/>
          <w:sz w:val="32"/>
          <w:szCs w:val="32"/>
        </w:rPr>
        <w:t>号《关于调整征地补偿安置政策有关事项的通知》以及当事人的陈</w:t>
      </w:r>
      <w:r>
        <w:rPr>
          <w:rFonts w:eastAsia="仿宋_GB2312" w:hint="eastAsia"/>
          <w:sz w:val="32"/>
          <w:szCs w:val="32"/>
        </w:rPr>
        <w:lastRenderedPageBreak/>
        <w:t>述等证据材料在案佐证，并经庭审举证、质证、核证，本院予以确认。</w:t>
      </w:r>
    </w:p>
    <w:p w:rsidR="000455AE" w:rsidRPr="00F55761" w:rsidRDefault="000455AE" w:rsidP="000455AE">
      <w:pPr>
        <w:spacing w:line="560" w:lineRule="exact"/>
        <w:ind w:right="24" w:firstLine="630"/>
        <w:rPr>
          <w:rFonts w:ascii="宋体" w:hAnsi="宋体" w:cs="宋体" w:hint="eastAsia"/>
          <w:sz w:val="32"/>
          <w:szCs w:val="32"/>
        </w:rPr>
      </w:pPr>
      <w:r>
        <w:rPr>
          <w:rFonts w:eastAsia="仿宋_GB2312" w:hint="eastAsia"/>
          <w:sz w:val="32"/>
          <w:szCs w:val="32"/>
        </w:rPr>
        <w:t>本院认为，依法成立的合同受法律保护。本案中，被告谭波与代德路将其实际承包经营的蔬菜大棚中</w:t>
      </w:r>
      <w:r>
        <w:rPr>
          <w:rFonts w:eastAsia="仿宋_GB2312" w:hint="eastAsia"/>
          <w:sz w:val="32"/>
          <w:szCs w:val="32"/>
        </w:rPr>
        <w:t>9.82</w:t>
      </w:r>
      <w:r>
        <w:rPr>
          <w:rFonts w:eastAsia="仿宋_GB2312" w:hint="eastAsia"/>
          <w:sz w:val="32"/>
          <w:szCs w:val="32"/>
        </w:rPr>
        <w:t>亩分包给原告余明华种植经营，其合同内容系双方真实意思表示，且不违反法律禁止性规定，依法有效。双方当事人应当按照合同约定全面履行合同义务。后因国家铁路建设需要依法征收该土地，其获得的补偿应按照合同约定进行分配。原</w:t>
      </w:r>
      <w:r w:rsidRPr="00701842">
        <w:rPr>
          <w:rFonts w:eastAsia="仿宋_GB2312"/>
          <w:sz w:val="32"/>
          <w:szCs w:val="32"/>
        </w:rPr>
        <w:t>告余明华对其已领取补偿款</w:t>
      </w:r>
      <w:r w:rsidRPr="00701842">
        <w:rPr>
          <w:rFonts w:eastAsia="仿宋_GB2312"/>
          <w:sz w:val="32"/>
          <w:szCs w:val="32"/>
        </w:rPr>
        <w:t>22316.20</w:t>
      </w:r>
      <w:r w:rsidRPr="00701842">
        <w:rPr>
          <w:rFonts w:eastAsia="仿宋_GB2312"/>
          <w:sz w:val="32"/>
          <w:szCs w:val="32"/>
        </w:rPr>
        <w:t>元无异议。那么原告余明华是否还应分配补偿费成为本案</w:t>
      </w:r>
      <w:r>
        <w:rPr>
          <w:rFonts w:eastAsia="仿宋_GB2312" w:hint="eastAsia"/>
          <w:sz w:val="32"/>
          <w:szCs w:val="32"/>
        </w:rPr>
        <w:t>争议焦点：</w:t>
      </w:r>
    </w:p>
    <w:p w:rsidR="000455AE" w:rsidRDefault="000455AE" w:rsidP="000455AE">
      <w:pPr>
        <w:spacing w:line="560" w:lineRule="exact"/>
        <w:ind w:right="24" w:firstLine="630"/>
        <w:rPr>
          <w:rFonts w:eastAsia="仿宋_GB2312" w:hint="eastAsia"/>
          <w:sz w:val="32"/>
          <w:szCs w:val="32"/>
        </w:rPr>
      </w:pPr>
      <w:r>
        <w:rPr>
          <w:rFonts w:eastAsia="仿宋_GB2312" w:hint="eastAsia"/>
          <w:sz w:val="32"/>
          <w:szCs w:val="32"/>
        </w:rPr>
        <w:t>首先，原告主张青苗补偿款应支付</w:t>
      </w:r>
      <w:r>
        <w:rPr>
          <w:rFonts w:eastAsia="仿宋_GB2312" w:hint="eastAsia"/>
          <w:sz w:val="32"/>
          <w:szCs w:val="32"/>
        </w:rPr>
        <w:t>5221</w:t>
      </w:r>
      <w:r>
        <w:rPr>
          <w:rFonts w:eastAsia="仿宋_GB2312" w:hint="eastAsia"/>
          <w:sz w:val="32"/>
          <w:szCs w:val="32"/>
        </w:rPr>
        <w:t>元，其理由为按航测面积为</w:t>
      </w:r>
      <w:r>
        <w:rPr>
          <w:rFonts w:eastAsia="仿宋_GB2312" w:hint="eastAsia"/>
          <w:sz w:val="32"/>
          <w:szCs w:val="32"/>
        </w:rPr>
        <w:t>4</w:t>
      </w:r>
      <w:r>
        <w:rPr>
          <w:rFonts w:eastAsia="仿宋_GB2312" w:hint="eastAsia"/>
          <w:sz w:val="32"/>
          <w:szCs w:val="32"/>
        </w:rPr>
        <w:t>亩，蔬菜是按每亩</w:t>
      </w:r>
      <w:r>
        <w:rPr>
          <w:rFonts w:eastAsia="仿宋_GB2312" w:hint="eastAsia"/>
          <w:sz w:val="32"/>
          <w:szCs w:val="32"/>
        </w:rPr>
        <w:t>2000</w:t>
      </w:r>
      <w:r>
        <w:rPr>
          <w:rFonts w:eastAsia="仿宋_GB2312" w:hint="eastAsia"/>
          <w:sz w:val="32"/>
          <w:szCs w:val="32"/>
        </w:rPr>
        <w:t>元，除补给村民</w:t>
      </w:r>
      <w:r>
        <w:rPr>
          <w:rFonts w:eastAsia="仿宋_GB2312" w:hint="eastAsia"/>
          <w:sz w:val="32"/>
          <w:szCs w:val="32"/>
        </w:rPr>
        <w:t>1200</w:t>
      </w:r>
      <w:r>
        <w:rPr>
          <w:rFonts w:eastAsia="仿宋_GB2312" w:hint="eastAsia"/>
          <w:sz w:val="32"/>
          <w:szCs w:val="32"/>
        </w:rPr>
        <w:t>元</w:t>
      </w:r>
      <w:r>
        <w:rPr>
          <w:rFonts w:eastAsia="仿宋_GB2312" w:hint="eastAsia"/>
          <w:sz w:val="32"/>
          <w:szCs w:val="32"/>
        </w:rPr>
        <w:t>/</w:t>
      </w:r>
      <w:r>
        <w:rPr>
          <w:rFonts w:eastAsia="仿宋_GB2312" w:hint="eastAsia"/>
          <w:sz w:val="32"/>
          <w:szCs w:val="32"/>
        </w:rPr>
        <w:t>亩，还有</w:t>
      </w:r>
      <w:r>
        <w:rPr>
          <w:rFonts w:eastAsia="仿宋_GB2312" w:hint="eastAsia"/>
          <w:sz w:val="32"/>
          <w:szCs w:val="32"/>
        </w:rPr>
        <w:t>800</w:t>
      </w:r>
      <w:r>
        <w:rPr>
          <w:rFonts w:eastAsia="仿宋_GB2312" w:hint="eastAsia"/>
          <w:sz w:val="32"/>
          <w:szCs w:val="32"/>
        </w:rPr>
        <w:t>元</w:t>
      </w:r>
      <w:r>
        <w:rPr>
          <w:rFonts w:eastAsia="仿宋_GB2312" w:hint="eastAsia"/>
          <w:sz w:val="32"/>
          <w:szCs w:val="32"/>
        </w:rPr>
        <w:t>/</w:t>
      </w:r>
      <w:r>
        <w:rPr>
          <w:rFonts w:eastAsia="仿宋_GB2312" w:hint="eastAsia"/>
          <w:sz w:val="32"/>
          <w:szCs w:val="32"/>
        </w:rPr>
        <w:t>亩，加上青苗补差</w:t>
      </w:r>
      <w:r>
        <w:rPr>
          <w:rFonts w:eastAsia="仿宋_GB2312" w:hint="eastAsia"/>
          <w:sz w:val="32"/>
          <w:szCs w:val="32"/>
        </w:rPr>
        <w:t>2021</w:t>
      </w:r>
      <w:r>
        <w:rPr>
          <w:rFonts w:eastAsia="仿宋_GB2312" w:hint="eastAsia"/>
          <w:sz w:val="32"/>
          <w:szCs w:val="32"/>
        </w:rPr>
        <w:t>元，计</w:t>
      </w:r>
      <w:r>
        <w:rPr>
          <w:rFonts w:eastAsia="仿宋_GB2312" w:hint="eastAsia"/>
          <w:sz w:val="32"/>
          <w:szCs w:val="32"/>
        </w:rPr>
        <w:t>5221</w:t>
      </w:r>
      <w:r>
        <w:rPr>
          <w:rFonts w:eastAsia="仿宋_GB2312" w:hint="eastAsia"/>
          <w:sz w:val="32"/>
          <w:szCs w:val="32"/>
        </w:rPr>
        <w:t>元。被告谭波、代德路辩称，原告计算纯属无据。本院认为，从原告余明华提供的经被告谭波、代德路质证并无意见的“火车站占地所涉钢架大棚调查补偿表”中显示，所涉钢架大棚面积为</w:t>
      </w:r>
      <w:r>
        <w:rPr>
          <w:rFonts w:eastAsia="仿宋_GB2312" w:hint="eastAsia"/>
          <w:sz w:val="32"/>
          <w:szCs w:val="32"/>
        </w:rPr>
        <w:t>20.21</w:t>
      </w:r>
      <w:r>
        <w:rPr>
          <w:rFonts w:eastAsia="仿宋_GB2312" w:hint="eastAsia"/>
          <w:sz w:val="32"/>
          <w:szCs w:val="32"/>
        </w:rPr>
        <w:t>亩，并不是原告余明华承包的</w:t>
      </w:r>
      <w:r>
        <w:rPr>
          <w:rFonts w:eastAsia="仿宋_GB2312" w:hint="eastAsia"/>
          <w:sz w:val="32"/>
          <w:szCs w:val="32"/>
        </w:rPr>
        <w:t>9.82</w:t>
      </w:r>
      <w:r>
        <w:rPr>
          <w:rFonts w:eastAsia="仿宋_GB2312" w:hint="eastAsia"/>
          <w:sz w:val="32"/>
          <w:szCs w:val="32"/>
        </w:rPr>
        <w:t>亩，而且青苗补差</w:t>
      </w:r>
      <w:r>
        <w:rPr>
          <w:rFonts w:eastAsia="仿宋_GB2312" w:hint="eastAsia"/>
          <w:sz w:val="32"/>
          <w:szCs w:val="32"/>
        </w:rPr>
        <w:t>2021</w:t>
      </w:r>
      <w:r>
        <w:rPr>
          <w:rFonts w:eastAsia="仿宋_GB2312" w:hint="eastAsia"/>
          <w:sz w:val="32"/>
          <w:szCs w:val="32"/>
        </w:rPr>
        <w:t>元后栏备注载明“丰都府发</w:t>
      </w:r>
      <w:r>
        <w:rPr>
          <w:rFonts w:eastAsia="仿宋_GB2312" w:hint="eastAsia"/>
          <w:sz w:val="32"/>
          <w:szCs w:val="32"/>
        </w:rPr>
        <w:t>[2008]65</w:t>
      </w:r>
      <w:r>
        <w:rPr>
          <w:rFonts w:eastAsia="仿宋_GB2312" w:hint="eastAsia"/>
          <w:sz w:val="32"/>
          <w:szCs w:val="32"/>
        </w:rPr>
        <w:t>号文件规定蔬菜基地按</w:t>
      </w:r>
      <w:r>
        <w:rPr>
          <w:rFonts w:eastAsia="仿宋_GB2312" w:hint="eastAsia"/>
          <w:sz w:val="32"/>
          <w:szCs w:val="32"/>
        </w:rPr>
        <w:t>1300</w:t>
      </w:r>
      <w:r>
        <w:rPr>
          <w:rFonts w:eastAsia="仿宋_GB2312" w:hint="eastAsia"/>
          <w:sz w:val="32"/>
          <w:szCs w:val="32"/>
        </w:rPr>
        <w:t>元</w:t>
      </w:r>
      <w:r>
        <w:rPr>
          <w:rFonts w:eastAsia="仿宋_GB2312" w:hint="eastAsia"/>
          <w:sz w:val="32"/>
          <w:szCs w:val="32"/>
        </w:rPr>
        <w:t>/</w:t>
      </w:r>
      <w:r>
        <w:rPr>
          <w:rFonts w:eastAsia="仿宋_GB2312" w:hint="eastAsia"/>
          <w:sz w:val="32"/>
          <w:szCs w:val="32"/>
        </w:rPr>
        <w:t>亩补偿，原已按</w:t>
      </w:r>
      <w:r>
        <w:rPr>
          <w:rFonts w:eastAsia="仿宋_GB2312" w:hint="eastAsia"/>
          <w:sz w:val="32"/>
          <w:szCs w:val="32"/>
        </w:rPr>
        <w:t>1200</w:t>
      </w:r>
      <w:r>
        <w:rPr>
          <w:rFonts w:eastAsia="仿宋_GB2312" w:hint="eastAsia"/>
          <w:sz w:val="32"/>
          <w:szCs w:val="32"/>
        </w:rPr>
        <w:t>元</w:t>
      </w:r>
      <w:r>
        <w:rPr>
          <w:rFonts w:eastAsia="仿宋_GB2312" w:hint="eastAsia"/>
          <w:sz w:val="32"/>
          <w:szCs w:val="32"/>
        </w:rPr>
        <w:t>/</w:t>
      </w:r>
      <w:r>
        <w:rPr>
          <w:rFonts w:eastAsia="仿宋_GB2312" w:hint="eastAsia"/>
          <w:sz w:val="32"/>
          <w:szCs w:val="32"/>
        </w:rPr>
        <w:t>亩补偿给社员，现应补差</w:t>
      </w:r>
      <w:r>
        <w:rPr>
          <w:rFonts w:eastAsia="仿宋_GB2312" w:hint="eastAsia"/>
          <w:sz w:val="32"/>
          <w:szCs w:val="32"/>
        </w:rPr>
        <w:t>100</w:t>
      </w:r>
      <w:r>
        <w:rPr>
          <w:rFonts w:eastAsia="仿宋_GB2312" w:hint="eastAsia"/>
          <w:sz w:val="32"/>
          <w:szCs w:val="32"/>
        </w:rPr>
        <w:t>元</w:t>
      </w:r>
      <w:r>
        <w:rPr>
          <w:rFonts w:eastAsia="仿宋_GB2312" w:hint="eastAsia"/>
          <w:sz w:val="32"/>
          <w:szCs w:val="32"/>
        </w:rPr>
        <w:t>/</w:t>
      </w:r>
      <w:r>
        <w:rPr>
          <w:rFonts w:eastAsia="仿宋_GB2312" w:hint="eastAsia"/>
          <w:sz w:val="32"/>
          <w:szCs w:val="32"/>
        </w:rPr>
        <w:t>亩”，故该大棚蔬菜的青苗补偿标准为</w:t>
      </w:r>
      <w:r>
        <w:rPr>
          <w:rFonts w:eastAsia="仿宋_GB2312" w:hint="eastAsia"/>
          <w:sz w:val="32"/>
          <w:szCs w:val="32"/>
        </w:rPr>
        <w:t>1300</w:t>
      </w:r>
      <w:r>
        <w:rPr>
          <w:rFonts w:eastAsia="仿宋_GB2312" w:hint="eastAsia"/>
          <w:sz w:val="32"/>
          <w:szCs w:val="32"/>
        </w:rPr>
        <w:t>元</w:t>
      </w:r>
      <w:r>
        <w:rPr>
          <w:rFonts w:eastAsia="仿宋_GB2312" w:hint="eastAsia"/>
          <w:sz w:val="32"/>
          <w:szCs w:val="32"/>
        </w:rPr>
        <w:t>/</w:t>
      </w:r>
      <w:r>
        <w:rPr>
          <w:rFonts w:eastAsia="仿宋_GB2312" w:hint="eastAsia"/>
          <w:sz w:val="32"/>
          <w:szCs w:val="32"/>
        </w:rPr>
        <w:t>亩，而不是原告所称</w:t>
      </w:r>
      <w:r>
        <w:rPr>
          <w:rFonts w:eastAsia="仿宋_GB2312" w:hint="eastAsia"/>
          <w:sz w:val="32"/>
          <w:szCs w:val="32"/>
        </w:rPr>
        <w:t>2000</w:t>
      </w:r>
      <w:r>
        <w:rPr>
          <w:rFonts w:eastAsia="仿宋_GB2312" w:hint="eastAsia"/>
          <w:sz w:val="32"/>
          <w:szCs w:val="32"/>
        </w:rPr>
        <w:t>元</w:t>
      </w:r>
      <w:r>
        <w:rPr>
          <w:rFonts w:eastAsia="仿宋_GB2312" w:hint="eastAsia"/>
          <w:sz w:val="32"/>
          <w:szCs w:val="32"/>
        </w:rPr>
        <w:t>/</w:t>
      </w:r>
      <w:r>
        <w:rPr>
          <w:rFonts w:eastAsia="仿宋_GB2312" w:hint="eastAsia"/>
          <w:sz w:val="32"/>
          <w:szCs w:val="32"/>
        </w:rPr>
        <w:t>亩。原告余明华应得的青苗补偿款应为</w:t>
      </w:r>
      <w:r>
        <w:rPr>
          <w:rFonts w:eastAsia="仿宋_GB2312" w:hint="eastAsia"/>
          <w:sz w:val="32"/>
          <w:szCs w:val="32"/>
        </w:rPr>
        <w:t>982</w:t>
      </w:r>
      <w:r>
        <w:rPr>
          <w:rFonts w:eastAsia="仿宋_GB2312" w:hint="eastAsia"/>
          <w:sz w:val="32"/>
          <w:szCs w:val="32"/>
        </w:rPr>
        <w:t>元</w:t>
      </w:r>
      <w:r>
        <w:rPr>
          <w:rFonts w:eastAsia="仿宋_GB2312" w:hint="eastAsia"/>
          <w:sz w:val="32"/>
          <w:szCs w:val="32"/>
        </w:rPr>
        <w:t>[</w:t>
      </w:r>
      <w:r>
        <w:rPr>
          <w:rFonts w:eastAsia="仿宋_GB2312" w:hint="eastAsia"/>
          <w:sz w:val="32"/>
          <w:szCs w:val="32"/>
        </w:rPr>
        <w:t>（</w:t>
      </w:r>
      <w:r>
        <w:rPr>
          <w:rFonts w:eastAsia="仿宋_GB2312" w:hint="eastAsia"/>
          <w:sz w:val="32"/>
          <w:szCs w:val="32"/>
        </w:rPr>
        <w:t>1300</w:t>
      </w:r>
      <w:r>
        <w:rPr>
          <w:rFonts w:eastAsia="仿宋_GB2312" w:hint="eastAsia"/>
          <w:sz w:val="32"/>
          <w:szCs w:val="32"/>
        </w:rPr>
        <w:t>元</w:t>
      </w:r>
      <w:r>
        <w:rPr>
          <w:rFonts w:eastAsia="仿宋_GB2312" w:hint="eastAsia"/>
          <w:sz w:val="32"/>
          <w:szCs w:val="32"/>
        </w:rPr>
        <w:t>/</w:t>
      </w:r>
      <w:r>
        <w:rPr>
          <w:rFonts w:eastAsia="仿宋_GB2312" w:hint="eastAsia"/>
          <w:sz w:val="32"/>
          <w:szCs w:val="32"/>
        </w:rPr>
        <w:t>亩</w:t>
      </w:r>
      <w:r>
        <w:rPr>
          <w:rFonts w:eastAsia="仿宋_GB2312" w:hint="eastAsia"/>
          <w:sz w:val="32"/>
          <w:szCs w:val="32"/>
        </w:rPr>
        <w:t>-1200</w:t>
      </w:r>
      <w:r>
        <w:rPr>
          <w:rFonts w:eastAsia="仿宋_GB2312" w:hint="eastAsia"/>
          <w:sz w:val="32"/>
          <w:szCs w:val="32"/>
        </w:rPr>
        <w:t>元</w:t>
      </w:r>
      <w:r>
        <w:rPr>
          <w:rFonts w:eastAsia="仿宋_GB2312" w:hint="eastAsia"/>
          <w:sz w:val="32"/>
          <w:szCs w:val="32"/>
        </w:rPr>
        <w:t>/</w:t>
      </w:r>
      <w:r>
        <w:rPr>
          <w:rFonts w:eastAsia="仿宋_GB2312" w:hint="eastAsia"/>
          <w:sz w:val="32"/>
          <w:szCs w:val="32"/>
        </w:rPr>
        <w:t>亩）</w:t>
      </w:r>
      <w:r>
        <w:rPr>
          <w:rFonts w:ascii="仿宋_GB2312" w:eastAsia="仿宋_GB2312" w:hint="eastAsia"/>
          <w:sz w:val="32"/>
          <w:szCs w:val="32"/>
        </w:rPr>
        <w:t>×</w:t>
      </w:r>
      <w:r>
        <w:rPr>
          <w:rFonts w:eastAsia="仿宋_GB2312" w:hint="eastAsia"/>
          <w:sz w:val="32"/>
          <w:szCs w:val="32"/>
        </w:rPr>
        <w:t>9.82</w:t>
      </w:r>
      <w:r>
        <w:rPr>
          <w:rFonts w:eastAsia="仿宋_GB2312" w:hint="eastAsia"/>
          <w:sz w:val="32"/>
          <w:szCs w:val="32"/>
        </w:rPr>
        <w:t>亩</w:t>
      </w:r>
      <w:r>
        <w:rPr>
          <w:rFonts w:eastAsia="仿宋_GB2312" w:hint="eastAsia"/>
          <w:sz w:val="32"/>
          <w:szCs w:val="32"/>
        </w:rPr>
        <w:t>]</w:t>
      </w:r>
      <w:r>
        <w:rPr>
          <w:rFonts w:eastAsia="仿宋_GB2312" w:hint="eastAsia"/>
          <w:sz w:val="32"/>
          <w:szCs w:val="32"/>
        </w:rPr>
        <w:t>。原告诉请被告应支付</w:t>
      </w:r>
      <w:r>
        <w:rPr>
          <w:rFonts w:eastAsia="仿宋_GB2312" w:hint="eastAsia"/>
          <w:sz w:val="32"/>
          <w:szCs w:val="32"/>
        </w:rPr>
        <w:t>5221</w:t>
      </w:r>
      <w:r>
        <w:rPr>
          <w:rFonts w:eastAsia="仿宋_GB2312" w:hint="eastAsia"/>
          <w:sz w:val="32"/>
          <w:szCs w:val="32"/>
        </w:rPr>
        <w:t>元理由不能成立，本</w:t>
      </w:r>
      <w:r>
        <w:rPr>
          <w:rFonts w:eastAsia="仿宋_GB2312" w:hint="eastAsia"/>
          <w:sz w:val="32"/>
          <w:szCs w:val="32"/>
        </w:rPr>
        <w:lastRenderedPageBreak/>
        <w:t>院不予支持。</w:t>
      </w:r>
    </w:p>
    <w:p w:rsidR="000455AE" w:rsidRDefault="000455AE" w:rsidP="000455AE">
      <w:pPr>
        <w:spacing w:line="560" w:lineRule="exact"/>
        <w:ind w:right="24" w:firstLine="630"/>
        <w:rPr>
          <w:rFonts w:ascii="仿宋_GB2312" w:eastAsia="仿宋_GB2312" w:hAnsi="宋体" w:cs="宋体" w:hint="eastAsia"/>
          <w:sz w:val="32"/>
          <w:szCs w:val="32"/>
        </w:rPr>
      </w:pPr>
      <w:r>
        <w:rPr>
          <w:rFonts w:eastAsia="仿宋_GB2312" w:hint="eastAsia"/>
          <w:sz w:val="32"/>
          <w:szCs w:val="32"/>
        </w:rPr>
        <w:t>其次，原告主张被告谭波及代德路应支付钢架大棚补偿款</w:t>
      </w:r>
      <w:r>
        <w:rPr>
          <w:rFonts w:eastAsia="仿宋_GB2312" w:hint="eastAsia"/>
          <w:sz w:val="32"/>
          <w:szCs w:val="32"/>
        </w:rPr>
        <w:t>15157.50</w:t>
      </w:r>
      <w:r>
        <w:rPr>
          <w:rFonts w:eastAsia="仿宋_GB2312" w:hint="eastAsia"/>
          <w:sz w:val="32"/>
          <w:szCs w:val="32"/>
        </w:rPr>
        <w:t>元（</w:t>
      </w:r>
      <w:r>
        <w:rPr>
          <w:rFonts w:eastAsia="仿宋_GB2312" w:hint="eastAsia"/>
          <w:sz w:val="32"/>
          <w:szCs w:val="32"/>
        </w:rPr>
        <w:t>60630</w:t>
      </w:r>
      <w:r>
        <w:rPr>
          <w:rFonts w:eastAsia="仿宋_GB2312" w:hint="eastAsia"/>
          <w:sz w:val="32"/>
          <w:szCs w:val="32"/>
        </w:rPr>
        <w:t>元</w:t>
      </w:r>
      <w:r>
        <w:rPr>
          <w:rFonts w:ascii="仿宋_GB2312" w:eastAsia="仿宋_GB2312" w:hint="eastAsia"/>
          <w:sz w:val="32"/>
          <w:szCs w:val="32"/>
        </w:rPr>
        <w:t>÷</w:t>
      </w:r>
      <w:r>
        <w:rPr>
          <w:rFonts w:eastAsia="仿宋_GB2312" w:hint="eastAsia"/>
          <w:sz w:val="32"/>
          <w:szCs w:val="32"/>
        </w:rPr>
        <w:t>4</w:t>
      </w:r>
      <w:r>
        <w:rPr>
          <w:rFonts w:eastAsia="仿宋_GB2312" w:hint="eastAsia"/>
          <w:sz w:val="32"/>
          <w:szCs w:val="32"/>
        </w:rPr>
        <w:t>），理由是方大公司领取的钢架大棚补偿款</w:t>
      </w:r>
      <w:r>
        <w:rPr>
          <w:rFonts w:eastAsia="仿宋_GB2312" w:hint="eastAsia"/>
          <w:sz w:val="32"/>
          <w:szCs w:val="32"/>
        </w:rPr>
        <w:t>60630</w:t>
      </w:r>
      <w:r>
        <w:rPr>
          <w:rFonts w:eastAsia="仿宋_GB2312" w:hint="eastAsia"/>
          <w:sz w:val="32"/>
          <w:szCs w:val="32"/>
        </w:rPr>
        <w:t>元，被告谭波、代德路予以否认。本院认为，按照其合同约定“租用期满后，大棚其钢架，按当时价格由甲、乙占</w:t>
      </w:r>
      <w:r>
        <w:rPr>
          <w:rFonts w:eastAsia="仿宋_GB2312" w:hint="eastAsia"/>
          <w:sz w:val="32"/>
          <w:szCs w:val="32"/>
        </w:rPr>
        <w:t>1/2,</w:t>
      </w:r>
      <w:r>
        <w:rPr>
          <w:rFonts w:eastAsia="仿宋_GB2312" w:hint="eastAsia"/>
          <w:sz w:val="32"/>
          <w:szCs w:val="32"/>
        </w:rPr>
        <w:t>丙方占</w:t>
      </w:r>
      <w:r>
        <w:rPr>
          <w:rFonts w:eastAsia="仿宋_GB2312" w:hint="eastAsia"/>
          <w:sz w:val="32"/>
          <w:szCs w:val="32"/>
        </w:rPr>
        <w:t>1/2</w:t>
      </w:r>
      <w:r>
        <w:rPr>
          <w:rFonts w:eastAsia="仿宋_GB2312" w:hint="eastAsia"/>
          <w:sz w:val="32"/>
          <w:szCs w:val="32"/>
        </w:rPr>
        <w:t>分配”。对于其理解，该合同约定租期</w:t>
      </w:r>
      <w:r>
        <w:rPr>
          <w:rFonts w:eastAsia="仿宋_GB2312" w:hint="eastAsia"/>
          <w:sz w:val="32"/>
          <w:szCs w:val="32"/>
        </w:rPr>
        <w:t>10</w:t>
      </w:r>
      <w:r>
        <w:rPr>
          <w:rFonts w:eastAsia="仿宋_GB2312" w:hint="eastAsia"/>
          <w:sz w:val="32"/>
          <w:szCs w:val="32"/>
        </w:rPr>
        <w:t>年，并未租赁期满，而是在租赁</w:t>
      </w:r>
      <w:r>
        <w:rPr>
          <w:rFonts w:eastAsia="仿宋_GB2312" w:hint="eastAsia"/>
          <w:sz w:val="32"/>
          <w:szCs w:val="32"/>
        </w:rPr>
        <w:t>4</w:t>
      </w:r>
      <w:r>
        <w:rPr>
          <w:rFonts w:eastAsia="仿宋_GB2312" w:hint="eastAsia"/>
          <w:sz w:val="32"/>
          <w:szCs w:val="32"/>
        </w:rPr>
        <w:t>年后因国家修建铁路征收土地原因依法予以解除，该条款约定内容系附期限的合同条款，因条件未成就而未产生效力。再则，根据丰都县渝利铁路土地征用办公室证明补偿</w:t>
      </w:r>
      <w:r>
        <w:rPr>
          <w:rFonts w:eastAsia="仿宋_GB2312" w:hint="eastAsia"/>
          <w:sz w:val="32"/>
          <w:szCs w:val="32"/>
        </w:rPr>
        <w:t>60630</w:t>
      </w:r>
      <w:r>
        <w:rPr>
          <w:rFonts w:eastAsia="仿宋_GB2312" w:hint="eastAsia"/>
          <w:sz w:val="32"/>
          <w:szCs w:val="32"/>
        </w:rPr>
        <w:t>元系</w:t>
      </w:r>
      <w:r w:rsidRPr="003240FC">
        <w:rPr>
          <w:rFonts w:ascii="仿宋_GB2312" w:eastAsia="仿宋_GB2312" w:hint="eastAsia"/>
          <w:sz w:val="32"/>
          <w:szCs w:val="32"/>
        </w:rPr>
        <w:t>钢架搬迁及棚</w:t>
      </w:r>
      <w:r w:rsidRPr="003240FC">
        <w:rPr>
          <w:rFonts w:ascii="仿宋_GB2312" w:eastAsia="仿宋_GB2312" w:hAnsi="宋体" w:cs="宋体" w:hint="eastAsia"/>
          <w:sz w:val="32"/>
          <w:szCs w:val="32"/>
        </w:rPr>
        <w:t>膜损失补偿</w:t>
      </w:r>
      <w:r>
        <w:rPr>
          <w:rFonts w:ascii="仿宋_GB2312" w:eastAsia="仿宋_GB2312" w:hAnsi="宋体" w:cs="宋体" w:hint="eastAsia"/>
          <w:sz w:val="32"/>
          <w:szCs w:val="32"/>
        </w:rPr>
        <w:t>，该钢架系谭波、代德路投资，原告余明华亦未举示证据证明其进行了棚膜投资，故其主张应分得该款理由不能成立，本院不予支持。</w:t>
      </w:r>
    </w:p>
    <w:p w:rsidR="000455AE" w:rsidRDefault="000455AE" w:rsidP="000455AE">
      <w:pPr>
        <w:spacing w:line="560" w:lineRule="exact"/>
        <w:ind w:right="24" w:firstLine="630"/>
        <w:rPr>
          <w:rFonts w:eastAsia="仿宋_GB2312" w:hint="eastAsia"/>
          <w:sz w:val="32"/>
          <w:szCs w:val="32"/>
        </w:rPr>
      </w:pPr>
      <w:r>
        <w:rPr>
          <w:rFonts w:ascii="仿宋_GB2312" w:eastAsia="仿宋_GB2312" w:hAnsi="宋体" w:cs="宋体" w:hint="eastAsia"/>
          <w:sz w:val="32"/>
          <w:szCs w:val="32"/>
        </w:rPr>
        <w:t>再其次，原告余明华主张</w:t>
      </w:r>
      <w:r w:rsidRPr="00701842">
        <w:rPr>
          <w:rFonts w:eastAsia="仿宋_GB2312"/>
          <w:sz w:val="32"/>
          <w:szCs w:val="32"/>
        </w:rPr>
        <w:t>水泥坝款还应领取</w:t>
      </w:r>
      <w:r w:rsidRPr="00701842">
        <w:rPr>
          <w:rFonts w:eastAsia="仿宋_GB2312"/>
          <w:sz w:val="32"/>
          <w:szCs w:val="32"/>
        </w:rPr>
        <w:t>1512</w:t>
      </w:r>
      <w:r w:rsidRPr="00701842">
        <w:rPr>
          <w:rFonts w:eastAsia="仿宋_GB2312"/>
          <w:sz w:val="32"/>
          <w:szCs w:val="32"/>
        </w:rPr>
        <w:t>元</w:t>
      </w:r>
      <w:r>
        <w:rPr>
          <w:rFonts w:eastAsia="仿宋_GB2312" w:hint="eastAsia"/>
          <w:sz w:val="32"/>
          <w:szCs w:val="32"/>
        </w:rPr>
        <w:t>，理由是补偿表上载明水泥坝</w:t>
      </w:r>
      <w:r>
        <w:rPr>
          <w:rFonts w:eastAsia="仿宋_GB2312" w:hint="eastAsia"/>
          <w:sz w:val="32"/>
          <w:szCs w:val="32"/>
        </w:rPr>
        <w:t>231</w:t>
      </w:r>
      <w:r>
        <w:rPr>
          <w:rFonts w:eastAsia="仿宋_GB2312" w:hint="eastAsia"/>
          <w:sz w:val="32"/>
          <w:szCs w:val="32"/>
        </w:rPr>
        <w:t>平方米，按</w:t>
      </w:r>
      <w:r>
        <w:rPr>
          <w:rFonts w:eastAsia="仿宋_GB2312" w:hint="eastAsia"/>
          <w:sz w:val="32"/>
          <w:szCs w:val="32"/>
        </w:rPr>
        <w:t>12</w:t>
      </w:r>
      <w:r>
        <w:rPr>
          <w:rFonts w:eastAsia="仿宋_GB2312" w:hint="eastAsia"/>
          <w:sz w:val="32"/>
          <w:szCs w:val="32"/>
        </w:rPr>
        <w:t>元</w:t>
      </w:r>
      <w:r>
        <w:rPr>
          <w:rFonts w:eastAsia="仿宋_GB2312" w:hint="eastAsia"/>
          <w:sz w:val="32"/>
          <w:szCs w:val="32"/>
        </w:rPr>
        <w:t>/</w:t>
      </w:r>
      <w:r>
        <w:rPr>
          <w:rFonts w:eastAsia="仿宋_GB2312" w:hint="eastAsia"/>
          <w:sz w:val="32"/>
          <w:szCs w:val="32"/>
        </w:rPr>
        <w:t>平方米计算为</w:t>
      </w:r>
      <w:r>
        <w:rPr>
          <w:rFonts w:eastAsia="仿宋_GB2312" w:hint="eastAsia"/>
          <w:sz w:val="32"/>
          <w:szCs w:val="32"/>
        </w:rPr>
        <w:t>2772</w:t>
      </w:r>
      <w:r>
        <w:rPr>
          <w:rFonts w:eastAsia="仿宋_GB2312" w:hint="eastAsia"/>
          <w:sz w:val="32"/>
          <w:szCs w:val="32"/>
        </w:rPr>
        <w:t>元，减除已领取的</w:t>
      </w:r>
      <w:r>
        <w:rPr>
          <w:rFonts w:eastAsia="仿宋_GB2312" w:hint="eastAsia"/>
          <w:sz w:val="32"/>
          <w:szCs w:val="32"/>
        </w:rPr>
        <w:t>1260</w:t>
      </w:r>
      <w:r>
        <w:rPr>
          <w:rFonts w:eastAsia="仿宋_GB2312" w:hint="eastAsia"/>
          <w:sz w:val="32"/>
          <w:szCs w:val="32"/>
        </w:rPr>
        <w:t>元，故还应支付</w:t>
      </w:r>
      <w:r>
        <w:rPr>
          <w:rFonts w:eastAsia="仿宋_GB2312" w:hint="eastAsia"/>
          <w:sz w:val="32"/>
          <w:szCs w:val="32"/>
        </w:rPr>
        <w:t>1512</w:t>
      </w:r>
      <w:r>
        <w:rPr>
          <w:rFonts w:eastAsia="仿宋_GB2312" w:hint="eastAsia"/>
          <w:sz w:val="32"/>
          <w:szCs w:val="32"/>
        </w:rPr>
        <w:t>元。被告谭波、代德路承认</w:t>
      </w:r>
      <w:r>
        <w:rPr>
          <w:rFonts w:eastAsia="仿宋_GB2312" w:hint="eastAsia"/>
          <w:sz w:val="32"/>
          <w:szCs w:val="32"/>
        </w:rPr>
        <w:t>105</w:t>
      </w:r>
      <w:r>
        <w:rPr>
          <w:rFonts w:eastAsia="仿宋_GB2312" w:hint="eastAsia"/>
          <w:sz w:val="32"/>
          <w:szCs w:val="32"/>
        </w:rPr>
        <w:t>平方米。本院认为，原告虽然举示了方大公司补偿表中载明的水泥坝数据</w:t>
      </w:r>
      <w:r>
        <w:rPr>
          <w:rFonts w:eastAsia="仿宋_GB2312" w:hint="eastAsia"/>
          <w:sz w:val="32"/>
          <w:szCs w:val="32"/>
        </w:rPr>
        <w:t>231</w:t>
      </w:r>
      <w:r>
        <w:rPr>
          <w:rFonts w:eastAsia="仿宋_GB2312" w:hint="eastAsia"/>
          <w:sz w:val="32"/>
          <w:szCs w:val="32"/>
        </w:rPr>
        <w:t>平方米，但不能证明该水泥坝全系原告余明华投资，那么</w:t>
      </w:r>
      <w:r>
        <w:rPr>
          <w:rFonts w:eastAsia="仿宋_GB2312" w:hint="eastAsia"/>
          <w:sz w:val="32"/>
          <w:szCs w:val="32"/>
        </w:rPr>
        <w:t>105</w:t>
      </w:r>
      <w:r>
        <w:rPr>
          <w:rFonts w:eastAsia="仿宋_GB2312" w:hint="eastAsia"/>
          <w:sz w:val="32"/>
          <w:szCs w:val="32"/>
        </w:rPr>
        <w:t>平方米按</w:t>
      </w:r>
      <w:r>
        <w:rPr>
          <w:rFonts w:eastAsia="仿宋_GB2312" w:hint="eastAsia"/>
          <w:sz w:val="32"/>
          <w:szCs w:val="32"/>
        </w:rPr>
        <w:t>12</w:t>
      </w:r>
      <w:r>
        <w:rPr>
          <w:rFonts w:eastAsia="仿宋_GB2312" w:hint="eastAsia"/>
          <w:sz w:val="32"/>
          <w:szCs w:val="32"/>
        </w:rPr>
        <w:t>元</w:t>
      </w:r>
      <w:r>
        <w:rPr>
          <w:rFonts w:eastAsia="仿宋_GB2312" w:hint="eastAsia"/>
          <w:sz w:val="32"/>
          <w:szCs w:val="32"/>
        </w:rPr>
        <w:t>/</w:t>
      </w:r>
      <w:r>
        <w:rPr>
          <w:rFonts w:eastAsia="仿宋_GB2312" w:hint="eastAsia"/>
          <w:sz w:val="32"/>
          <w:szCs w:val="32"/>
        </w:rPr>
        <w:t>平方米计算应为</w:t>
      </w:r>
      <w:r>
        <w:rPr>
          <w:rFonts w:eastAsia="仿宋_GB2312" w:hint="eastAsia"/>
          <w:sz w:val="32"/>
          <w:szCs w:val="32"/>
        </w:rPr>
        <w:t>1260</w:t>
      </w:r>
      <w:r>
        <w:rPr>
          <w:rFonts w:eastAsia="仿宋_GB2312" w:hint="eastAsia"/>
          <w:sz w:val="32"/>
          <w:szCs w:val="32"/>
        </w:rPr>
        <w:t>元，但余明华已领取。故其主张被告还应支付</w:t>
      </w:r>
      <w:r>
        <w:rPr>
          <w:rFonts w:eastAsia="仿宋_GB2312" w:hint="eastAsia"/>
          <w:sz w:val="32"/>
          <w:szCs w:val="32"/>
        </w:rPr>
        <w:t>1512</w:t>
      </w:r>
      <w:r>
        <w:rPr>
          <w:rFonts w:eastAsia="仿宋_GB2312" w:hint="eastAsia"/>
          <w:sz w:val="32"/>
          <w:szCs w:val="32"/>
        </w:rPr>
        <w:t>元证据不足，理由不能成立，本院不予支持。</w:t>
      </w:r>
    </w:p>
    <w:p w:rsidR="000455AE" w:rsidRDefault="000455AE" w:rsidP="000455AE">
      <w:pPr>
        <w:spacing w:line="560" w:lineRule="exact"/>
        <w:ind w:right="24" w:firstLine="630"/>
        <w:rPr>
          <w:rFonts w:eastAsia="仿宋_GB2312" w:hint="eastAsia"/>
          <w:sz w:val="32"/>
          <w:szCs w:val="32"/>
        </w:rPr>
      </w:pPr>
      <w:r>
        <w:rPr>
          <w:rFonts w:eastAsia="仿宋_GB2312" w:hint="eastAsia"/>
          <w:sz w:val="32"/>
          <w:szCs w:val="32"/>
        </w:rPr>
        <w:t>最后，原告余明华与被告谭波、代德路系合同的相对人，虽然具有合同利益关系，但被告代德路系原告余明华连襟，原告余</w:t>
      </w:r>
      <w:r>
        <w:rPr>
          <w:rFonts w:eastAsia="仿宋_GB2312" w:hint="eastAsia"/>
          <w:sz w:val="32"/>
          <w:szCs w:val="32"/>
        </w:rPr>
        <w:lastRenderedPageBreak/>
        <w:t>明华在与被告谭波计算征地补偿相关损失后已领取</w:t>
      </w:r>
      <w:r w:rsidRPr="00C27F7B">
        <w:rPr>
          <w:rFonts w:eastAsia="仿宋_GB2312"/>
          <w:sz w:val="32"/>
          <w:szCs w:val="32"/>
        </w:rPr>
        <w:t>22316.20</w:t>
      </w:r>
      <w:r w:rsidRPr="00C27F7B">
        <w:rPr>
          <w:rFonts w:eastAsia="仿宋_GB2312"/>
          <w:sz w:val="32"/>
          <w:szCs w:val="32"/>
        </w:rPr>
        <w:t>元</w:t>
      </w:r>
      <w:r>
        <w:rPr>
          <w:rFonts w:eastAsia="仿宋_GB2312" w:hint="eastAsia"/>
          <w:sz w:val="32"/>
          <w:szCs w:val="32"/>
        </w:rPr>
        <w:t>，并在收条上注明“以后互不扯皮”，表明已结算清楚。代德路也予以签名证实。现原告余明华在结算并领取相关款项后又以未结算清楚为由请求再次分配相关款项与本院查明事实不符，本院不予支持。</w:t>
      </w:r>
    </w:p>
    <w:p w:rsidR="000455AE" w:rsidRDefault="000455AE" w:rsidP="000455AE">
      <w:pPr>
        <w:spacing w:line="560" w:lineRule="exact"/>
        <w:ind w:right="24" w:firstLine="630"/>
        <w:rPr>
          <w:rFonts w:ascii="仿宋_GB2312" w:eastAsia="仿宋_GB2312" w:hAnsi="宋体" w:hint="eastAsia"/>
          <w:sz w:val="32"/>
          <w:szCs w:val="32"/>
        </w:rPr>
      </w:pPr>
      <w:r>
        <w:rPr>
          <w:rFonts w:ascii="仿宋_GB2312" w:eastAsia="仿宋_GB2312" w:hAnsi="宋体" w:hint="eastAsia"/>
          <w:sz w:val="32"/>
          <w:szCs w:val="32"/>
        </w:rPr>
        <w:t>综上所述，依照《中华人民共和国合同法》第八条、第四十六条、第九十四条第（一）项、</w:t>
      </w:r>
      <w:r w:rsidRPr="00902651">
        <w:rPr>
          <w:rFonts w:eastAsia="仿宋_GB2312"/>
          <w:sz w:val="32"/>
          <w:szCs w:val="32"/>
        </w:rPr>
        <w:t>最高人民法院关于《民事诉讼证据的若干规定》</w:t>
      </w:r>
      <w:r w:rsidRPr="00902651">
        <w:rPr>
          <w:rFonts w:eastAsia="仿宋_GB2312" w:hint="eastAsia"/>
          <w:sz w:val="32"/>
          <w:szCs w:val="32"/>
        </w:rPr>
        <w:t>第二条</w:t>
      </w:r>
      <w:r>
        <w:rPr>
          <w:rFonts w:eastAsia="仿宋_GB2312" w:hint="eastAsia"/>
          <w:sz w:val="32"/>
          <w:szCs w:val="32"/>
        </w:rPr>
        <w:t>以及</w:t>
      </w:r>
      <w:r>
        <w:rPr>
          <w:rFonts w:ascii="仿宋_GB2312" w:eastAsia="仿宋_GB2312" w:hAnsi="宋体" w:hint="eastAsia"/>
          <w:sz w:val="32"/>
          <w:szCs w:val="32"/>
        </w:rPr>
        <w:t>《中华人民共和国民事诉讼法》第一百三十条之规定，判决如下：</w:t>
      </w:r>
    </w:p>
    <w:p w:rsidR="000455AE" w:rsidRDefault="000455AE" w:rsidP="000455AE">
      <w:pPr>
        <w:spacing w:line="560" w:lineRule="exact"/>
        <w:ind w:right="24" w:firstLine="630"/>
        <w:rPr>
          <w:rFonts w:ascii="仿宋_GB2312" w:eastAsia="仿宋_GB2312" w:hAnsi="宋体" w:hint="eastAsia"/>
          <w:sz w:val="32"/>
          <w:szCs w:val="32"/>
        </w:rPr>
      </w:pPr>
      <w:r>
        <w:rPr>
          <w:rFonts w:ascii="仿宋_GB2312" w:eastAsia="仿宋_GB2312" w:hAnsi="宋体" w:hint="eastAsia"/>
          <w:sz w:val="32"/>
          <w:szCs w:val="32"/>
        </w:rPr>
        <w:t>驳回原告余明华的诉讼请求。</w:t>
      </w:r>
    </w:p>
    <w:p w:rsidR="000455AE" w:rsidRDefault="000455AE" w:rsidP="000455AE">
      <w:pPr>
        <w:spacing w:line="560" w:lineRule="exact"/>
        <w:ind w:right="24" w:firstLine="630"/>
        <w:rPr>
          <w:rFonts w:eastAsia="仿宋_GB2312" w:hint="eastAsia"/>
          <w:sz w:val="32"/>
          <w:szCs w:val="32"/>
        </w:rPr>
      </w:pPr>
      <w:r>
        <w:rPr>
          <w:rFonts w:eastAsia="仿宋_GB2312" w:hint="eastAsia"/>
          <w:sz w:val="32"/>
          <w:szCs w:val="32"/>
        </w:rPr>
        <w:t>案件受理费</w:t>
      </w:r>
      <w:r>
        <w:rPr>
          <w:rFonts w:eastAsia="仿宋_GB2312" w:hint="eastAsia"/>
          <w:sz w:val="32"/>
          <w:szCs w:val="32"/>
        </w:rPr>
        <w:t>340</w:t>
      </w:r>
      <w:r>
        <w:rPr>
          <w:rFonts w:eastAsia="仿宋_GB2312" w:hint="eastAsia"/>
          <w:sz w:val="32"/>
          <w:szCs w:val="32"/>
        </w:rPr>
        <w:t>元，由原告余明华负担。</w:t>
      </w:r>
    </w:p>
    <w:p w:rsidR="000455AE" w:rsidRDefault="000455AE" w:rsidP="000455AE">
      <w:pPr>
        <w:spacing w:line="560" w:lineRule="exact"/>
        <w:ind w:right="24" w:firstLine="630"/>
        <w:rPr>
          <w:rFonts w:eastAsia="仿宋_GB2312" w:hint="eastAsia"/>
          <w:sz w:val="32"/>
          <w:szCs w:val="32"/>
        </w:rPr>
      </w:pPr>
      <w:r w:rsidRPr="00F744E8">
        <w:rPr>
          <w:rFonts w:eastAsia="仿宋_GB2312"/>
          <w:sz w:val="32"/>
          <w:szCs w:val="32"/>
        </w:rPr>
        <w:t>如不服本判决，可在本判决书送达之日起</w:t>
      </w:r>
      <w:r>
        <w:rPr>
          <w:rFonts w:eastAsia="仿宋_GB2312" w:hint="eastAsia"/>
          <w:sz w:val="32"/>
          <w:szCs w:val="32"/>
        </w:rPr>
        <w:t>十五</w:t>
      </w:r>
      <w:r w:rsidRPr="00F744E8">
        <w:rPr>
          <w:rFonts w:eastAsia="仿宋_GB2312"/>
          <w:sz w:val="32"/>
          <w:szCs w:val="32"/>
        </w:rPr>
        <w:t>日内向本院递交上诉状，并按对方当事人的人数提交副本，上诉于重庆市第三中级人民法院。</w:t>
      </w:r>
    </w:p>
    <w:p w:rsidR="000455AE" w:rsidRDefault="000455AE" w:rsidP="000455AE">
      <w:pPr>
        <w:spacing w:line="560" w:lineRule="exact"/>
        <w:ind w:right="24" w:firstLine="630"/>
        <w:rPr>
          <w:rFonts w:eastAsia="仿宋_GB2312" w:hint="eastAsia"/>
          <w:sz w:val="32"/>
          <w:szCs w:val="32"/>
        </w:rPr>
      </w:pPr>
    </w:p>
    <w:p w:rsidR="000455AE" w:rsidRDefault="000455AE" w:rsidP="000455AE">
      <w:pPr>
        <w:wordWrap w:val="0"/>
        <w:spacing w:line="560" w:lineRule="exact"/>
        <w:ind w:right="24"/>
        <w:jc w:val="right"/>
        <w:rPr>
          <w:rFonts w:eastAsia="仿宋_GB2312" w:hint="eastAsia"/>
          <w:sz w:val="32"/>
          <w:szCs w:val="32"/>
        </w:rPr>
      </w:pPr>
      <w:r>
        <w:rPr>
          <w:rFonts w:eastAsia="仿宋_GB2312" w:hint="eastAsia"/>
          <w:sz w:val="32"/>
          <w:szCs w:val="32"/>
        </w:rPr>
        <w:t>审</w:t>
      </w:r>
      <w:r>
        <w:rPr>
          <w:rFonts w:eastAsia="仿宋_GB2312" w:hint="eastAsia"/>
          <w:sz w:val="32"/>
          <w:szCs w:val="32"/>
        </w:rPr>
        <w:t xml:space="preserve">  </w:t>
      </w:r>
      <w:r>
        <w:rPr>
          <w:rFonts w:eastAsia="仿宋_GB2312" w:hint="eastAsia"/>
          <w:sz w:val="32"/>
          <w:szCs w:val="32"/>
        </w:rPr>
        <w:t>判</w:t>
      </w:r>
      <w:r>
        <w:rPr>
          <w:rFonts w:eastAsia="仿宋_GB2312" w:hint="eastAsia"/>
          <w:sz w:val="32"/>
          <w:szCs w:val="32"/>
        </w:rPr>
        <w:t xml:space="preserve">  </w:t>
      </w:r>
      <w:r>
        <w:rPr>
          <w:rFonts w:eastAsia="仿宋_GB2312" w:hint="eastAsia"/>
          <w:sz w:val="32"/>
          <w:szCs w:val="32"/>
        </w:rPr>
        <w:t>长</w:t>
      </w:r>
      <w:r>
        <w:rPr>
          <w:rFonts w:eastAsia="仿宋_GB2312" w:hint="eastAsia"/>
          <w:sz w:val="32"/>
          <w:szCs w:val="32"/>
        </w:rPr>
        <w:t xml:space="preserve">    </w:t>
      </w:r>
      <w:r>
        <w:rPr>
          <w:rFonts w:eastAsia="仿宋_GB2312" w:hint="eastAsia"/>
          <w:sz w:val="32"/>
          <w:szCs w:val="32"/>
        </w:rPr>
        <w:t>范树林</w:t>
      </w:r>
      <w:r>
        <w:rPr>
          <w:rFonts w:eastAsia="仿宋_GB2312" w:hint="eastAsia"/>
          <w:sz w:val="32"/>
          <w:szCs w:val="32"/>
        </w:rPr>
        <w:t xml:space="preserve">     </w:t>
      </w:r>
    </w:p>
    <w:p w:rsidR="000455AE" w:rsidRDefault="000455AE" w:rsidP="000455AE">
      <w:pPr>
        <w:wordWrap w:val="0"/>
        <w:spacing w:line="560" w:lineRule="exact"/>
        <w:ind w:right="24"/>
        <w:jc w:val="right"/>
        <w:rPr>
          <w:rFonts w:eastAsia="仿宋_GB2312" w:hint="eastAsia"/>
          <w:sz w:val="32"/>
          <w:szCs w:val="32"/>
        </w:rPr>
      </w:pPr>
      <w:r>
        <w:rPr>
          <w:rFonts w:eastAsia="仿宋_GB2312" w:hint="eastAsia"/>
          <w:sz w:val="32"/>
          <w:szCs w:val="32"/>
        </w:rPr>
        <w:t>代理审判员</w:t>
      </w:r>
      <w:r>
        <w:rPr>
          <w:rFonts w:eastAsia="仿宋_GB2312" w:hint="eastAsia"/>
          <w:sz w:val="32"/>
          <w:szCs w:val="32"/>
        </w:rPr>
        <w:t xml:space="preserve">    </w:t>
      </w:r>
      <w:r>
        <w:rPr>
          <w:rFonts w:eastAsia="仿宋_GB2312" w:hint="eastAsia"/>
          <w:sz w:val="32"/>
          <w:szCs w:val="32"/>
        </w:rPr>
        <w:t>唐</w:t>
      </w:r>
      <w:r>
        <w:rPr>
          <w:rFonts w:eastAsia="仿宋_GB2312" w:hint="eastAsia"/>
          <w:sz w:val="32"/>
          <w:szCs w:val="32"/>
        </w:rPr>
        <w:t xml:space="preserve">  </w:t>
      </w:r>
      <w:r>
        <w:rPr>
          <w:rFonts w:eastAsia="仿宋_GB2312" w:hint="eastAsia"/>
          <w:sz w:val="32"/>
          <w:szCs w:val="32"/>
        </w:rPr>
        <w:t>艳</w:t>
      </w:r>
      <w:r>
        <w:rPr>
          <w:rFonts w:eastAsia="仿宋_GB2312" w:hint="eastAsia"/>
          <w:sz w:val="32"/>
          <w:szCs w:val="32"/>
        </w:rPr>
        <w:t xml:space="preserve">     </w:t>
      </w:r>
    </w:p>
    <w:p w:rsidR="000455AE" w:rsidRDefault="000455AE" w:rsidP="000455AE">
      <w:pPr>
        <w:wordWrap w:val="0"/>
        <w:spacing w:line="560" w:lineRule="exact"/>
        <w:ind w:right="24"/>
        <w:jc w:val="right"/>
        <w:rPr>
          <w:rFonts w:eastAsia="仿宋_GB2312" w:hint="eastAsia"/>
          <w:sz w:val="32"/>
          <w:szCs w:val="32"/>
        </w:rPr>
      </w:pPr>
      <w:r>
        <w:rPr>
          <w:rFonts w:eastAsia="仿宋_GB2312" w:hint="eastAsia"/>
          <w:sz w:val="32"/>
          <w:szCs w:val="32"/>
        </w:rPr>
        <w:t>人民陪审员</w:t>
      </w:r>
      <w:r>
        <w:rPr>
          <w:rFonts w:eastAsia="仿宋_GB2312" w:hint="eastAsia"/>
          <w:sz w:val="32"/>
          <w:szCs w:val="32"/>
        </w:rPr>
        <w:t xml:space="preserve">    </w:t>
      </w:r>
      <w:r>
        <w:rPr>
          <w:rFonts w:eastAsia="仿宋_GB2312" w:hint="eastAsia"/>
          <w:sz w:val="32"/>
          <w:szCs w:val="32"/>
        </w:rPr>
        <w:t>周</w:t>
      </w:r>
      <w:r>
        <w:rPr>
          <w:rFonts w:eastAsia="仿宋_GB2312" w:hint="eastAsia"/>
          <w:sz w:val="32"/>
          <w:szCs w:val="32"/>
        </w:rPr>
        <w:t xml:space="preserve">  </w:t>
      </w:r>
      <w:r>
        <w:rPr>
          <w:rFonts w:eastAsia="仿宋_GB2312" w:hint="eastAsia"/>
          <w:sz w:val="32"/>
          <w:szCs w:val="32"/>
        </w:rPr>
        <w:t>霖</w:t>
      </w:r>
      <w:r>
        <w:rPr>
          <w:rFonts w:eastAsia="仿宋_GB2312" w:hint="eastAsia"/>
          <w:sz w:val="32"/>
          <w:szCs w:val="32"/>
        </w:rPr>
        <w:t xml:space="preserve">     </w:t>
      </w:r>
    </w:p>
    <w:p w:rsidR="000455AE" w:rsidRDefault="000455AE" w:rsidP="000455AE">
      <w:pPr>
        <w:wordWrap w:val="0"/>
        <w:spacing w:line="560" w:lineRule="exact"/>
        <w:ind w:right="24"/>
        <w:jc w:val="right"/>
        <w:rPr>
          <w:rFonts w:ascii="仿宋_GB2312" w:eastAsia="仿宋_GB2312" w:hAnsi="仿宋_GB2312" w:cs="仿宋_GB2312" w:hint="eastAsia"/>
          <w:sz w:val="32"/>
          <w:szCs w:val="32"/>
        </w:rPr>
      </w:pPr>
      <w:r>
        <w:rPr>
          <w:rFonts w:eastAsia="仿宋_GB2312" w:hint="eastAsia"/>
          <w:sz w:val="32"/>
          <w:szCs w:val="32"/>
        </w:rPr>
        <w:t>二</w:t>
      </w:r>
      <w:r>
        <w:rPr>
          <w:rFonts w:ascii="宋体" w:hAnsi="宋体" w:cs="宋体" w:hint="eastAsia"/>
          <w:sz w:val="32"/>
          <w:szCs w:val="32"/>
        </w:rPr>
        <w:t>〇</w:t>
      </w:r>
      <w:r>
        <w:rPr>
          <w:rFonts w:ascii="仿宋_GB2312" w:eastAsia="仿宋_GB2312" w:hAnsi="仿宋_GB2312" w:cs="仿宋_GB2312" w:hint="eastAsia"/>
          <w:sz w:val="32"/>
          <w:szCs w:val="32"/>
        </w:rPr>
        <w:t xml:space="preserve">一二年十一月八日     </w:t>
      </w:r>
    </w:p>
    <w:p w:rsidR="000455AE" w:rsidRDefault="000455AE" w:rsidP="000455AE">
      <w:pPr>
        <w:spacing w:line="560" w:lineRule="exact"/>
        <w:ind w:right="24"/>
        <w:jc w:val="right"/>
        <w:rPr>
          <w:rFonts w:ascii="仿宋_GB2312" w:eastAsia="仿宋_GB2312" w:hAnsi="仿宋_GB2312" w:cs="仿宋_GB2312" w:hint="eastAsia"/>
          <w:sz w:val="32"/>
          <w:szCs w:val="32"/>
        </w:rPr>
      </w:pPr>
    </w:p>
    <w:p w:rsidR="000455AE" w:rsidRPr="006F3EC0" w:rsidRDefault="000455AE" w:rsidP="000455AE">
      <w:pPr>
        <w:wordWrap w:val="0"/>
        <w:spacing w:line="560" w:lineRule="exact"/>
        <w:ind w:right="24"/>
        <w:jc w:val="right"/>
        <w:rPr>
          <w:rFonts w:eastAsia="仿宋_GB2312" w:hint="eastAsia"/>
          <w:sz w:val="32"/>
          <w:szCs w:val="32"/>
        </w:rPr>
      </w:pPr>
      <w:r>
        <w:rPr>
          <w:rFonts w:ascii="仿宋_GB2312" w:eastAsia="仿宋_GB2312" w:hAnsi="仿宋_GB2312" w:cs="仿宋_GB2312" w:hint="eastAsia"/>
          <w:sz w:val="32"/>
          <w:szCs w:val="32"/>
        </w:rPr>
        <w:t xml:space="preserve">书  记  员    付安勋     </w:t>
      </w:r>
    </w:p>
    <w:p w:rsidR="001A3B15" w:rsidRDefault="001A3B15"/>
    <w:sectPr w:rsidR="001A3B15" w:rsidSect="00C93777">
      <w:headerReference w:type="even" r:id="rId6"/>
      <w:headerReference w:type="default" r:id="rId7"/>
      <w:footerReference w:type="even" r:id="rId8"/>
      <w:footerReference w:type="default" r:id="rId9"/>
      <w:headerReference w:type="first" r:id="rId10"/>
      <w:footerReference w:type="first" r:id="rId11"/>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3B15" w:rsidRDefault="001A3B15" w:rsidP="000455AE">
      <w:r>
        <w:separator/>
      </w:r>
    </w:p>
  </w:endnote>
  <w:endnote w:type="continuationSeparator" w:id="1">
    <w:p w:rsidR="001A3B15" w:rsidRDefault="001A3B15" w:rsidP="000455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981" w:rsidRDefault="001A3B15" w:rsidP="00FB5578">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E57981" w:rsidRDefault="001A3B15" w:rsidP="00C93777">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981" w:rsidRPr="00C93777" w:rsidRDefault="001A3B15" w:rsidP="00FB5578">
    <w:pPr>
      <w:pStyle w:val="a4"/>
      <w:framePr w:wrap="around" w:vAnchor="text" w:hAnchor="margin" w:xAlign="outside" w:y="1"/>
      <w:rPr>
        <w:rStyle w:val="a5"/>
        <w:b/>
        <w:sz w:val="24"/>
        <w:szCs w:val="24"/>
      </w:rPr>
    </w:pPr>
    <w:r w:rsidRPr="00C93777">
      <w:rPr>
        <w:rStyle w:val="a5"/>
        <w:b/>
        <w:sz w:val="24"/>
        <w:szCs w:val="24"/>
      </w:rPr>
      <w:fldChar w:fldCharType="begin"/>
    </w:r>
    <w:r w:rsidRPr="00C93777">
      <w:rPr>
        <w:rStyle w:val="a5"/>
        <w:b/>
        <w:sz w:val="24"/>
        <w:szCs w:val="24"/>
      </w:rPr>
      <w:instrText xml:space="preserve">PAGE  </w:instrText>
    </w:r>
    <w:r w:rsidRPr="00C93777">
      <w:rPr>
        <w:rStyle w:val="a5"/>
        <w:b/>
        <w:sz w:val="24"/>
        <w:szCs w:val="24"/>
      </w:rPr>
      <w:fldChar w:fldCharType="separate"/>
    </w:r>
    <w:r w:rsidR="000455AE">
      <w:rPr>
        <w:rStyle w:val="a5"/>
        <w:b/>
        <w:noProof/>
        <w:sz w:val="24"/>
        <w:szCs w:val="24"/>
      </w:rPr>
      <w:t>- 7 -</w:t>
    </w:r>
    <w:r w:rsidRPr="00C93777">
      <w:rPr>
        <w:rStyle w:val="a5"/>
        <w:b/>
        <w:sz w:val="24"/>
        <w:szCs w:val="24"/>
      </w:rPr>
      <w:fldChar w:fldCharType="end"/>
    </w:r>
  </w:p>
  <w:p w:rsidR="00E57981" w:rsidRDefault="001A3B15" w:rsidP="00C93777">
    <w:pPr>
      <w:pStyle w:val="a4"/>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981" w:rsidRDefault="001A3B1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3B15" w:rsidRDefault="001A3B15" w:rsidP="000455AE">
      <w:r>
        <w:separator/>
      </w:r>
    </w:p>
  </w:footnote>
  <w:footnote w:type="continuationSeparator" w:id="1">
    <w:p w:rsidR="001A3B15" w:rsidRDefault="001A3B15" w:rsidP="000455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981" w:rsidRDefault="001A3B1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981" w:rsidRDefault="001A3B15" w:rsidP="00573F10">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981" w:rsidRDefault="001A3B1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55AE"/>
    <w:rsid w:val="000455AE"/>
    <w:rsid w:val="001A3B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5A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455A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455AE"/>
    <w:rPr>
      <w:sz w:val="18"/>
      <w:szCs w:val="18"/>
    </w:rPr>
  </w:style>
  <w:style w:type="paragraph" w:styleId="a4">
    <w:name w:val="footer"/>
    <w:basedOn w:val="a"/>
    <w:link w:val="Char0"/>
    <w:unhideWhenUsed/>
    <w:rsid w:val="000455A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455AE"/>
    <w:rPr>
      <w:sz w:val="18"/>
      <w:szCs w:val="18"/>
    </w:rPr>
  </w:style>
  <w:style w:type="character" w:styleId="a5">
    <w:name w:val="page number"/>
    <w:basedOn w:val="a0"/>
    <w:rsid w:val="000455A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582</Words>
  <Characters>3324</Characters>
  <Application>Microsoft Office Word</Application>
  <DocSecurity>0</DocSecurity>
  <Lines>27</Lines>
  <Paragraphs>7</Paragraphs>
  <ScaleCrop>false</ScaleCrop>
  <Company>Microsoft</Company>
  <LinksUpToDate>false</LinksUpToDate>
  <CharactersWithSpaces>3899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2013-09-25T01:23:00Z</dcterms:created>
  <dcterms:modified xsi:type="dcterms:W3CDTF">2013-09-25T01:23:00Z</dcterms:modified>
</cp:coreProperties>
</file>