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94C" w:rsidRPr="00E85F4A" w:rsidRDefault="00A4394C" w:rsidP="00A4394C">
      <w:pPr>
        <w:spacing w:line="360" w:lineRule="auto"/>
        <w:jc w:val="center"/>
        <w:rPr>
          <w:rFonts w:ascii="方正小标宋简体" w:eastAsia="方正小标宋简体" w:hAnsi="仿宋"/>
          <w:b/>
          <w:bCs/>
          <w:color w:val="000000"/>
          <w:spacing w:val="60"/>
          <w:kern w:val="0"/>
          <w:sz w:val="52"/>
          <w:szCs w:val="52"/>
        </w:rPr>
      </w:pPr>
      <w:r w:rsidRPr="00E85F4A">
        <w:rPr>
          <w:rFonts w:ascii="方正小标宋简体" w:eastAsia="方正小标宋简体" w:hAnsi="仿宋" w:cs="方正小标宋简体" w:hint="eastAsia"/>
          <w:b/>
          <w:bCs/>
          <w:color w:val="000000"/>
          <w:spacing w:val="60"/>
          <w:kern w:val="0"/>
          <w:sz w:val="52"/>
          <w:szCs w:val="52"/>
        </w:rPr>
        <w:t>重庆市丰都县人民法</w:t>
      </w:r>
      <w:r w:rsidRPr="00E85F4A">
        <w:rPr>
          <w:rFonts w:ascii="方正小标宋简体" w:eastAsia="方正小标宋简体" w:hAnsi="仿宋" w:cs="方正小标宋简体" w:hint="eastAsia"/>
          <w:b/>
          <w:bCs/>
          <w:color w:val="000000"/>
          <w:kern w:val="0"/>
          <w:sz w:val="52"/>
          <w:szCs w:val="52"/>
        </w:rPr>
        <w:t>院</w:t>
      </w:r>
    </w:p>
    <w:p w:rsidR="00A4394C" w:rsidRPr="00E85F4A" w:rsidRDefault="00A4394C" w:rsidP="00A4394C">
      <w:pPr>
        <w:jc w:val="center"/>
        <w:rPr>
          <w:rFonts w:ascii="华文中宋" w:eastAsia="华文中宋" w:hAnsi="华文中宋"/>
          <w:b/>
          <w:bCs/>
          <w:color w:val="000000"/>
          <w:spacing w:val="140"/>
          <w:sz w:val="66"/>
          <w:szCs w:val="66"/>
        </w:rPr>
      </w:pPr>
      <w:r w:rsidRPr="00E85F4A">
        <w:rPr>
          <w:rFonts w:ascii="华文中宋" w:eastAsia="华文中宋" w:hAnsi="华文中宋" w:cs="华文中宋" w:hint="eastAsia"/>
          <w:b/>
          <w:bCs/>
          <w:color w:val="000000"/>
          <w:spacing w:val="140"/>
          <w:kern w:val="14"/>
          <w:sz w:val="66"/>
          <w:szCs w:val="66"/>
        </w:rPr>
        <w:t>民事判决</w:t>
      </w:r>
      <w:r w:rsidRPr="00E85F4A">
        <w:rPr>
          <w:rFonts w:ascii="华文中宋" w:eastAsia="华文中宋" w:hAnsi="华文中宋" w:cs="华文中宋" w:hint="eastAsia"/>
          <w:b/>
          <w:bCs/>
          <w:color w:val="000000"/>
          <w:kern w:val="14"/>
          <w:sz w:val="66"/>
          <w:szCs w:val="66"/>
        </w:rPr>
        <w:t>书</w:t>
      </w:r>
    </w:p>
    <w:p w:rsidR="00A4394C" w:rsidRPr="00E85F4A" w:rsidRDefault="00A4394C" w:rsidP="00A4394C">
      <w:pPr>
        <w:spacing w:line="578" w:lineRule="exact"/>
        <w:ind w:firstLine="567"/>
        <w:rPr>
          <w:rFonts w:ascii="仿宋" w:eastAsia="仿宋" w:hAnsi="仿宋"/>
          <w:color w:val="000000"/>
          <w:sz w:val="32"/>
          <w:szCs w:val="32"/>
        </w:rPr>
      </w:pPr>
    </w:p>
    <w:p w:rsidR="00A4394C" w:rsidRPr="00E85F4A" w:rsidRDefault="00A4394C" w:rsidP="00A4394C">
      <w:pPr>
        <w:spacing w:line="578" w:lineRule="exact"/>
        <w:jc w:val="right"/>
        <w:rPr>
          <w:rFonts w:ascii="仿宋" w:eastAsia="仿宋" w:hAnsi="仿宋" w:cs="仿宋"/>
          <w:color w:val="000000"/>
          <w:kern w:val="0"/>
          <w:sz w:val="32"/>
          <w:szCs w:val="32"/>
        </w:rPr>
      </w:pPr>
      <w:r w:rsidRPr="00E85F4A">
        <w:rPr>
          <w:rFonts w:ascii="仿宋" w:eastAsia="仿宋" w:hAnsi="仿宋" w:cs="仿宋"/>
          <w:color w:val="000000"/>
          <w:kern w:val="0"/>
          <w:sz w:val="32"/>
          <w:szCs w:val="32"/>
        </w:rPr>
        <w:t>(2011)</w:t>
      </w:r>
      <w:r w:rsidRPr="00E85F4A">
        <w:rPr>
          <w:rFonts w:ascii="仿宋" w:eastAsia="仿宋" w:hAnsi="仿宋" w:cs="仿宋" w:hint="eastAsia"/>
          <w:color w:val="000000"/>
          <w:kern w:val="0"/>
          <w:sz w:val="32"/>
          <w:szCs w:val="32"/>
        </w:rPr>
        <w:t>丰法民初字第</w:t>
      </w:r>
      <w:r w:rsidRPr="00E85F4A">
        <w:rPr>
          <w:rFonts w:ascii="仿宋" w:eastAsia="仿宋" w:hAnsi="仿宋" w:cs="仿宋"/>
          <w:color w:val="000000"/>
          <w:kern w:val="0"/>
          <w:sz w:val="32"/>
          <w:szCs w:val="32"/>
        </w:rPr>
        <w:t>02275</w:t>
      </w:r>
      <w:r w:rsidRPr="00E85F4A">
        <w:rPr>
          <w:rFonts w:ascii="仿宋" w:eastAsia="仿宋" w:hAnsi="仿宋" w:cs="仿宋" w:hint="eastAsia"/>
          <w:color w:val="000000"/>
          <w:kern w:val="0"/>
          <w:sz w:val="32"/>
          <w:szCs w:val="32"/>
        </w:rPr>
        <w:t>号</w:t>
      </w:r>
    </w:p>
    <w:p w:rsidR="00A4394C" w:rsidRPr="00E85F4A" w:rsidRDefault="00A4394C" w:rsidP="00A4394C">
      <w:pPr>
        <w:spacing w:line="578" w:lineRule="exact"/>
        <w:ind w:firstLine="567"/>
        <w:rPr>
          <w:rFonts w:ascii="仿宋" w:eastAsia="仿宋" w:hAnsi="仿宋"/>
          <w:color w:val="000000"/>
          <w:kern w:val="0"/>
          <w:sz w:val="32"/>
          <w:szCs w:val="32"/>
        </w:rPr>
      </w:pPr>
    </w:p>
    <w:p w:rsidR="00A4394C" w:rsidRPr="00E85F4A" w:rsidRDefault="00A4394C" w:rsidP="00A4394C">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原告张家贵，男，</w:t>
      </w:r>
      <w:r>
        <w:rPr>
          <w:rFonts w:ascii="仿宋" w:eastAsia="仿宋" w:hAnsi="仿宋" w:cs="仿宋"/>
          <w:color w:val="000000"/>
          <w:kern w:val="0"/>
          <w:sz w:val="32"/>
          <w:szCs w:val="32"/>
        </w:rPr>
        <w:t>1966</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10</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21</w:t>
      </w:r>
      <w:r>
        <w:rPr>
          <w:rFonts w:ascii="仿宋" w:eastAsia="仿宋" w:hAnsi="仿宋" w:cs="仿宋" w:hint="eastAsia"/>
          <w:color w:val="000000"/>
          <w:kern w:val="0"/>
          <w:sz w:val="32"/>
          <w:szCs w:val="32"/>
        </w:rPr>
        <w:t>日出生，汉族，居民，住丰都县三合街道雪玉路</w:t>
      </w:r>
      <w:r>
        <w:rPr>
          <w:rFonts w:ascii="仿宋" w:eastAsia="仿宋" w:hAnsi="仿宋" w:cs="仿宋"/>
          <w:color w:val="000000"/>
          <w:kern w:val="0"/>
          <w:sz w:val="32"/>
          <w:szCs w:val="32"/>
        </w:rPr>
        <w:t>747</w:t>
      </w:r>
      <w:r>
        <w:rPr>
          <w:rFonts w:ascii="仿宋" w:eastAsia="仿宋" w:hAnsi="仿宋" w:cs="仿宋" w:hint="eastAsia"/>
          <w:color w:val="000000"/>
          <w:kern w:val="0"/>
          <w:sz w:val="32"/>
          <w:szCs w:val="32"/>
        </w:rPr>
        <w:t>号</w:t>
      </w:r>
      <w:r>
        <w:rPr>
          <w:rFonts w:ascii="仿宋" w:eastAsia="仿宋" w:hAnsi="仿宋" w:cs="仿宋"/>
          <w:color w:val="000000"/>
          <w:kern w:val="0"/>
          <w:sz w:val="32"/>
          <w:szCs w:val="32"/>
        </w:rPr>
        <w:t>2-1</w:t>
      </w:r>
      <w:r>
        <w:rPr>
          <w:rFonts w:ascii="仿宋" w:eastAsia="仿宋" w:hAnsi="仿宋" w:cs="仿宋" w:hint="eastAsia"/>
          <w:color w:val="000000"/>
          <w:kern w:val="0"/>
          <w:sz w:val="32"/>
          <w:szCs w:val="32"/>
        </w:rPr>
        <w:t>号，公民身份号码</w:t>
      </w:r>
      <w:r>
        <w:rPr>
          <w:rFonts w:ascii="仿宋" w:eastAsia="仿宋" w:hAnsi="仿宋" w:cs="仿宋"/>
          <w:color w:val="000000"/>
          <w:kern w:val="0"/>
          <w:sz w:val="32"/>
          <w:szCs w:val="32"/>
        </w:rPr>
        <w:t>512301196610217453</w:t>
      </w:r>
      <w:r>
        <w:rPr>
          <w:rFonts w:ascii="仿宋" w:eastAsia="仿宋" w:hAnsi="仿宋" w:cs="仿宋" w:hint="eastAsia"/>
          <w:color w:val="000000"/>
          <w:kern w:val="0"/>
          <w:sz w:val="32"/>
          <w:szCs w:val="32"/>
        </w:rPr>
        <w:t>。</w:t>
      </w:r>
    </w:p>
    <w:p w:rsidR="00A4394C" w:rsidRPr="00E85F4A" w:rsidRDefault="00A4394C" w:rsidP="00A4394C">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原告邓贤惠，女，</w:t>
      </w:r>
      <w:r>
        <w:rPr>
          <w:rFonts w:ascii="仿宋" w:eastAsia="仿宋" w:hAnsi="仿宋" w:cs="仿宋"/>
          <w:color w:val="000000"/>
          <w:kern w:val="0"/>
          <w:sz w:val="32"/>
          <w:szCs w:val="32"/>
        </w:rPr>
        <w:t>1968</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5</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10</w:t>
      </w:r>
      <w:r>
        <w:rPr>
          <w:rFonts w:ascii="仿宋" w:eastAsia="仿宋" w:hAnsi="仿宋" w:cs="仿宋" w:hint="eastAsia"/>
          <w:color w:val="000000"/>
          <w:kern w:val="0"/>
          <w:sz w:val="32"/>
          <w:szCs w:val="32"/>
        </w:rPr>
        <w:t>日出生，汉族，居民，住丰都县三合街道雪玉路</w:t>
      </w:r>
      <w:r>
        <w:rPr>
          <w:rFonts w:ascii="仿宋" w:eastAsia="仿宋" w:hAnsi="仿宋" w:cs="仿宋"/>
          <w:color w:val="000000"/>
          <w:kern w:val="0"/>
          <w:sz w:val="32"/>
          <w:szCs w:val="32"/>
        </w:rPr>
        <w:t>747</w:t>
      </w:r>
      <w:r>
        <w:rPr>
          <w:rFonts w:ascii="仿宋" w:eastAsia="仿宋" w:hAnsi="仿宋" w:cs="仿宋" w:hint="eastAsia"/>
          <w:color w:val="000000"/>
          <w:kern w:val="0"/>
          <w:sz w:val="32"/>
          <w:szCs w:val="32"/>
        </w:rPr>
        <w:t>号</w:t>
      </w:r>
      <w:r>
        <w:rPr>
          <w:rFonts w:ascii="仿宋" w:eastAsia="仿宋" w:hAnsi="仿宋" w:cs="仿宋"/>
          <w:color w:val="000000"/>
          <w:kern w:val="0"/>
          <w:sz w:val="32"/>
          <w:szCs w:val="32"/>
        </w:rPr>
        <w:t>2-1</w:t>
      </w:r>
      <w:r>
        <w:rPr>
          <w:rFonts w:ascii="仿宋" w:eastAsia="仿宋" w:hAnsi="仿宋" w:cs="仿宋" w:hint="eastAsia"/>
          <w:color w:val="000000"/>
          <w:kern w:val="0"/>
          <w:sz w:val="32"/>
          <w:szCs w:val="32"/>
        </w:rPr>
        <w:t>号，公民身份号码</w:t>
      </w:r>
      <w:r>
        <w:rPr>
          <w:rFonts w:ascii="仿宋" w:eastAsia="仿宋" w:hAnsi="仿宋" w:cs="仿宋"/>
          <w:color w:val="000000"/>
          <w:kern w:val="0"/>
          <w:sz w:val="32"/>
          <w:szCs w:val="32"/>
        </w:rPr>
        <w:t>512301196805106104</w:t>
      </w:r>
      <w:r>
        <w:rPr>
          <w:rFonts w:ascii="仿宋" w:eastAsia="仿宋" w:hAnsi="仿宋" w:cs="仿宋" w:hint="eastAsia"/>
          <w:color w:val="000000"/>
          <w:kern w:val="0"/>
          <w:sz w:val="32"/>
          <w:szCs w:val="32"/>
        </w:rPr>
        <w:t>。</w:t>
      </w:r>
    </w:p>
    <w:p w:rsidR="00A4394C" w:rsidRPr="00E85F4A" w:rsidRDefault="00A4394C" w:rsidP="00A4394C">
      <w:pPr>
        <w:autoSpaceDE w:val="0"/>
        <w:autoSpaceDN w:val="0"/>
        <w:adjustRightInd w:val="0"/>
        <w:spacing w:line="578"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原告张生琼，女，</w:t>
      </w:r>
      <w:r>
        <w:rPr>
          <w:rFonts w:ascii="仿宋" w:eastAsia="仿宋" w:hAnsi="仿宋" w:cs="仿宋"/>
          <w:color w:val="000000"/>
          <w:kern w:val="0"/>
          <w:sz w:val="32"/>
          <w:szCs w:val="32"/>
        </w:rPr>
        <w:t>1988</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12</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2</w:t>
      </w:r>
      <w:r>
        <w:rPr>
          <w:rFonts w:ascii="仿宋" w:eastAsia="仿宋" w:hAnsi="仿宋" w:cs="仿宋" w:hint="eastAsia"/>
          <w:color w:val="000000"/>
          <w:kern w:val="0"/>
          <w:sz w:val="32"/>
          <w:szCs w:val="32"/>
        </w:rPr>
        <w:t>日出生，汉族，居民，住丰都县三合街道雪玉路</w:t>
      </w:r>
      <w:r>
        <w:rPr>
          <w:rFonts w:ascii="仿宋" w:eastAsia="仿宋" w:hAnsi="仿宋" w:cs="仿宋"/>
          <w:color w:val="000000"/>
          <w:kern w:val="0"/>
          <w:sz w:val="32"/>
          <w:szCs w:val="32"/>
        </w:rPr>
        <w:t>747</w:t>
      </w:r>
      <w:r>
        <w:rPr>
          <w:rFonts w:ascii="仿宋" w:eastAsia="仿宋" w:hAnsi="仿宋" w:cs="仿宋" w:hint="eastAsia"/>
          <w:color w:val="000000"/>
          <w:kern w:val="0"/>
          <w:sz w:val="32"/>
          <w:szCs w:val="32"/>
        </w:rPr>
        <w:t>号</w:t>
      </w:r>
      <w:r>
        <w:rPr>
          <w:rFonts w:ascii="仿宋" w:eastAsia="仿宋" w:hAnsi="仿宋" w:cs="仿宋"/>
          <w:color w:val="000000"/>
          <w:kern w:val="0"/>
          <w:sz w:val="32"/>
          <w:szCs w:val="32"/>
        </w:rPr>
        <w:t>2-1</w:t>
      </w:r>
      <w:r>
        <w:rPr>
          <w:rFonts w:ascii="仿宋" w:eastAsia="仿宋" w:hAnsi="仿宋" w:cs="仿宋" w:hint="eastAsia"/>
          <w:color w:val="000000"/>
          <w:kern w:val="0"/>
          <w:sz w:val="32"/>
          <w:szCs w:val="32"/>
        </w:rPr>
        <w:t>号，公民身份号码</w:t>
      </w:r>
      <w:r>
        <w:rPr>
          <w:rFonts w:ascii="仿宋" w:eastAsia="仿宋" w:hAnsi="仿宋" w:cs="仿宋"/>
          <w:color w:val="000000"/>
          <w:kern w:val="0"/>
          <w:sz w:val="32"/>
          <w:szCs w:val="32"/>
        </w:rPr>
        <w:t>500102198812027341</w:t>
      </w:r>
      <w:r>
        <w:rPr>
          <w:rFonts w:ascii="仿宋" w:eastAsia="仿宋" w:hAnsi="仿宋" w:cs="仿宋" w:hint="eastAsia"/>
          <w:color w:val="000000"/>
          <w:kern w:val="0"/>
          <w:sz w:val="32"/>
          <w:szCs w:val="32"/>
        </w:rPr>
        <w:t>。</w:t>
      </w:r>
    </w:p>
    <w:p w:rsidR="00A4394C" w:rsidRPr="00E85F4A" w:rsidRDefault="00A4394C" w:rsidP="00A4394C">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上列原告的委托代理人谭德权，丰都县龙河法律服务所法律工作者。</w:t>
      </w:r>
    </w:p>
    <w:p w:rsidR="00A4394C" w:rsidRPr="00E85F4A" w:rsidRDefault="00A4394C" w:rsidP="00A4394C">
      <w:pPr>
        <w:tabs>
          <w:tab w:val="left" w:pos="1680"/>
        </w:tabs>
        <w:autoSpaceDE w:val="0"/>
        <w:autoSpaceDN w:val="0"/>
        <w:adjustRightInd w:val="0"/>
        <w:spacing w:line="578"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被告丰都县三合镇丁庄村三组。</w:t>
      </w:r>
    </w:p>
    <w:p w:rsidR="00A4394C" w:rsidRPr="00E85F4A" w:rsidRDefault="00A4394C" w:rsidP="00A4394C">
      <w:pPr>
        <w:autoSpaceDE w:val="0"/>
        <w:autoSpaceDN w:val="0"/>
        <w:adjustRightIn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负责人刘善云，组长。</w:t>
      </w:r>
    </w:p>
    <w:p w:rsidR="00A4394C" w:rsidRPr="00E85F4A" w:rsidRDefault="00A4394C" w:rsidP="00A4394C">
      <w:pPr>
        <w:snapToGri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原告张家贵、邓贤惠、张生琼与被告丰都县三合镇丁庄村三组（以下简称丁庄村三组）承包地征收补偿费用分配纠纷一</w:t>
      </w:r>
      <w:r>
        <w:rPr>
          <w:rFonts w:ascii="仿宋" w:eastAsia="仿宋" w:hAnsi="仿宋" w:cs="仿宋" w:hint="eastAsia"/>
          <w:color w:val="000000"/>
          <w:sz w:val="32"/>
          <w:szCs w:val="32"/>
        </w:rPr>
        <w:lastRenderedPageBreak/>
        <w:t>案，本院于</w:t>
      </w:r>
      <w:r>
        <w:rPr>
          <w:rFonts w:ascii="仿宋" w:eastAsia="仿宋" w:hAnsi="仿宋" w:cs="仿宋"/>
          <w:color w:val="000000"/>
          <w:sz w:val="32"/>
          <w:szCs w:val="32"/>
        </w:rPr>
        <w:t>2011</w:t>
      </w:r>
      <w:r>
        <w:rPr>
          <w:rFonts w:ascii="仿宋" w:eastAsia="仿宋" w:hAnsi="仿宋" w:cs="仿宋" w:hint="eastAsia"/>
          <w:color w:val="000000"/>
          <w:sz w:val="32"/>
          <w:szCs w:val="32"/>
        </w:rPr>
        <w:t>年</w:t>
      </w:r>
      <w:r>
        <w:rPr>
          <w:rFonts w:ascii="仿宋" w:eastAsia="仿宋" w:hAnsi="仿宋" w:cs="仿宋"/>
          <w:color w:val="000000"/>
          <w:sz w:val="32"/>
          <w:szCs w:val="32"/>
        </w:rPr>
        <w:t>10</w:t>
      </w:r>
      <w:r>
        <w:rPr>
          <w:rFonts w:ascii="仿宋" w:eastAsia="仿宋" w:hAnsi="仿宋" w:cs="仿宋" w:hint="eastAsia"/>
          <w:color w:val="000000"/>
          <w:sz w:val="32"/>
          <w:szCs w:val="32"/>
        </w:rPr>
        <w:t>月</w:t>
      </w:r>
      <w:r>
        <w:rPr>
          <w:rFonts w:ascii="仿宋" w:eastAsia="仿宋" w:hAnsi="仿宋" w:cs="仿宋"/>
          <w:color w:val="000000"/>
          <w:sz w:val="32"/>
          <w:szCs w:val="32"/>
        </w:rPr>
        <w:t>24</w:t>
      </w:r>
      <w:r>
        <w:rPr>
          <w:rFonts w:ascii="仿宋" w:eastAsia="仿宋" w:hAnsi="仿宋" w:cs="仿宋" w:hint="eastAsia"/>
          <w:color w:val="000000"/>
          <w:sz w:val="32"/>
          <w:szCs w:val="32"/>
        </w:rPr>
        <w:t>日立案受理后，依法由审判员黄宗平适用简易程序于同年</w:t>
      </w:r>
      <w:r>
        <w:rPr>
          <w:rFonts w:ascii="仿宋" w:eastAsia="仿宋" w:hAnsi="仿宋" w:cs="仿宋"/>
          <w:color w:val="000000"/>
          <w:sz w:val="32"/>
          <w:szCs w:val="32"/>
        </w:rPr>
        <w:t>11</w:t>
      </w:r>
      <w:r>
        <w:rPr>
          <w:rFonts w:ascii="仿宋" w:eastAsia="仿宋" w:hAnsi="仿宋" w:cs="仿宋" w:hint="eastAsia"/>
          <w:color w:val="000000"/>
          <w:sz w:val="32"/>
          <w:szCs w:val="32"/>
        </w:rPr>
        <w:t>月</w:t>
      </w:r>
      <w:r>
        <w:rPr>
          <w:rFonts w:ascii="仿宋" w:eastAsia="仿宋" w:hAnsi="仿宋" w:cs="仿宋"/>
          <w:color w:val="000000"/>
          <w:sz w:val="32"/>
          <w:szCs w:val="32"/>
        </w:rPr>
        <w:t>14</w:t>
      </w:r>
      <w:r>
        <w:rPr>
          <w:rFonts w:ascii="仿宋" w:eastAsia="仿宋" w:hAnsi="仿宋" w:cs="仿宋" w:hint="eastAsia"/>
          <w:color w:val="000000"/>
          <w:sz w:val="32"/>
          <w:szCs w:val="32"/>
        </w:rPr>
        <w:t>日公开开庭进行了审理。原告张家贵、邓贤惠、张生琼及其委托代理人谭德权、被告丁庄村三组的负责人刘善云到庭参加诉讼。本案现已审理终结。</w:t>
      </w:r>
    </w:p>
    <w:p w:rsidR="00A4394C" w:rsidRPr="00E85F4A" w:rsidRDefault="00A4394C" w:rsidP="00A4394C">
      <w:pPr>
        <w:snapToGrid w:val="0"/>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原告邓贤惠、张家贵、张生琼诉称：原告邓贤惠、张家贵、张生琼一家人原系涪陵区罗云镇后沟村四组人，因邓贤惠之母年老及胞兄邓贤文（未婚）患病无人照顾，经被告丁庄村三组全体村民同意，于</w:t>
      </w:r>
      <w:r>
        <w:rPr>
          <w:rFonts w:ascii="仿宋" w:eastAsia="仿宋" w:hAnsi="仿宋" w:cs="仿宋"/>
          <w:color w:val="000000"/>
          <w:sz w:val="32"/>
          <w:szCs w:val="32"/>
        </w:rPr>
        <w:t>2002</w:t>
      </w:r>
      <w:r>
        <w:rPr>
          <w:rFonts w:ascii="仿宋" w:eastAsia="仿宋" w:hAnsi="仿宋" w:cs="仿宋" w:hint="eastAsia"/>
          <w:color w:val="000000"/>
          <w:sz w:val="32"/>
          <w:szCs w:val="32"/>
        </w:rPr>
        <w:t>年</w:t>
      </w:r>
      <w:r>
        <w:rPr>
          <w:rFonts w:ascii="仿宋" w:eastAsia="仿宋" w:hAnsi="仿宋" w:cs="仿宋"/>
          <w:color w:val="000000"/>
          <w:sz w:val="32"/>
          <w:szCs w:val="32"/>
        </w:rPr>
        <w:t>5</w:t>
      </w:r>
      <w:r>
        <w:rPr>
          <w:rFonts w:ascii="仿宋" w:eastAsia="仿宋" w:hAnsi="仿宋" w:cs="仿宋" w:hint="eastAsia"/>
          <w:color w:val="000000"/>
          <w:sz w:val="32"/>
          <w:szCs w:val="32"/>
        </w:rPr>
        <w:t>月</w:t>
      </w:r>
      <w:r>
        <w:rPr>
          <w:rFonts w:ascii="仿宋" w:eastAsia="仿宋" w:hAnsi="仿宋" w:cs="仿宋"/>
          <w:color w:val="000000"/>
          <w:sz w:val="32"/>
          <w:szCs w:val="32"/>
        </w:rPr>
        <w:t>27</w:t>
      </w:r>
      <w:r>
        <w:rPr>
          <w:rFonts w:ascii="仿宋" w:eastAsia="仿宋" w:hAnsi="仿宋" w:cs="仿宋" w:hint="eastAsia"/>
          <w:color w:val="000000"/>
          <w:sz w:val="32"/>
          <w:szCs w:val="32"/>
        </w:rPr>
        <w:t>日从迁入原籍。</w:t>
      </w:r>
      <w:r>
        <w:rPr>
          <w:rFonts w:ascii="仿宋" w:eastAsia="仿宋" w:hAnsi="仿宋" w:cs="仿宋"/>
          <w:color w:val="000000"/>
          <w:sz w:val="32"/>
          <w:szCs w:val="32"/>
        </w:rPr>
        <w:t>2004</w:t>
      </w:r>
      <w:r>
        <w:rPr>
          <w:rFonts w:ascii="仿宋" w:eastAsia="仿宋" w:hAnsi="仿宋" w:cs="仿宋" w:hint="eastAsia"/>
          <w:color w:val="000000"/>
          <w:sz w:val="32"/>
          <w:szCs w:val="32"/>
        </w:rPr>
        <w:t>年</w:t>
      </w:r>
      <w:r>
        <w:rPr>
          <w:rFonts w:ascii="仿宋" w:eastAsia="仿宋" w:hAnsi="仿宋" w:cs="仿宋"/>
          <w:color w:val="000000"/>
          <w:sz w:val="32"/>
          <w:szCs w:val="32"/>
        </w:rPr>
        <w:t>12</w:t>
      </w:r>
      <w:r>
        <w:rPr>
          <w:rFonts w:ascii="仿宋" w:eastAsia="仿宋" w:hAnsi="仿宋" w:cs="仿宋" w:hint="eastAsia"/>
          <w:color w:val="000000"/>
          <w:sz w:val="32"/>
          <w:szCs w:val="32"/>
        </w:rPr>
        <w:t>月</w:t>
      </w:r>
      <w:r>
        <w:rPr>
          <w:rFonts w:ascii="仿宋" w:eastAsia="仿宋" w:hAnsi="仿宋" w:cs="仿宋"/>
          <w:color w:val="000000"/>
          <w:sz w:val="32"/>
          <w:szCs w:val="32"/>
        </w:rPr>
        <w:t>30</w:t>
      </w:r>
      <w:r>
        <w:rPr>
          <w:rFonts w:ascii="仿宋" w:eastAsia="仿宋" w:hAnsi="仿宋" w:cs="仿宋" w:hint="eastAsia"/>
          <w:color w:val="000000"/>
          <w:sz w:val="32"/>
          <w:szCs w:val="32"/>
        </w:rPr>
        <w:t>日被告丁庄村三组全体农户实行“全征全转安置”。三原告属安置对象，但被告丁庄村三组在分配土地补偿款时对三原告按新增人口每人</w:t>
      </w:r>
      <w:r>
        <w:rPr>
          <w:rFonts w:ascii="仿宋" w:eastAsia="仿宋" w:hAnsi="仿宋" w:cs="仿宋"/>
          <w:color w:val="000000"/>
          <w:sz w:val="32"/>
          <w:szCs w:val="32"/>
        </w:rPr>
        <w:t>1500</w:t>
      </w:r>
      <w:r>
        <w:rPr>
          <w:rFonts w:ascii="仿宋" w:eastAsia="仿宋" w:hAnsi="仿宋" w:cs="仿宋" w:hint="eastAsia"/>
          <w:color w:val="000000"/>
          <w:sz w:val="32"/>
          <w:szCs w:val="32"/>
        </w:rPr>
        <w:t>元分配，而没有按</w:t>
      </w:r>
      <w:r>
        <w:rPr>
          <w:rFonts w:ascii="仿宋" w:eastAsia="仿宋" w:hAnsi="仿宋" w:cs="仿宋"/>
          <w:color w:val="000000"/>
          <w:sz w:val="32"/>
          <w:szCs w:val="32"/>
        </w:rPr>
        <w:t>2004</w:t>
      </w:r>
      <w:r>
        <w:rPr>
          <w:rFonts w:ascii="仿宋" w:eastAsia="仿宋" w:hAnsi="仿宋" w:cs="仿宋" w:hint="eastAsia"/>
          <w:color w:val="000000"/>
          <w:sz w:val="32"/>
          <w:szCs w:val="32"/>
        </w:rPr>
        <w:t>年以前的人口标准每人分配</w:t>
      </w:r>
      <w:r>
        <w:rPr>
          <w:rFonts w:ascii="仿宋" w:eastAsia="仿宋" w:hAnsi="仿宋" w:cs="仿宋"/>
          <w:color w:val="000000"/>
          <w:sz w:val="32"/>
          <w:szCs w:val="32"/>
        </w:rPr>
        <w:t>3832</w:t>
      </w:r>
      <w:r>
        <w:rPr>
          <w:rFonts w:ascii="仿宋" w:eastAsia="仿宋" w:hAnsi="仿宋" w:cs="仿宋" w:hint="eastAsia"/>
          <w:color w:val="000000"/>
          <w:sz w:val="32"/>
          <w:szCs w:val="32"/>
        </w:rPr>
        <w:t>元。且在每人按</w:t>
      </w:r>
      <w:r>
        <w:rPr>
          <w:rFonts w:ascii="仿宋" w:eastAsia="仿宋" w:hAnsi="仿宋" w:cs="仿宋"/>
          <w:color w:val="000000"/>
          <w:sz w:val="32"/>
          <w:szCs w:val="32"/>
        </w:rPr>
        <w:t>1500</w:t>
      </w:r>
      <w:r>
        <w:rPr>
          <w:rFonts w:ascii="仿宋" w:eastAsia="仿宋" w:hAnsi="仿宋" w:cs="仿宋" w:hint="eastAsia"/>
          <w:color w:val="000000"/>
          <w:sz w:val="32"/>
          <w:szCs w:val="32"/>
        </w:rPr>
        <w:t>元的标准分配时，还扣了原告</w:t>
      </w:r>
      <w:r>
        <w:rPr>
          <w:rFonts w:ascii="仿宋" w:eastAsia="仿宋" w:hAnsi="仿宋" w:cs="仿宋"/>
          <w:color w:val="000000"/>
          <w:sz w:val="32"/>
          <w:szCs w:val="32"/>
        </w:rPr>
        <w:t>1000</w:t>
      </w:r>
      <w:r>
        <w:rPr>
          <w:rFonts w:ascii="仿宋" w:eastAsia="仿宋" w:hAnsi="仿宋" w:cs="仿宋" w:hint="eastAsia"/>
          <w:color w:val="000000"/>
          <w:sz w:val="32"/>
          <w:szCs w:val="32"/>
        </w:rPr>
        <w:t>元的保留户口费。尤其是最近一次每人按</w:t>
      </w:r>
      <w:r>
        <w:rPr>
          <w:rFonts w:ascii="仿宋" w:eastAsia="仿宋" w:hAnsi="仿宋" w:cs="仿宋"/>
          <w:color w:val="000000"/>
          <w:sz w:val="32"/>
          <w:szCs w:val="32"/>
        </w:rPr>
        <w:t>456</w:t>
      </w:r>
      <w:r>
        <w:rPr>
          <w:rFonts w:ascii="仿宋" w:eastAsia="仿宋" w:hAnsi="仿宋" w:cs="仿宋" w:hint="eastAsia"/>
          <w:color w:val="000000"/>
          <w:sz w:val="32"/>
          <w:szCs w:val="32"/>
        </w:rPr>
        <w:t>元分配，且未给三原告分配。根据《中华人民共和国物权法》第四十二条、第六十三条及《重庆市实施中华人民共和国农村土地承包法办法》第十三条第七款、第四十二条的规定，请求法院判令被告丁庄村三组按照每人</w:t>
      </w:r>
      <w:r>
        <w:rPr>
          <w:rFonts w:ascii="仿宋" w:eastAsia="仿宋" w:hAnsi="仿宋" w:cs="仿宋"/>
          <w:color w:val="000000"/>
          <w:sz w:val="32"/>
          <w:szCs w:val="32"/>
        </w:rPr>
        <w:t>3832</w:t>
      </w:r>
      <w:r>
        <w:rPr>
          <w:rFonts w:ascii="仿宋" w:eastAsia="仿宋" w:hAnsi="仿宋" w:cs="仿宋" w:hint="eastAsia"/>
          <w:color w:val="000000"/>
          <w:sz w:val="32"/>
          <w:szCs w:val="32"/>
        </w:rPr>
        <w:t>元标准，支付三原告应享受的土地补偿款及集体设施赔偿款</w:t>
      </w:r>
      <w:r>
        <w:rPr>
          <w:rFonts w:ascii="仿宋" w:eastAsia="仿宋" w:hAnsi="仿宋" w:cs="仿宋"/>
          <w:color w:val="000000"/>
          <w:sz w:val="32"/>
          <w:szCs w:val="32"/>
        </w:rPr>
        <w:t>9364</w:t>
      </w:r>
      <w:r>
        <w:rPr>
          <w:rFonts w:ascii="仿宋" w:eastAsia="仿宋" w:hAnsi="仿宋" w:cs="仿宋" w:hint="eastAsia"/>
          <w:color w:val="000000"/>
          <w:sz w:val="32"/>
          <w:szCs w:val="32"/>
        </w:rPr>
        <w:t>元（扣除已支付的</w:t>
      </w:r>
      <w:r>
        <w:rPr>
          <w:rFonts w:ascii="仿宋" w:eastAsia="仿宋" w:hAnsi="仿宋" w:cs="仿宋"/>
          <w:color w:val="000000"/>
          <w:sz w:val="32"/>
          <w:szCs w:val="32"/>
        </w:rPr>
        <w:t>3500</w:t>
      </w:r>
      <w:r>
        <w:rPr>
          <w:rFonts w:ascii="仿宋" w:eastAsia="仿宋" w:hAnsi="仿宋" w:cs="仿宋" w:hint="eastAsia"/>
          <w:color w:val="000000"/>
          <w:sz w:val="32"/>
          <w:szCs w:val="32"/>
        </w:rPr>
        <w:t>元、包含已扣的</w:t>
      </w:r>
      <w:r>
        <w:rPr>
          <w:rFonts w:ascii="仿宋" w:eastAsia="仿宋" w:hAnsi="仿宋" w:cs="仿宋"/>
          <w:color w:val="000000"/>
          <w:sz w:val="32"/>
          <w:szCs w:val="32"/>
        </w:rPr>
        <w:t>1000</w:t>
      </w:r>
      <w:r>
        <w:rPr>
          <w:rFonts w:ascii="仿宋" w:eastAsia="仿宋" w:hAnsi="仿宋" w:cs="仿宋" w:hint="eastAsia"/>
          <w:color w:val="000000"/>
          <w:sz w:val="32"/>
          <w:szCs w:val="32"/>
        </w:rPr>
        <w:t>元户口保留费），并承担诉讼费。</w:t>
      </w:r>
    </w:p>
    <w:p w:rsidR="00A4394C" w:rsidRPr="00E85F4A" w:rsidRDefault="00A4394C" w:rsidP="00A4394C">
      <w:pPr>
        <w:snapToGri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被告丁庄村三组辩称：原告邓贤惠迁入被告丁庄村三组是为了照顾其母亲及胞兄。三原告的户口在迁入本组时已承诺“只享受国家待遇，不享受集体待遇”，且三原告迁入本组后没有承</w:t>
      </w:r>
      <w:r>
        <w:rPr>
          <w:rFonts w:ascii="仿宋" w:eastAsia="仿宋" w:hAnsi="仿宋" w:cs="仿宋" w:hint="eastAsia"/>
          <w:color w:val="000000"/>
          <w:kern w:val="0"/>
          <w:sz w:val="32"/>
          <w:szCs w:val="32"/>
        </w:rPr>
        <w:lastRenderedPageBreak/>
        <w:t>包土地；本组有规定，凡有儿有女的，迁入本组都一律按新增人口对待，且要交户口保留费</w:t>
      </w:r>
      <w:r>
        <w:rPr>
          <w:rFonts w:ascii="仿宋" w:eastAsia="仿宋" w:hAnsi="仿宋" w:cs="仿宋"/>
          <w:color w:val="000000"/>
          <w:kern w:val="0"/>
          <w:sz w:val="32"/>
          <w:szCs w:val="32"/>
        </w:rPr>
        <w:t>1000</w:t>
      </w:r>
      <w:r>
        <w:rPr>
          <w:rFonts w:ascii="仿宋" w:eastAsia="仿宋" w:hAnsi="仿宋" w:cs="仿宋" w:hint="eastAsia"/>
          <w:color w:val="000000"/>
          <w:kern w:val="0"/>
          <w:sz w:val="32"/>
          <w:szCs w:val="32"/>
        </w:rPr>
        <w:t>元，所以本组按新增人口每人</w:t>
      </w:r>
      <w:r>
        <w:rPr>
          <w:rFonts w:ascii="仿宋" w:eastAsia="仿宋" w:hAnsi="仿宋" w:cs="仿宋"/>
          <w:color w:val="000000"/>
          <w:kern w:val="0"/>
          <w:sz w:val="32"/>
          <w:szCs w:val="32"/>
        </w:rPr>
        <w:t>1500</w:t>
      </w:r>
      <w:r>
        <w:rPr>
          <w:rFonts w:ascii="仿宋" w:eastAsia="仿宋" w:hAnsi="仿宋" w:cs="仿宋" w:hint="eastAsia"/>
          <w:color w:val="000000"/>
          <w:kern w:val="0"/>
          <w:sz w:val="32"/>
          <w:szCs w:val="32"/>
        </w:rPr>
        <w:t>元的标准给三原告分配了生产安置费，并收取了原告的户口保留费</w:t>
      </w:r>
      <w:r>
        <w:rPr>
          <w:rFonts w:ascii="仿宋" w:eastAsia="仿宋" w:hAnsi="仿宋" w:cs="仿宋"/>
          <w:color w:val="000000"/>
          <w:kern w:val="0"/>
          <w:sz w:val="32"/>
          <w:szCs w:val="32"/>
        </w:rPr>
        <w:t>1000</w:t>
      </w:r>
      <w:r>
        <w:rPr>
          <w:rFonts w:ascii="仿宋" w:eastAsia="仿宋" w:hAnsi="仿宋" w:cs="仿宋" w:hint="eastAsia"/>
          <w:color w:val="000000"/>
          <w:kern w:val="0"/>
          <w:sz w:val="32"/>
          <w:szCs w:val="32"/>
        </w:rPr>
        <w:t>元（作本组的收入开支）。现在本组分配的这笔生产安置费是原先预留下来，因一些社员找政府闹，才拨下来的。现在这最后的一笔土地补偿款及生产安置费均已分配完毕。不同意按</w:t>
      </w:r>
      <w:r>
        <w:rPr>
          <w:rFonts w:ascii="仿宋" w:eastAsia="仿宋" w:hAnsi="仿宋" w:cs="仿宋"/>
          <w:color w:val="000000"/>
          <w:kern w:val="0"/>
          <w:sz w:val="32"/>
          <w:szCs w:val="32"/>
        </w:rPr>
        <w:t>2004</w:t>
      </w:r>
      <w:r>
        <w:rPr>
          <w:rFonts w:ascii="仿宋" w:eastAsia="仿宋" w:hAnsi="仿宋" w:cs="仿宋" w:hint="eastAsia"/>
          <w:color w:val="000000"/>
          <w:kern w:val="0"/>
          <w:sz w:val="32"/>
          <w:szCs w:val="32"/>
        </w:rPr>
        <w:t>年的人口标准</w:t>
      </w:r>
      <w:r>
        <w:rPr>
          <w:rFonts w:ascii="仿宋" w:eastAsia="仿宋" w:hAnsi="仿宋" w:cs="仿宋"/>
          <w:color w:val="000000"/>
          <w:kern w:val="0"/>
          <w:sz w:val="32"/>
          <w:szCs w:val="32"/>
        </w:rPr>
        <w:t>3832</w:t>
      </w:r>
      <w:r>
        <w:rPr>
          <w:rFonts w:ascii="仿宋" w:eastAsia="仿宋" w:hAnsi="仿宋" w:cs="仿宋" w:hint="eastAsia"/>
          <w:color w:val="000000"/>
          <w:kern w:val="0"/>
          <w:sz w:val="32"/>
          <w:szCs w:val="32"/>
        </w:rPr>
        <w:t>元给三原告分配。</w:t>
      </w:r>
    </w:p>
    <w:p w:rsidR="00A4394C" w:rsidRPr="00E85F4A" w:rsidRDefault="00A4394C" w:rsidP="00A4394C">
      <w:pPr>
        <w:snapToGrid w:val="0"/>
        <w:spacing w:line="578"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经审理查明：丰都县三合街道丁庄村三社（原二社）曾规定：有儿有女家庭不得招女婿上门。邓贤惠于</w:t>
      </w:r>
      <w:r>
        <w:rPr>
          <w:rFonts w:ascii="仿宋" w:eastAsia="仿宋" w:hAnsi="仿宋" w:cs="仿宋"/>
          <w:color w:val="000000"/>
          <w:kern w:val="0"/>
          <w:sz w:val="32"/>
          <w:szCs w:val="32"/>
        </w:rPr>
        <w:t>1987</w:t>
      </w:r>
      <w:r>
        <w:rPr>
          <w:rFonts w:ascii="仿宋" w:eastAsia="仿宋" w:hAnsi="仿宋" w:cs="仿宋" w:hint="eastAsia"/>
          <w:color w:val="000000"/>
          <w:kern w:val="0"/>
          <w:sz w:val="32"/>
          <w:szCs w:val="32"/>
        </w:rPr>
        <w:t>年与涪陵区罗云镇后沟村四组村民张家贵结婚，后将户口迁入张家贵家，婚后生育女张生琼。邓贤惠因其母年老无人照顾，且其兄邓贤文患病未娶，并向该村三组村民作出书面承诺，并经丁庄村三组村民百分之九十以上的村民代表签字同意，邓贤惠一家三口人遂于</w:t>
      </w:r>
      <w:r>
        <w:rPr>
          <w:rFonts w:ascii="仿宋" w:eastAsia="仿宋" w:hAnsi="仿宋" w:cs="仿宋"/>
          <w:color w:val="000000"/>
          <w:kern w:val="0"/>
          <w:sz w:val="32"/>
          <w:szCs w:val="32"/>
        </w:rPr>
        <w:t>2002</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5</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27</w:t>
      </w:r>
      <w:r>
        <w:rPr>
          <w:rFonts w:ascii="仿宋" w:eastAsia="仿宋" w:hAnsi="仿宋" w:cs="仿宋" w:hint="eastAsia"/>
          <w:color w:val="000000"/>
          <w:kern w:val="0"/>
          <w:sz w:val="32"/>
          <w:szCs w:val="32"/>
        </w:rPr>
        <w:t>日迁入丁庄村三组（原二组）。另查明，邓贤惠一家三口人不属三峡库区</w:t>
      </w:r>
      <w:r>
        <w:rPr>
          <w:rFonts w:ascii="仿宋" w:eastAsia="仿宋" w:hAnsi="仿宋" w:cs="仿宋"/>
          <w:color w:val="000000"/>
          <w:kern w:val="0"/>
          <w:sz w:val="32"/>
          <w:szCs w:val="32"/>
        </w:rPr>
        <w:t>175</w:t>
      </w:r>
      <w:r>
        <w:rPr>
          <w:rFonts w:ascii="仿宋" w:eastAsia="仿宋" w:hAnsi="仿宋" w:cs="仿宋" w:hint="eastAsia"/>
          <w:color w:val="000000"/>
          <w:kern w:val="0"/>
          <w:sz w:val="32"/>
          <w:szCs w:val="32"/>
        </w:rPr>
        <w:t>米以下的淹没移民。</w:t>
      </w:r>
    </w:p>
    <w:p w:rsidR="00A4394C" w:rsidRPr="00E85F4A" w:rsidRDefault="00A4394C" w:rsidP="00A4394C">
      <w:pPr>
        <w:snapToGrid w:val="0"/>
        <w:spacing w:line="578" w:lineRule="exact"/>
        <w:ind w:firstLineChars="200" w:firstLine="640"/>
        <w:rPr>
          <w:rFonts w:ascii="仿宋" w:eastAsia="仿宋" w:hAnsi="仿宋" w:cs="仿宋"/>
          <w:color w:val="000000"/>
          <w:kern w:val="0"/>
          <w:sz w:val="32"/>
          <w:szCs w:val="32"/>
        </w:rPr>
      </w:pPr>
      <w:r>
        <w:rPr>
          <w:rFonts w:ascii="仿宋" w:eastAsia="仿宋" w:hAnsi="仿宋" w:cs="仿宋"/>
          <w:color w:val="000000"/>
          <w:kern w:val="0"/>
          <w:sz w:val="32"/>
          <w:szCs w:val="32"/>
        </w:rPr>
        <w:t>2004</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5</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12</w:t>
      </w:r>
      <w:r>
        <w:rPr>
          <w:rFonts w:ascii="仿宋" w:eastAsia="仿宋" w:hAnsi="仿宋" w:cs="仿宋" w:hint="eastAsia"/>
          <w:color w:val="000000"/>
          <w:kern w:val="0"/>
          <w:sz w:val="32"/>
          <w:szCs w:val="32"/>
        </w:rPr>
        <w:t>日，丰都县土地征用储备整理中心（征地单位）与三合镇丁庄村二组（现三合街道丁庄村三组，被征地单位）签订《全征全转安置协议》，征地单位将被征地单位的全部土地统征用于迎宾大道工程及今后其它建设，被征地单位同意征用。征地单位负责被征地单位正住（正常居住）农业人口</w:t>
      </w:r>
      <w:r>
        <w:rPr>
          <w:rFonts w:ascii="仿宋" w:eastAsia="仿宋" w:hAnsi="仿宋" w:cs="仿宋"/>
          <w:color w:val="000000"/>
          <w:kern w:val="0"/>
          <w:sz w:val="32"/>
          <w:szCs w:val="32"/>
        </w:rPr>
        <w:t>127</w:t>
      </w:r>
      <w:r>
        <w:rPr>
          <w:rFonts w:ascii="仿宋" w:eastAsia="仿宋" w:hAnsi="仿宋" w:cs="仿宋" w:hint="eastAsia"/>
          <w:color w:val="000000"/>
          <w:kern w:val="0"/>
          <w:sz w:val="32"/>
          <w:szCs w:val="32"/>
        </w:rPr>
        <w:t>人的全部安置工作，同时将原农业人口转为非农业人口，并支付“全征全转”的生产安置费、果木补偿费及其它集体设施费</w:t>
      </w:r>
      <w:r>
        <w:rPr>
          <w:rFonts w:ascii="仿宋" w:eastAsia="仿宋" w:hAnsi="仿宋" w:cs="仿宋" w:hint="eastAsia"/>
          <w:color w:val="000000"/>
          <w:kern w:val="0"/>
          <w:sz w:val="32"/>
          <w:szCs w:val="32"/>
        </w:rPr>
        <w:lastRenderedPageBreak/>
        <w:t>等。</w:t>
      </w:r>
      <w:r>
        <w:rPr>
          <w:rFonts w:ascii="仿宋" w:eastAsia="仿宋" w:hAnsi="仿宋" w:cs="仿宋"/>
          <w:color w:val="000000"/>
          <w:kern w:val="0"/>
          <w:sz w:val="32"/>
          <w:szCs w:val="32"/>
        </w:rPr>
        <w:t>2004</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12</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30</w:t>
      </w:r>
      <w:r>
        <w:rPr>
          <w:rFonts w:ascii="仿宋" w:eastAsia="仿宋" w:hAnsi="仿宋" w:cs="仿宋" w:hint="eastAsia"/>
          <w:color w:val="000000"/>
          <w:kern w:val="0"/>
          <w:sz w:val="32"/>
          <w:szCs w:val="32"/>
        </w:rPr>
        <w:t>日，丁庄村三组（原二组）与邓贤惠、张家贵、张生琼等</w:t>
      </w:r>
      <w:r>
        <w:rPr>
          <w:rFonts w:ascii="仿宋" w:eastAsia="仿宋" w:hAnsi="仿宋" w:cs="仿宋"/>
          <w:color w:val="000000"/>
          <w:kern w:val="0"/>
          <w:sz w:val="32"/>
          <w:szCs w:val="32"/>
        </w:rPr>
        <w:t>127</w:t>
      </w:r>
      <w:r>
        <w:rPr>
          <w:rFonts w:ascii="仿宋" w:eastAsia="仿宋" w:hAnsi="仿宋" w:cs="仿宋" w:hint="eastAsia"/>
          <w:color w:val="000000"/>
          <w:kern w:val="0"/>
          <w:sz w:val="32"/>
          <w:szCs w:val="32"/>
        </w:rPr>
        <w:t>人签订《丰都县迎宾大道占地移民安置补偿销号合同书》。邓贤惠一家三口人，因此取得每人</w:t>
      </w:r>
      <w:r>
        <w:rPr>
          <w:rFonts w:ascii="仿宋" w:eastAsia="仿宋" w:hAnsi="仿宋" w:cs="仿宋"/>
          <w:color w:val="000000"/>
          <w:kern w:val="0"/>
          <w:sz w:val="32"/>
          <w:szCs w:val="32"/>
        </w:rPr>
        <w:t>17838</w:t>
      </w:r>
      <w:r>
        <w:rPr>
          <w:rFonts w:ascii="仿宋" w:eastAsia="仿宋" w:hAnsi="仿宋" w:cs="仿宋" w:hint="eastAsia"/>
          <w:color w:val="000000"/>
          <w:kern w:val="0"/>
          <w:sz w:val="32"/>
          <w:szCs w:val="32"/>
        </w:rPr>
        <w:t>元的安置费。</w:t>
      </w:r>
    </w:p>
    <w:p w:rsidR="00A4394C" w:rsidRPr="00E85F4A" w:rsidRDefault="00A4394C" w:rsidP="00A4394C">
      <w:pPr>
        <w:snapToGrid w:val="0"/>
        <w:spacing w:line="578"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丁庄村三组于</w:t>
      </w:r>
      <w:r>
        <w:rPr>
          <w:rFonts w:ascii="仿宋" w:eastAsia="仿宋" w:hAnsi="仿宋" w:cs="仿宋"/>
          <w:color w:val="000000"/>
          <w:kern w:val="0"/>
          <w:sz w:val="32"/>
          <w:szCs w:val="32"/>
        </w:rPr>
        <w:t>2011</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7</w:t>
      </w:r>
      <w:r>
        <w:rPr>
          <w:rFonts w:ascii="仿宋" w:eastAsia="仿宋" w:hAnsi="仿宋" w:cs="仿宋" w:hint="eastAsia"/>
          <w:color w:val="000000"/>
          <w:kern w:val="0"/>
          <w:sz w:val="32"/>
          <w:szCs w:val="32"/>
        </w:rPr>
        <w:t>月收到丰都农产品批发物流市场项目建设指挥部退付的企业占地补偿款</w:t>
      </w:r>
      <w:r>
        <w:rPr>
          <w:rFonts w:ascii="仿宋" w:eastAsia="仿宋" w:hAnsi="仿宋" w:cs="仿宋"/>
          <w:color w:val="000000"/>
          <w:kern w:val="0"/>
          <w:sz w:val="32"/>
          <w:szCs w:val="32"/>
        </w:rPr>
        <w:t>448224.00</w:t>
      </w:r>
      <w:r>
        <w:rPr>
          <w:rFonts w:ascii="仿宋" w:eastAsia="仿宋" w:hAnsi="仿宋" w:cs="仿宋" w:hint="eastAsia"/>
          <w:color w:val="000000"/>
          <w:kern w:val="0"/>
          <w:sz w:val="32"/>
          <w:szCs w:val="32"/>
        </w:rPr>
        <w:t>元，三峡库区</w:t>
      </w:r>
      <w:r>
        <w:rPr>
          <w:rFonts w:ascii="仿宋" w:eastAsia="仿宋" w:hAnsi="仿宋" w:cs="仿宋"/>
          <w:color w:val="000000"/>
          <w:kern w:val="0"/>
          <w:sz w:val="32"/>
          <w:szCs w:val="32"/>
        </w:rPr>
        <w:t>175</w:t>
      </w:r>
      <w:r>
        <w:rPr>
          <w:rFonts w:ascii="仿宋" w:eastAsia="仿宋" w:hAnsi="仿宋" w:cs="仿宋" w:hint="eastAsia"/>
          <w:color w:val="000000"/>
          <w:kern w:val="0"/>
          <w:sz w:val="32"/>
          <w:szCs w:val="32"/>
        </w:rPr>
        <w:t>米线下移民生产安置费</w:t>
      </w:r>
      <w:r>
        <w:rPr>
          <w:rFonts w:ascii="仿宋" w:eastAsia="仿宋" w:hAnsi="仿宋" w:cs="仿宋"/>
          <w:color w:val="000000"/>
          <w:kern w:val="0"/>
          <w:sz w:val="32"/>
          <w:szCs w:val="32"/>
        </w:rPr>
        <w:t>337502.00</w:t>
      </w:r>
      <w:r>
        <w:rPr>
          <w:rFonts w:ascii="仿宋" w:eastAsia="仿宋" w:hAnsi="仿宋" w:cs="仿宋" w:hint="eastAsia"/>
          <w:color w:val="000000"/>
          <w:kern w:val="0"/>
          <w:sz w:val="32"/>
          <w:szCs w:val="32"/>
        </w:rPr>
        <w:t>元，共计</w:t>
      </w:r>
      <w:r>
        <w:rPr>
          <w:rFonts w:ascii="仿宋" w:eastAsia="仿宋" w:hAnsi="仿宋" w:cs="仿宋"/>
          <w:color w:val="000000"/>
          <w:kern w:val="0"/>
          <w:sz w:val="32"/>
          <w:szCs w:val="32"/>
        </w:rPr>
        <w:t>785726.00</w:t>
      </w:r>
      <w:r>
        <w:rPr>
          <w:rFonts w:ascii="仿宋" w:eastAsia="仿宋" w:hAnsi="仿宋" w:cs="仿宋" w:hint="eastAsia"/>
          <w:color w:val="000000"/>
          <w:kern w:val="0"/>
          <w:sz w:val="32"/>
          <w:szCs w:val="32"/>
        </w:rPr>
        <w:t>元。同期，丁庄村三组还收到集体基础设施赔偿款</w:t>
      </w:r>
      <w:r>
        <w:rPr>
          <w:rFonts w:ascii="仿宋" w:eastAsia="仿宋" w:hAnsi="仿宋" w:cs="仿宋"/>
          <w:color w:val="000000"/>
          <w:kern w:val="0"/>
          <w:sz w:val="32"/>
          <w:szCs w:val="32"/>
        </w:rPr>
        <w:t>70265.00</w:t>
      </w:r>
      <w:r>
        <w:rPr>
          <w:rFonts w:ascii="仿宋" w:eastAsia="仿宋" w:hAnsi="仿宋" w:cs="仿宋" w:hint="eastAsia"/>
          <w:color w:val="000000"/>
          <w:kern w:val="0"/>
          <w:sz w:val="32"/>
          <w:szCs w:val="32"/>
        </w:rPr>
        <w:t>元。</w:t>
      </w:r>
    </w:p>
    <w:p w:rsidR="00A4394C" w:rsidRPr="00E85F4A" w:rsidRDefault="00A4394C" w:rsidP="00A4394C">
      <w:pPr>
        <w:snapToGrid w:val="0"/>
        <w:spacing w:line="578" w:lineRule="exact"/>
        <w:ind w:firstLineChars="200" w:firstLine="640"/>
        <w:rPr>
          <w:rFonts w:ascii="仿宋" w:eastAsia="仿宋" w:hAnsi="仿宋" w:cs="仿宋"/>
          <w:color w:val="000000"/>
          <w:kern w:val="0"/>
          <w:sz w:val="32"/>
          <w:szCs w:val="32"/>
        </w:rPr>
      </w:pPr>
      <w:r>
        <w:rPr>
          <w:rFonts w:ascii="仿宋" w:eastAsia="仿宋" w:hAnsi="仿宋" w:cs="仿宋"/>
          <w:color w:val="000000"/>
          <w:kern w:val="0"/>
          <w:sz w:val="32"/>
          <w:szCs w:val="32"/>
        </w:rPr>
        <w:t>2011</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8</w:t>
      </w:r>
      <w:r>
        <w:rPr>
          <w:rFonts w:ascii="仿宋" w:eastAsia="仿宋" w:hAnsi="仿宋" w:cs="仿宋" w:hint="eastAsia"/>
          <w:color w:val="000000"/>
          <w:kern w:val="0"/>
          <w:sz w:val="32"/>
          <w:szCs w:val="32"/>
        </w:rPr>
        <w:t>月，丁庄村三组在分配上述款项前，经过村民讨论形成决议：</w:t>
      </w:r>
      <w:r>
        <w:rPr>
          <w:rFonts w:ascii="仿宋" w:eastAsia="仿宋" w:hAnsi="仿宋" w:cs="仿宋"/>
          <w:color w:val="000000"/>
          <w:kern w:val="0"/>
          <w:sz w:val="32"/>
          <w:szCs w:val="32"/>
        </w:rPr>
        <w:t>2004</w:t>
      </w:r>
      <w:r>
        <w:rPr>
          <w:rFonts w:ascii="仿宋" w:eastAsia="仿宋" w:hAnsi="仿宋" w:cs="仿宋" w:hint="eastAsia"/>
          <w:color w:val="000000"/>
          <w:kern w:val="0"/>
          <w:sz w:val="32"/>
          <w:szCs w:val="32"/>
        </w:rPr>
        <w:t>年丰都县迎宾大道全征全转后入户的人员，每人分</w:t>
      </w:r>
      <w:r>
        <w:rPr>
          <w:rFonts w:ascii="仿宋" w:eastAsia="仿宋" w:hAnsi="仿宋" w:cs="仿宋"/>
          <w:color w:val="000000"/>
          <w:kern w:val="0"/>
          <w:sz w:val="32"/>
          <w:szCs w:val="32"/>
        </w:rPr>
        <w:t>1500</w:t>
      </w:r>
      <w:r>
        <w:rPr>
          <w:rFonts w:ascii="仿宋" w:eastAsia="仿宋" w:hAnsi="仿宋" w:cs="仿宋" w:hint="eastAsia"/>
          <w:color w:val="000000"/>
          <w:kern w:val="0"/>
          <w:sz w:val="32"/>
          <w:szCs w:val="32"/>
        </w:rPr>
        <w:t>元；对于其余的款项，由</w:t>
      </w:r>
      <w:r>
        <w:rPr>
          <w:rFonts w:ascii="仿宋" w:eastAsia="仿宋" w:hAnsi="仿宋" w:cs="仿宋"/>
          <w:color w:val="000000"/>
          <w:kern w:val="0"/>
          <w:sz w:val="32"/>
          <w:szCs w:val="32"/>
        </w:rPr>
        <w:t>2004</w:t>
      </w:r>
      <w:r>
        <w:rPr>
          <w:rFonts w:ascii="仿宋" w:eastAsia="仿宋" w:hAnsi="仿宋" w:cs="仿宋" w:hint="eastAsia"/>
          <w:color w:val="000000"/>
          <w:kern w:val="0"/>
          <w:sz w:val="32"/>
          <w:szCs w:val="32"/>
        </w:rPr>
        <w:t>年全征全转的享受人员分摊。丁庄村三组因邓贤惠的娘家属有儿有女家庭，且邓贤惠将其一家三人迁回娘家时，承诺其三人只享受国家待遇，不享受集体待遇。故按新增人口每人</w:t>
      </w:r>
      <w:r>
        <w:rPr>
          <w:rFonts w:ascii="仿宋" w:eastAsia="仿宋" w:hAnsi="仿宋" w:cs="仿宋"/>
          <w:color w:val="000000"/>
          <w:kern w:val="0"/>
          <w:sz w:val="32"/>
          <w:szCs w:val="32"/>
        </w:rPr>
        <w:t>1500</w:t>
      </w:r>
      <w:r>
        <w:rPr>
          <w:rFonts w:ascii="仿宋" w:eastAsia="仿宋" w:hAnsi="仿宋" w:cs="仿宋" w:hint="eastAsia"/>
          <w:color w:val="000000"/>
          <w:kern w:val="0"/>
          <w:sz w:val="32"/>
          <w:szCs w:val="32"/>
        </w:rPr>
        <w:t>元的标准，给邓贤惠一家三口人进行了分配；全征全转人口则按每人</w:t>
      </w:r>
      <w:r>
        <w:rPr>
          <w:rFonts w:ascii="仿宋" w:eastAsia="仿宋" w:hAnsi="仿宋" w:cs="仿宋"/>
          <w:color w:val="000000"/>
          <w:kern w:val="0"/>
          <w:sz w:val="32"/>
          <w:szCs w:val="32"/>
        </w:rPr>
        <w:t>3832</w:t>
      </w:r>
      <w:r>
        <w:rPr>
          <w:rFonts w:ascii="仿宋" w:eastAsia="仿宋" w:hAnsi="仿宋" w:cs="仿宋" w:hint="eastAsia"/>
          <w:color w:val="000000"/>
          <w:kern w:val="0"/>
          <w:sz w:val="32"/>
          <w:szCs w:val="32"/>
        </w:rPr>
        <w:t>元分配。同时，丁庄村三组扣除了邓贤惠的保留户口费</w:t>
      </w:r>
      <w:r>
        <w:rPr>
          <w:rFonts w:ascii="仿宋" w:eastAsia="仿宋" w:hAnsi="仿宋" w:cs="仿宋"/>
          <w:color w:val="000000"/>
          <w:kern w:val="0"/>
          <w:sz w:val="32"/>
          <w:szCs w:val="32"/>
        </w:rPr>
        <w:t>1000</w:t>
      </w:r>
      <w:r>
        <w:rPr>
          <w:rFonts w:ascii="仿宋" w:eastAsia="仿宋" w:hAnsi="仿宋" w:cs="仿宋" w:hint="eastAsia"/>
          <w:color w:val="000000"/>
          <w:kern w:val="0"/>
          <w:sz w:val="32"/>
          <w:szCs w:val="32"/>
        </w:rPr>
        <w:t>元。同年</w:t>
      </w:r>
      <w:r>
        <w:rPr>
          <w:rFonts w:ascii="仿宋" w:eastAsia="仿宋" w:hAnsi="仿宋" w:cs="仿宋"/>
          <w:color w:val="000000"/>
          <w:kern w:val="0"/>
          <w:sz w:val="32"/>
          <w:szCs w:val="32"/>
        </w:rPr>
        <w:t>9</w:t>
      </w:r>
      <w:r>
        <w:rPr>
          <w:rFonts w:ascii="仿宋" w:eastAsia="仿宋" w:hAnsi="仿宋" w:cs="仿宋" w:hint="eastAsia"/>
          <w:color w:val="000000"/>
          <w:kern w:val="0"/>
          <w:sz w:val="32"/>
          <w:szCs w:val="32"/>
        </w:rPr>
        <w:t>月，丁庄村三组在按每人</w:t>
      </w:r>
      <w:r>
        <w:rPr>
          <w:rFonts w:ascii="仿宋" w:eastAsia="仿宋" w:hAnsi="仿宋" w:cs="仿宋"/>
          <w:color w:val="000000"/>
          <w:kern w:val="0"/>
          <w:sz w:val="32"/>
          <w:szCs w:val="32"/>
        </w:rPr>
        <w:t>456</w:t>
      </w:r>
      <w:r>
        <w:rPr>
          <w:rFonts w:ascii="仿宋" w:eastAsia="仿宋" w:hAnsi="仿宋" w:cs="仿宋" w:hint="eastAsia"/>
          <w:color w:val="000000"/>
          <w:kern w:val="0"/>
          <w:sz w:val="32"/>
          <w:szCs w:val="32"/>
        </w:rPr>
        <w:t>元标准分配集体设施款时，未给邓贤惠一家三人分配。在邓贤惠一家三口人起诉之前，丁庄村三组已将上述款项分配完毕。</w:t>
      </w:r>
    </w:p>
    <w:p w:rsidR="00A4394C" w:rsidRPr="00E85F4A" w:rsidRDefault="00A4394C" w:rsidP="00A4394C">
      <w:pPr>
        <w:snapToGrid w:val="0"/>
        <w:spacing w:line="578" w:lineRule="exact"/>
        <w:ind w:firstLineChars="200" w:firstLine="640"/>
        <w:rPr>
          <w:rFonts w:ascii="仿宋" w:eastAsia="仿宋" w:hAnsi="仿宋"/>
          <w:color w:val="000000"/>
          <w:kern w:val="0"/>
          <w:sz w:val="32"/>
          <w:szCs w:val="32"/>
        </w:rPr>
      </w:pPr>
      <w:r>
        <w:rPr>
          <w:rFonts w:ascii="仿宋" w:eastAsia="仿宋" w:hAnsi="仿宋" w:hint="eastAsia"/>
          <w:color w:val="000000"/>
          <w:kern w:val="0"/>
          <w:sz w:val="32"/>
          <w:szCs w:val="32"/>
        </w:rPr>
        <w:t>上述事实，有当事人陈述、《全征全转安置协议》、《丰都县迎宾大道占地移民安置补偿销号合同书》、基础设施发放花名册、水下移民返还款存单领取清单、退付原丁庄村</w:t>
      </w:r>
      <w:r>
        <w:rPr>
          <w:rFonts w:ascii="仿宋" w:eastAsia="仿宋" w:hAnsi="仿宋"/>
          <w:color w:val="000000"/>
          <w:kern w:val="0"/>
          <w:sz w:val="32"/>
          <w:szCs w:val="32"/>
        </w:rPr>
        <w:t>2</w:t>
      </w:r>
      <w:r>
        <w:rPr>
          <w:rFonts w:ascii="仿宋" w:eastAsia="仿宋" w:hAnsi="仿宋" w:hint="eastAsia"/>
          <w:color w:val="000000"/>
          <w:kern w:val="0"/>
          <w:sz w:val="32"/>
          <w:szCs w:val="32"/>
        </w:rPr>
        <w:t>社款</w:t>
      </w:r>
      <w:r>
        <w:rPr>
          <w:rFonts w:ascii="仿宋" w:eastAsia="仿宋" w:hAnsi="仿宋" w:hint="eastAsia"/>
          <w:color w:val="000000"/>
          <w:kern w:val="0"/>
          <w:sz w:val="32"/>
          <w:szCs w:val="32"/>
        </w:rPr>
        <w:lastRenderedPageBreak/>
        <w:t>情况表、居民会议记录、证人证言等证据在案佐证，并经庭审举证、质证，本院予以确认。</w:t>
      </w:r>
    </w:p>
    <w:p w:rsidR="00A4394C" w:rsidRPr="00E85F4A" w:rsidRDefault="00A4394C" w:rsidP="00A4394C">
      <w:pPr>
        <w:snapToGrid w:val="0"/>
        <w:spacing w:line="578"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本院认为：原告邓贤惠等人与被告丁庄村三组对原告三人迁入时有一个书面承诺的事实无异议。但双方对书面承诺的内容有异议。原告邓贤惠等人主张，书面承诺的内容仅是关于赡养邓贤惠的母亲等内容。而被告丁庄村三组则主张，书面承诺的内容主要是“只享受国家待遇，不享受集体待遇”。原告邓贤惠等人只有其自己的陈述，没有举出其它证据予以证明。而被告丁庄村三组提供的证据有其陈述、证人证言。从双方的证据的证明力大小看，被告方的证据的证明力明显大于原告方。由于原、被告双方均未提交书面承诺这一证据，本院到被告所在地调查了有关证人。调查的证人的证言已经证实了书面承诺的内容是“只享受国家待遇，不享受集体待遇”。从情理上分析，原告邓贤惠是为了赡养其母才申请迁入被告所在地的，并非是被告方邀请其迁回去的。如果属于家庭赡养问题，原告邓贤惠等人完全没有必要向被告丁庄村三组作出承诺，因为你赡养不赡养老人与被告无直接的利害关系，除非涉及到被告丁庄村三组集体经济组织成员的利益。而事实上，原告邓贤惠等人并不符合被告单位户口迁入的条件，而需要向被告集体经济组织成员作出相关的承诺后，才能征得被告单位的成员同意，否则是不能将户口迁移到被告单位的。因此，从上述证据及情理两个方面进行分析，应当认定书面承诺的内容是“只享受国家待遇，不享</w:t>
      </w:r>
      <w:r>
        <w:rPr>
          <w:rFonts w:ascii="仿宋" w:eastAsia="仿宋" w:hAnsi="仿宋" w:cs="仿宋" w:hint="eastAsia"/>
          <w:color w:val="000000"/>
          <w:kern w:val="0"/>
          <w:sz w:val="32"/>
          <w:szCs w:val="32"/>
        </w:rPr>
        <w:lastRenderedPageBreak/>
        <w:t>受集体待遇”。</w:t>
      </w:r>
    </w:p>
    <w:p w:rsidR="00A4394C" w:rsidRPr="00E85F4A" w:rsidRDefault="00A4394C" w:rsidP="00A4394C">
      <w:pPr>
        <w:snapToGrid w:val="0"/>
        <w:spacing w:line="578"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被告丁庄村三组这次分配的款项中有一笔款（</w:t>
      </w:r>
      <w:r>
        <w:rPr>
          <w:rFonts w:ascii="仿宋" w:eastAsia="仿宋" w:hAnsi="仿宋" w:cs="仿宋"/>
          <w:color w:val="000000"/>
          <w:kern w:val="0"/>
          <w:sz w:val="32"/>
          <w:szCs w:val="32"/>
        </w:rPr>
        <w:t>337502.00</w:t>
      </w:r>
      <w:r>
        <w:rPr>
          <w:rFonts w:ascii="仿宋" w:eastAsia="仿宋" w:hAnsi="仿宋" w:cs="仿宋" w:hint="eastAsia"/>
          <w:color w:val="000000"/>
          <w:kern w:val="0"/>
          <w:sz w:val="32"/>
          <w:szCs w:val="32"/>
        </w:rPr>
        <w:t>元），是三峡库区</w:t>
      </w:r>
      <w:r>
        <w:rPr>
          <w:rFonts w:ascii="仿宋" w:eastAsia="仿宋" w:hAnsi="仿宋" w:cs="仿宋"/>
          <w:color w:val="000000"/>
          <w:kern w:val="0"/>
          <w:sz w:val="32"/>
          <w:szCs w:val="32"/>
        </w:rPr>
        <w:t>175</w:t>
      </w:r>
      <w:r>
        <w:rPr>
          <w:rFonts w:ascii="仿宋" w:eastAsia="仿宋" w:hAnsi="仿宋" w:cs="仿宋" w:hint="eastAsia"/>
          <w:color w:val="000000"/>
          <w:kern w:val="0"/>
          <w:sz w:val="32"/>
          <w:szCs w:val="32"/>
        </w:rPr>
        <w:t>米线下移民生产安置费。这笔款是专门支付给三峡库区</w:t>
      </w:r>
      <w:r>
        <w:rPr>
          <w:rFonts w:ascii="仿宋" w:eastAsia="仿宋" w:hAnsi="仿宋" w:cs="仿宋"/>
          <w:color w:val="000000"/>
          <w:kern w:val="0"/>
          <w:sz w:val="32"/>
          <w:szCs w:val="32"/>
        </w:rPr>
        <w:t>175</w:t>
      </w:r>
      <w:r>
        <w:rPr>
          <w:rFonts w:ascii="仿宋" w:eastAsia="仿宋" w:hAnsi="仿宋" w:cs="仿宋" w:hint="eastAsia"/>
          <w:color w:val="000000"/>
          <w:kern w:val="0"/>
          <w:sz w:val="32"/>
          <w:szCs w:val="32"/>
        </w:rPr>
        <w:t>米以下的淹没区移民的。原告邓贤惠、张家贵、张生琼等三人不属于三峡库区移民。因此，原告邓贤惠、张家贵、张生琼等三人对该笔生产安置费没有享受的权利。</w:t>
      </w:r>
    </w:p>
    <w:p w:rsidR="00A4394C" w:rsidRPr="00E85F4A" w:rsidRDefault="00A4394C" w:rsidP="00A4394C">
      <w:pPr>
        <w:snapToGrid w:val="0"/>
        <w:spacing w:line="578" w:lineRule="exact"/>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被告丁庄村三组这次分配的另两笔款，一笔是占地补偿款（</w:t>
      </w:r>
      <w:r>
        <w:rPr>
          <w:rFonts w:ascii="仿宋" w:eastAsia="仿宋" w:hAnsi="仿宋" w:cs="仿宋"/>
          <w:color w:val="000000"/>
          <w:kern w:val="0"/>
          <w:sz w:val="32"/>
          <w:szCs w:val="32"/>
        </w:rPr>
        <w:t>448224.00</w:t>
      </w:r>
      <w:r>
        <w:rPr>
          <w:rFonts w:ascii="仿宋" w:eastAsia="仿宋" w:hAnsi="仿宋" w:cs="仿宋" w:hint="eastAsia"/>
          <w:color w:val="000000"/>
          <w:kern w:val="0"/>
          <w:sz w:val="32"/>
          <w:szCs w:val="32"/>
        </w:rPr>
        <w:t>元），另一笔是集体基础设施赔偿款（</w:t>
      </w:r>
      <w:r>
        <w:rPr>
          <w:rFonts w:ascii="仿宋" w:eastAsia="仿宋" w:hAnsi="仿宋" w:cs="仿宋"/>
          <w:color w:val="000000"/>
          <w:kern w:val="0"/>
          <w:sz w:val="32"/>
          <w:szCs w:val="32"/>
        </w:rPr>
        <w:t>70265.00</w:t>
      </w:r>
      <w:r>
        <w:rPr>
          <w:rFonts w:ascii="仿宋" w:eastAsia="仿宋" w:hAnsi="仿宋" w:cs="仿宋" w:hint="eastAsia"/>
          <w:color w:val="000000"/>
          <w:kern w:val="0"/>
          <w:sz w:val="32"/>
          <w:szCs w:val="32"/>
        </w:rPr>
        <w:t>元）。这两笔赔偿款，系被告丁庄村三组的集体财产。根据被告丁庄村三组的村民会议决议，对于集体财产，凡是被告丁庄村三组</w:t>
      </w:r>
      <w:r>
        <w:rPr>
          <w:rFonts w:ascii="仿宋" w:eastAsia="仿宋" w:hAnsi="仿宋" w:cs="仿宋"/>
          <w:color w:val="000000"/>
          <w:kern w:val="0"/>
          <w:sz w:val="32"/>
          <w:szCs w:val="32"/>
        </w:rPr>
        <w:t>2004</w:t>
      </w:r>
      <w:r>
        <w:rPr>
          <w:rFonts w:ascii="仿宋" w:eastAsia="仿宋" w:hAnsi="仿宋" w:cs="仿宋" w:hint="eastAsia"/>
          <w:color w:val="000000"/>
          <w:kern w:val="0"/>
          <w:sz w:val="32"/>
          <w:szCs w:val="32"/>
        </w:rPr>
        <w:t>年以前的集体经济组织成员，均享有分配的权利。虽然原告邓贤惠、张家贵、张生琼等三人，于</w:t>
      </w:r>
      <w:r>
        <w:rPr>
          <w:rFonts w:ascii="仿宋" w:eastAsia="仿宋" w:hAnsi="仿宋" w:cs="仿宋"/>
          <w:color w:val="000000"/>
          <w:kern w:val="0"/>
          <w:sz w:val="32"/>
          <w:szCs w:val="32"/>
        </w:rPr>
        <w:t>2004</w:t>
      </w:r>
      <w:r>
        <w:rPr>
          <w:rFonts w:ascii="仿宋" w:eastAsia="仿宋" w:hAnsi="仿宋" w:cs="仿宋" w:hint="eastAsia"/>
          <w:color w:val="000000"/>
          <w:kern w:val="0"/>
          <w:sz w:val="32"/>
          <w:szCs w:val="32"/>
        </w:rPr>
        <w:t>年之前已将户口迁入被告丁庄村三组，本应作为被告丁庄村三组的集体经济组织成员参加分配土地补偿款，但原告邓贤惠等三人已作出了“只享受国家待遇，不享受集体待遇”的书面承诺，表明其已自愿放弃了分配集体财产的权利。现在原告邓贤惠等三人又要求按正常标准分配集体财产，违背了诚实信用原则。现在被告丁庄村三组，自愿按新增人口每人</w:t>
      </w:r>
      <w:r>
        <w:rPr>
          <w:rFonts w:ascii="仿宋" w:eastAsia="仿宋" w:hAnsi="仿宋" w:cs="仿宋"/>
          <w:color w:val="000000"/>
          <w:kern w:val="0"/>
          <w:sz w:val="32"/>
          <w:szCs w:val="32"/>
        </w:rPr>
        <w:t>1500</w:t>
      </w:r>
      <w:r>
        <w:rPr>
          <w:rFonts w:ascii="仿宋" w:eastAsia="仿宋" w:hAnsi="仿宋" w:cs="仿宋" w:hint="eastAsia"/>
          <w:color w:val="000000"/>
          <w:kern w:val="0"/>
          <w:sz w:val="32"/>
          <w:szCs w:val="32"/>
        </w:rPr>
        <w:t>元的标准给原告邓贤惠等三人分配了土地补偿费，也并不违反法律的强制性规定，本院予以认可。至于被告丁庄村三组收取原告邓贤惠等人保留户口费的问题，属于其他法律关系，在本案中不予处理。</w:t>
      </w:r>
    </w:p>
    <w:p w:rsidR="00A4394C" w:rsidRPr="00E85F4A" w:rsidRDefault="00A4394C" w:rsidP="00A4394C">
      <w:pPr>
        <w:snapToGrid w:val="0"/>
        <w:spacing w:line="578"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综上所述，原告邓贤惠、张家贵、张生琼等人主张的，按</w:t>
      </w:r>
      <w:r>
        <w:rPr>
          <w:rFonts w:ascii="仿宋" w:eastAsia="仿宋" w:hAnsi="仿宋" w:cs="仿宋"/>
          <w:color w:val="000000"/>
          <w:kern w:val="0"/>
          <w:sz w:val="32"/>
          <w:szCs w:val="32"/>
        </w:rPr>
        <w:lastRenderedPageBreak/>
        <w:t>2004</w:t>
      </w:r>
      <w:r>
        <w:rPr>
          <w:rFonts w:ascii="仿宋" w:eastAsia="仿宋" w:hAnsi="仿宋" w:cs="仿宋" w:hint="eastAsia"/>
          <w:color w:val="000000"/>
          <w:kern w:val="0"/>
          <w:sz w:val="32"/>
          <w:szCs w:val="32"/>
        </w:rPr>
        <w:t>年之前的人口分配标准分配土地补偿费和集体设施赔偿款，及返还保留户口费的诉讼请求，本院不予支持。据此，根据最高人民法院《关于民事诉讼证据的若干规定》第二条规定，判决如下：</w:t>
      </w:r>
    </w:p>
    <w:p w:rsidR="00A4394C" w:rsidRPr="00E85F4A" w:rsidRDefault="00A4394C" w:rsidP="00A4394C">
      <w:pPr>
        <w:snapToGrid w:val="0"/>
        <w:spacing w:line="578" w:lineRule="exact"/>
        <w:ind w:firstLineChars="200" w:firstLine="640"/>
        <w:rPr>
          <w:rFonts w:ascii="仿宋" w:eastAsia="仿宋" w:hAnsi="仿宋" w:cs="仿宋"/>
          <w:color w:val="000000"/>
          <w:kern w:val="0"/>
          <w:sz w:val="32"/>
          <w:szCs w:val="32"/>
        </w:rPr>
      </w:pPr>
      <w:r>
        <w:rPr>
          <w:rFonts w:ascii="仿宋" w:eastAsia="仿宋" w:hAnsi="仿宋" w:hint="eastAsia"/>
          <w:color w:val="000000"/>
          <w:kern w:val="0"/>
          <w:sz w:val="32"/>
          <w:szCs w:val="32"/>
        </w:rPr>
        <w:t>驳回原告邓贤惠、张家贵、张生琼的诉讼请求。</w:t>
      </w:r>
    </w:p>
    <w:p w:rsidR="00A4394C" w:rsidRPr="00E85F4A" w:rsidRDefault="00A4394C" w:rsidP="00A4394C">
      <w:pPr>
        <w:snapToGrid w:val="0"/>
        <w:spacing w:line="578" w:lineRule="exact"/>
        <w:ind w:firstLineChars="200" w:firstLine="640"/>
        <w:rPr>
          <w:rFonts w:ascii="仿宋" w:eastAsia="仿宋" w:hAnsi="仿宋"/>
          <w:color w:val="000000"/>
          <w:kern w:val="0"/>
          <w:sz w:val="32"/>
          <w:szCs w:val="32"/>
        </w:rPr>
      </w:pPr>
      <w:r>
        <w:rPr>
          <w:rFonts w:ascii="仿宋" w:eastAsia="仿宋" w:hAnsi="仿宋" w:hint="eastAsia"/>
          <w:color w:val="000000"/>
          <w:kern w:val="0"/>
          <w:sz w:val="32"/>
          <w:szCs w:val="32"/>
        </w:rPr>
        <w:t>案件受理费</w:t>
      </w:r>
      <w:r>
        <w:rPr>
          <w:rFonts w:ascii="仿宋" w:eastAsia="仿宋" w:hAnsi="仿宋"/>
          <w:color w:val="000000"/>
          <w:kern w:val="0"/>
          <w:sz w:val="32"/>
          <w:szCs w:val="32"/>
        </w:rPr>
        <w:t>25</w:t>
      </w:r>
      <w:r>
        <w:rPr>
          <w:rFonts w:ascii="仿宋" w:eastAsia="仿宋" w:hAnsi="仿宋" w:hint="eastAsia"/>
          <w:color w:val="000000"/>
          <w:kern w:val="0"/>
          <w:sz w:val="32"/>
          <w:szCs w:val="32"/>
        </w:rPr>
        <w:t>元，由原告邓贤惠、张家贵、张生琼承担。</w:t>
      </w:r>
    </w:p>
    <w:p w:rsidR="00A4394C" w:rsidRPr="00E85F4A" w:rsidRDefault="00A4394C" w:rsidP="00A4394C">
      <w:pPr>
        <w:spacing w:line="578" w:lineRule="exact"/>
        <w:ind w:firstLineChars="200" w:firstLine="640"/>
        <w:rPr>
          <w:rFonts w:ascii="仿宋" w:eastAsia="仿宋" w:hAnsi="仿宋"/>
          <w:color w:val="000000"/>
          <w:sz w:val="32"/>
          <w:szCs w:val="32"/>
        </w:rPr>
      </w:pPr>
      <w:r>
        <w:rPr>
          <w:rFonts w:ascii="仿宋" w:eastAsia="仿宋" w:hAnsi="仿宋" w:cs="仿宋" w:hint="eastAsia"/>
          <w:color w:val="000000"/>
          <w:kern w:val="0"/>
          <w:sz w:val="32"/>
          <w:szCs w:val="32"/>
        </w:rPr>
        <w:t>如不服本判决，可在判决书送达之日起十五日内，向本院递交上诉状，并按对方当事人的人数提出副本，上诉于重庆市第三中级人民法院。</w:t>
      </w:r>
    </w:p>
    <w:p w:rsidR="00A4394C" w:rsidRPr="00E85F4A" w:rsidRDefault="00A4394C" w:rsidP="00A4394C">
      <w:pPr>
        <w:spacing w:line="578" w:lineRule="exact"/>
        <w:ind w:right="1281" w:firstLine="567"/>
        <w:rPr>
          <w:rFonts w:ascii="仿宋" w:eastAsia="仿宋" w:hAnsi="仿宋" w:cs="仿宋"/>
          <w:color w:val="000000"/>
          <w:sz w:val="32"/>
          <w:szCs w:val="32"/>
        </w:rPr>
      </w:pPr>
    </w:p>
    <w:p w:rsidR="00A4394C" w:rsidRPr="00E85F4A" w:rsidRDefault="00A4394C" w:rsidP="00A4394C">
      <w:pPr>
        <w:spacing w:line="578" w:lineRule="exact"/>
        <w:ind w:right="1281"/>
        <w:rPr>
          <w:rFonts w:ascii="仿宋" w:eastAsia="仿宋" w:hAnsi="仿宋" w:cs="仿宋"/>
          <w:color w:val="000000"/>
          <w:sz w:val="32"/>
          <w:szCs w:val="32"/>
        </w:rPr>
      </w:pPr>
    </w:p>
    <w:p w:rsidR="00A4394C" w:rsidRPr="00E85F4A" w:rsidRDefault="00A4394C" w:rsidP="00A4394C">
      <w:pPr>
        <w:spacing w:line="578" w:lineRule="exact"/>
        <w:ind w:right="1281"/>
        <w:jc w:val="right"/>
        <w:rPr>
          <w:rFonts w:ascii="仿宋" w:eastAsia="仿宋" w:hAnsi="仿宋"/>
          <w:color w:val="000000"/>
          <w:sz w:val="32"/>
          <w:szCs w:val="32"/>
        </w:rPr>
      </w:pPr>
      <w:r>
        <w:rPr>
          <w:rFonts w:ascii="仿宋" w:eastAsia="仿宋" w:hAnsi="仿宋" w:cs="仿宋" w:hint="eastAsia"/>
          <w:color w:val="000000"/>
          <w:sz w:val="32"/>
          <w:szCs w:val="32"/>
        </w:rPr>
        <w:t>审　判　员　　黄宗平</w:t>
      </w:r>
    </w:p>
    <w:p w:rsidR="00A4394C" w:rsidRPr="00E85F4A" w:rsidRDefault="00A4394C" w:rsidP="00A4394C">
      <w:pPr>
        <w:spacing w:line="578" w:lineRule="exact"/>
        <w:ind w:firstLine="567"/>
        <w:rPr>
          <w:rFonts w:ascii="仿宋" w:eastAsia="仿宋" w:hAnsi="仿宋"/>
          <w:color w:val="000000"/>
          <w:sz w:val="32"/>
          <w:szCs w:val="32"/>
        </w:rPr>
      </w:pPr>
    </w:p>
    <w:p w:rsidR="00A4394C" w:rsidRPr="00E85F4A" w:rsidRDefault="00A4394C" w:rsidP="00A4394C">
      <w:pPr>
        <w:spacing w:line="578" w:lineRule="exact"/>
        <w:ind w:firstLine="567"/>
        <w:rPr>
          <w:rFonts w:ascii="仿宋" w:eastAsia="仿宋" w:hAnsi="仿宋"/>
          <w:color w:val="000000"/>
          <w:sz w:val="32"/>
          <w:szCs w:val="32"/>
        </w:rPr>
      </w:pPr>
    </w:p>
    <w:p w:rsidR="00A4394C" w:rsidRPr="00E85F4A" w:rsidRDefault="00A4394C" w:rsidP="00A4394C">
      <w:pPr>
        <w:spacing w:line="578" w:lineRule="exact"/>
        <w:ind w:firstLine="567"/>
        <w:rPr>
          <w:rFonts w:ascii="仿宋" w:eastAsia="仿宋" w:hAnsi="仿宋"/>
          <w:color w:val="000000"/>
          <w:sz w:val="32"/>
          <w:szCs w:val="32"/>
        </w:rPr>
      </w:pPr>
    </w:p>
    <w:p w:rsidR="00A4394C" w:rsidRPr="00E85F4A" w:rsidRDefault="00A4394C" w:rsidP="00A4394C">
      <w:pPr>
        <w:spacing w:line="578" w:lineRule="exact"/>
        <w:ind w:right="1281"/>
        <w:jc w:val="right"/>
        <w:rPr>
          <w:rFonts w:ascii="仿宋" w:eastAsia="仿宋" w:hAnsi="仿宋"/>
          <w:color w:val="000000"/>
          <w:sz w:val="32"/>
          <w:szCs w:val="32"/>
        </w:rPr>
      </w:pPr>
      <w:r>
        <w:rPr>
          <w:rFonts w:ascii="仿宋" w:eastAsia="仿宋" w:hAnsi="仿宋" w:cs="仿宋" w:hint="eastAsia"/>
          <w:color w:val="000000"/>
          <w:sz w:val="32"/>
          <w:szCs w:val="32"/>
        </w:rPr>
        <w:t>二〇一二年一月十日</w:t>
      </w:r>
    </w:p>
    <w:p w:rsidR="00A4394C" w:rsidRPr="00E85F4A" w:rsidRDefault="00A4394C" w:rsidP="00A4394C">
      <w:pPr>
        <w:spacing w:line="578" w:lineRule="exact"/>
        <w:ind w:firstLine="567"/>
        <w:rPr>
          <w:rFonts w:ascii="仿宋" w:eastAsia="仿宋" w:hAnsi="仿宋"/>
          <w:color w:val="000000"/>
          <w:sz w:val="32"/>
          <w:szCs w:val="32"/>
        </w:rPr>
      </w:pPr>
    </w:p>
    <w:p w:rsidR="00A4394C" w:rsidRPr="00E85F4A" w:rsidRDefault="00A4394C" w:rsidP="00A4394C">
      <w:pPr>
        <w:spacing w:line="578" w:lineRule="exact"/>
        <w:ind w:right="1281" w:firstLineChars="1300" w:firstLine="4160"/>
        <w:jc w:val="right"/>
        <w:rPr>
          <w:rFonts w:ascii="仿宋" w:eastAsia="仿宋" w:hAnsi="仿宋" w:cs="仿宋"/>
          <w:color w:val="000000"/>
          <w:sz w:val="32"/>
          <w:szCs w:val="32"/>
        </w:rPr>
      </w:pPr>
      <w:r>
        <w:rPr>
          <w:rFonts w:ascii="仿宋" w:eastAsia="仿宋" w:hAnsi="仿宋" w:cs="仿宋" w:hint="eastAsia"/>
          <w:color w:val="000000"/>
          <w:sz w:val="32"/>
          <w:szCs w:val="32"/>
        </w:rPr>
        <w:t>书　记　员　　伍永威</w:t>
      </w:r>
    </w:p>
    <w:p w:rsidR="00A4394C" w:rsidRPr="00E85F4A" w:rsidRDefault="00A4394C" w:rsidP="00A4394C">
      <w:pPr>
        <w:spacing w:line="578" w:lineRule="exact"/>
        <w:ind w:firstLineChars="1300" w:firstLine="4160"/>
        <w:rPr>
          <w:rFonts w:ascii="仿宋" w:eastAsia="仿宋" w:hAnsi="仿宋"/>
          <w:color w:val="000000"/>
          <w:sz w:val="32"/>
          <w:szCs w:val="32"/>
        </w:rPr>
      </w:pPr>
    </w:p>
    <w:p w:rsidR="005D0060" w:rsidRDefault="005D0060"/>
    <w:sectPr w:rsidR="005D0060">
      <w:headerReference w:type="default" r:id="rId6"/>
      <w:footerReference w:type="even" r:id="rId7"/>
      <w:footerReference w:type="default" r:id="rId8"/>
      <w:pgSz w:w="11906" w:h="16838"/>
      <w:pgMar w:top="2098" w:right="1474" w:bottom="1985" w:left="1588"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0060" w:rsidRDefault="005D0060" w:rsidP="00A4394C">
      <w:r>
        <w:separator/>
      </w:r>
    </w:p>
  </w:endnote>
  <w:endnote w:type="continuationSeparator" w:id="1">
    <w:p w:rsidR="005D0060" w:rsidRDefault="005D0060" w:rsidP="00A439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黑体"/>
    <w:panose1 w:val="00000000000000000000"/>
    <w:charset w:val="86"/>
    <w:family w:val="script"/>
    <w:notTrueType/>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华文中宋">
    <w:altName w:val="Dotum"/>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44B" w:rsidRDefault="005D0060" w:rsidP="00D04778">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- 1 -</w:t>
    </w:r>
    <w:r>
      <w:rPr>
        <w:rStyle w:val="a5"/>
      </w:rPr>
      <w:fldChar w:fldCharType="end"/>
    </w:r>
  </w:p>
  <w:p w:rsidR="006D544B" w:rsidRDefault="005D0060" w:rsidP="00E85F4A">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44B" w:rsidRPr="00E85F4A" w:rsidRDefault="005D0060" w:rsidP="00E85F4A">
    <w:pPr>
      <w:pStyle w:val="a4"/>
      <w:framePr w:wrap="around" w:vAnchor="text" w:hAnchor="margin" w:xAlign="outside" w:y="1"/>
      <w:ind w:right="386" w:firstLine="386"/>
      <w:rPr>
        <w:rStyle w:val="a5"/>
        <w:rFonts w:ascii="宋体"/>
        <w:sz w:val="28"/>
        <w:szCs w:val="28"/>
      </w:rPr>
    </w:pPr>
    <w:r w:rsidRPr="00E85F4A">
      <w:rPr>
        <w:rStyle w:val="a5"/>
        <w:rFonts w:ascii="宋体" w:hAnsi="宋体" w:cs="宋体"/>
        <w:sz w:val="28"/>
        <w:szCs w:val="28"/>
      </w:rPr>
      <w:fldChar w:fldCharType="begin"/>
    </w:r>
    <w:r w:rsidRPr="00E85F4A">
      <w:rPr>
        <w:rStyle w:val="a5"/>
        <w:rFonts w:ascii="宋体" w:hAnsi="宋体" w:cs="宋体"/>
        <w:sz w:val="28"/>
        <w:szCs w:val="28"/>
      </w:rPr>
      <w:instrText xml:space="preserve">PAGE  </w:instrText>
    </w:r>
    <w:r w:rsidRPr="00E85F4A">
      <w:rPr>
        <w:rStyle w:val="a5"/>
        <w:rFonts w:ascii="宋体" w:hAnsi="宋体" w:cs="宋体"/>
        <w:sz w:val="28"/>
        <w:szCs w:val="28"/>
      </w:rPr>
      <w:fldChar w:fldCharType="separate"/>
    </w:r>
    <w:r w:rsidR="00A4394C">
      <w:rPr>
        <w:rStyle w:val="a5"/>
        <w:rFonts w:ascii="宋体" w:hAnsi="宋体" w:cs="宋体"/>
        <w:noProof/>
        <w:sz w:val="28"/>
        <w:szCs w:val="28"/>
      </w:rPr>
      <w:t>- 7 -</w:t>
    </w:r>
    <w:r w:rsidRPr="00E85F4A">
      <w:rPr>
        <w:rStyle w:val="a5"/>
        <w:rFonts w:ascii="宋体" w:hAnsi="宋体" w:cs="宋体"/>
        <w:sz w:val="28"/>
        <w:szCs w:val="28"/>
      </w:rPr>
      <w:fldChar w:fldCharType="end"/>
    </w:r>
  </w:p>
  <w:p w:rsidR="006D544B" w:rsidRPr="00E85F4A" w:rsidRDefault="005D0060" w:rsidP="00E85F4A">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0060" w:rsidRDefault="005D0060" w:rsidP="00A4394C">
      <w:r>
        <w:separator/>
      </w:r>
    </w:p>
  </w:footnote>
  <w:footnote w:type="continuationSeparator" w:id="1">
    <w:p w:rsidR="005D0060" w:rsidRDefault="005D0060" w:rsidP="00A439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44B" w:rsidRDefault="005D0060" w:rsidP="00E85F4A">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4394C"/>
    <w:rsid w:val="005D0060"/>
    <w:rsid w:val="00A439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94C"/>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394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4394C"/>
    <w:rPr>
      <w:sz w:val="18"/>
      <w:szCs w:val="18"/>
    </w:rPr>
  </w:style>
  <w:style w:type="paragraph" w:styleId="a4">
    <w:name w:val="footer"/>
    <w:basedOn w:val="a"/>
    <w:link w:val="Char0"/>
    <w:uiPriority w:val="99"/>
    <w:unhideWhenUsed/>
    <w:rsid w:val="00A4394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4394C"/>
    <w:rPr>
      <w:sz w:val="18"/>
      <w:szCs w:val="18"/>
    </w:rPr>
  </w:style>
  <w:style w:type="character" w:styleId="a5">
    <w:name w:val="page number"/>
    <w:basedOn w:val="a0"/>
    <w:uiPriority w:val="99"/>
    <w:rsid w:val="00A4394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537</Words>
  <Characters>3062</Characters>
  <Application>Microsoft Office Word</Application>
  <DocSecurity>0</DocSecurity>
  <Lines>25</Lines>
  <Paragraphs>7</Paragraphs>
  <ScaleCrop>false</ScaleCrop>
  <Company>Microsoft</Company>
  <LinksUpToDate>false</LinksUpToDate>
  <CharactersWithSpaces>3592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2013-09-25T01:29:00Z</dcterms:created>
  <dcterms:modified xsi:type="dcterms:W3CDTF">2013-09-25T01:29:00Z</dcterms:modified>
</cp:coreProperties>
</file>