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250" w:rsidRDefault="006C5250" w:rsidP="006C5250">
      <w:pPr>
        <w:spacing w:line="360" w:lineRule="auto"/>
        <w:jc w:val="center"/>
        <w:rPr>
          <w:rFonts w:eastAsia="方正小标宋_GBK"/>
          <w:b/>
          <w:bCs/>
          <w:spacing w:val="80"/>
          <w:sz w:val="52"/>
          <w:szCs w:val="52"/>
        </w:rPr>
      </w:pPr>
      <w:r>
        <w:rPr>
          <w:rFonts w:eastAsia="方正小标宋_GBK" w:hint="eastAsia"/>
          <w:b/>
          <w:bCs/>
          <w:spacing w:val="80"/>
          <w:sz w:val="52"/>
          <w:szCs w:val="52"/>
        </w:rPr>
        <w:t>重庆市丰都县人民法院</w:t>
      </w:r>
    </w:p>
    <w:p w:rsidR="006C5250" w:rsidRDefault="006C5250" w:rsidP="006C5250">
      <w:pPr>
        <w:spacing w:line="360" w:lineRule="auto"/>
        <w:jc w:val="center"/>
        <w:rPr>
          <w:rFonts w:eastAsia="华文中宋"/>
          <w:b/>
          <w:bCs/>
          <w:spacing w:val="140"/>
          <w:sz w:val="66"/>
          <w:szCs w:val="66"/>
        </w:rPr>
      </w:pPr>
      <w:r>
        <w:rPr>
          <w:rFonts w:eastAsia="华文中宋" w:hAnsi="华文中宋" w:hint="eastAsia"/>
          <w:b/>
          <w:bCs/>
          <w:spacing w:val="140"/>
          <w:sz w:val="66"/>
          <w:szCs w:val="66"/>
        </w:rPr>
        <w:t>民事调解书</w:t>
      </w:r>
    </w:p>
    <w:p w:rsidR="006C5250" w:rsidRDefault="006C5250" w:rsidP="006C5250">
      <w:pPr>
        <w:spacing w:line="660" w:lineRule="exact"/>
        <w:ind w:firstLineChars="1500" w:firstLine="4500"/>
        <w:rPr>
          <w:rFonts w:ascii="仿宋_GB2312" w:eastAsia="仿宋_GB2312" w:hint="eastAsia"/>
          <w:sz w:val="30"/>
          <w:szCs w:val="30"/>
        </w:rPr>
      </w:pPr>
    </w:p>
    <w:p w:rsidR="006C5250" w:rsidRDefault="006C5250" w:rsidP="006C5250">
      <w:pPr>
        <w:spacing w:line="660" w:lineRule="exact"/>
        <w:ind w:firstLineChars="1400" w:firstLine="4480"/>
        <w:rPr>
          <w:rFonts w:ascii="仿宋_GB2312" w:eastAsia="仿宋_GB2312" w:hint="eastAsia"/>
          <w:sz w:val="32"/>
          <w:szCs w:val="32"/>
        </w:rPr>
      </w:pPr>
      <w:r>
        <w:rPr>
          <w:rFonts w:ascii="仿宋_GB2312" w:eastAsia="仿宋_GB2312" w:hint="eastAsia"/>
          <w:sz w:val="32"/>
          <w:szCs w:val="32"/>
        </w:rPr>
        <w:t>（2011）丰法民初字第01900号</w:t>
      </w:r>
    </w:p>
    <w:p w:rsidR="006C5250" w:rsidRDefault="006C5250" w:rsidP="006C5250">
      <w:pPr>
        <w:spacing w:line="660" w:lineRule="exact"/>
        <w:ind w:firstLineChars="1500" w:firstLine="4800"/>
        <w:rPr>
          <w:rFonts w:ascii="仿宋_GB2312" w:eastAsia="仿宋_GB2312" w:hint="eastAsia"/>
          <w:sz w:val="32"/>
          <w:szCs w:val="32"/>
        </w:rPr>
      </w:pPr>
    </w:p>
    <w:p w:rsidR="006C5250" w:rsidRDefault="006C5250" w:rsidP="006C5250">
      <w:pPr>
        <w:spacing w:line="660" w:lineRule="exact"/>
        <w:ind w:firstLineChars="200" w:firstLine="640"/>
        <w:rPr>
          <w:rFonts w:ascii="仿宋_GB2312" w:eastAsia="仿宋_GB2312" w:hint="eastAsia"/>
          <w:sz w:val="32"/>
          <w:szCs w:val="32"/>
        </w:rPr>
      </w:pPr>
      <w:r>
        <w:rPr>
          <w:rFonts w:ascii="仿宋_GB2312" w:eastAsia="仿宋_GB2312" w:hint="eastAsia"/>
          <w:sz w:val="32"/>
          <w:szCs w:val="32"/>
        </w:rPr>
        <w:t>原告秦大兰，女，1970年11月29日出生，汉族，农民，住丰都县江池镇虎劲村3组，公民身份号码512324197011297120。</w:t>
      </w:r>
    </w:p>
    <w:p w:rsidR="006C5250" w:rsidRDefault="006C5250" w:rsidP="006C5250">
      <w:pPr>
        <w:spacing w:line="660" w:lineRule="exact"/>
        <w:ind w:firstLineChars="200" w:firstLine="640"/>
        <w:rPr>
          <w:rFonts w:ascii="仿宋_GB2312" w:eastAsia="仿宋_GB2312" w:hint="eastAsia"/>
          <w:sz w:val="32"/>
          <w:szCs w:val="32"/>
        </w:rPr>
      </w:pPr>
      <w:r>
        <w:rPr>
          <w:rFonts w:ascii="仿宋_GB2312" w:eastAsia="仿宋_GB2312" w:hint="eastAsia"/>
          <w:sz w:val="32"/>
          <w:szCs w:val="32"/>
        </w:rPr>
        <w:t>委托代理人</w:t>
      </w:r>
      <w:smartTag w:uri="urn:schemas-microsoft-com:office:smarttags" w:element="PersonName">
        <w:smartTagPr>
          <w:attr w:name="ProductID" w:val="杜洪"/>
        </w:smartTagPr>
        <w:r>
          <w:rPr>
            <w:rFonts w:ascii="仿宋_GB2312" w:eastAsia="仿宋_GB2312" w:hint="eastAsia"/>
            <w:sz w:val="32"/>
            <w:szCs w:val="32"/>
          </w:rPr>
          <w:t>杜洪</w:t>
        </w:r>
      </w:smartTag>
      <w:r>
        <w:rPr>
          <w:rFonts w:ascii="仿宋_GB2312" w:eastAsia="仿宋_GB2312" w:hint="eastAsia"/>
          <w:sz w:val="32"/>
          <w:szCs w:val="32"/>
        </w:rPr>
        <w:t>君，丰都县龙河法律服务所法律工作者。</w:t>
      </w:r>
    </w:p>
    <w:p w:rsidR="006C5250" w:rsidRDefault="006C5250" w:rsidP="006C5250">
      <w:pPr>
        <w:spacing w:line="660" w:lineRule="exact"/>
        <w:ind w:firstLineChars="200" w:firstLine="640"/>
        <w:rPr>
          <w:rFonts w:ascii="仿宋_GB2312" w:eastAsia="仿宋_GB2312" w:hint="eastAsia"/>
          <w:sz w:val="32"/>
          <w:szCs w:val="32"/>
        </w:rPr>
      </w:pPr>
      <w:r>
        <w:rPr>
          <w:rFonts w:ascii="仿宋_GB2312" w:eastAsia="仿宋_GB2312" w:hint="eastAsia"/>
          <w:sz w:val="32"/>
          <w:szCs w:val="32"/>
        </w:rPr>
        <w:t>被告马世均农村土地承包经营户。</w:t>
      </w:r>
    </w:p>
    <w:p w:rsidR="006C5250" w:rsidRDefault="006C5250" w:rsidP="006C5250">
      <w:pPr>
        <w:spacing w:line="660" w:lineRule="exact"/>
        <w:ind w:firstLineChars="200" w:firstLine="640"/>
        <w:rPr>
          <w:rFonts w:ascii="仿宋_GB2312" w:eastAsia="仿宋_GB2312" w:hint="eastAsia"/>
          <w:sz w:val="32"/>
          <w:szCs w:val="32"/>
        </w:rPr>
      </w:pPr>
      <w:r>
        <w:rPr>
          <w:rFonts w:ascii="仿宋_GB2312" w:eastAsia="仿宋_GB2312" w:hint="eastAsia"/>
          <w:sz w:val="32"/>
          <w:szCs w:val="32"/>
        </w:rPr>
        <w:t>诉讼代表人马世均，男，1968年9月12日出生，汉族，农民，住丰都县江池镇虎劲村3组。</w:t>
      </w:r>
    </w:p>
    <w:p w:rsidR="006C5250" w:rsidRDefault="006C5250" w:rsidP="006C5250">
      <w:pPr>
        <w:spacing w:line="660" w:lineRule="exact"/>
        <w:ind w:firstLineChars="200" w:firstLine="640"/>
        <w:rPr>
          <w:rFonts w:ascii="仿宋_GB2312" w:eastAsia="仿宋_GB2312" w:hint="eastAsia"/>
          <w:sz w:val="32"/>
          <w:szCs w:val="32"/>
        </w:rPr>
      </w:pPr>
      <w:r>
        <w:rPr>
          <w:rFonts w:ascii="仿宋_GB2312" w:eastAsia="仿宋_GB2312" w:hint="eastAsia"/>
          <w:sz w:val="32"/>
          <w:szCs w:val="32"/>
        </w:rPr>
        <w:t>委托代理人马世英（马世均之姐），女，农民，丰都县江池镇大安村2组。</w:t>
      </w:r>
    </w:p>
    <w:p w:rsidR="006C5250" w:rsidRDefault="006C5250" w:rsidP="006C5250">
      <w:pPr>
        <w:snapToGrid w:val="0"/>
        <w:spacing w:line="660" w:lineRule="exact"/>
        <w:ind w:firstLineChars="200" w:firstLine="640"/>
        <w:rPr>
          <w:rFonts w:ascii="仿宋_GB2312" w:eastAsia="仿宋_GB2312" w:hint="eastAsia"/>
          <w:sz w:val="32"/>
          <w:szCs w:val="32"/>
        </w:rPr>
      </w:pPr>
      <w:r>
        <w:rPr>
          <w:rFonts w:ascii="仿宋_GB2312" w:eastAsia="仿宋_GB2312" w:hint="eastAsia"/>
          <w:sz w:val="32"/>
          <w:szCs w:val="32"/>
        </w:rPr>
        <w:t>原告秦大兰与被告马世均农村土地承包经营户土地承包经营权纠纷一案，本院于2011年8月16日立案受理后，依法由代理审判员刘周适用简易程序公开开庭进行了审理。经审理查明，秦大兰于1991年与马世均结婚后，在丰都县江池镇虎劲村3组</w:t>
      </w:r>
      <w:r>
        <w:rPr>
          <w:rFonts w:ascii="仿宋_GB2312" w:eastAsia="仿宋_GB2312" w:hint="eastAsia"/>
          <w:sz w:val="32"/>
          <w:szCs w:val="32"/>
        </w:rPr>
        <w:lastRenderedPageBreak/>
        <w:t>承包了水田（大脑壳田0.09亩、千古冈树脚下0.22亩、力家山凼凼田0.16亩）及旱地（岩上水井0.51亩、生叫坝子0.11亩、院子岩粪灌池0.66亩）等土地。1998年农村第二轮土地承包时，秦大兰仍继续承包该土地。期间，秦大兰与马世均于2001年离婚后并未耕种该土地，而是由马世均的家庭成员一直耕种至今。</w:t>
      </w:r>
    </w:p>
    <w:p w:rsidR="006C5250" w:rsidRDefault="006C5250" w:rsidP="006C5250">
      <w:pPr>
        <w:spacing w:line="600" w:lineRule="exact"/>
        <w:ind w:firstLineChars="185" w:firstLine="592"/>
        <w:rPr>
          <w:rFonts w:ascii="仿宋_GB2312" w:eastAsia="仿宋_GB2312" w:hint="eastAsia"/>
          <w:sz w:val="32"/>
          <w:szCs w:val="32"/>
        </w:rPr>
      </w:pPr>
      <w:r>
        <w:rPr>
          <w:rFonts w:ascii="仿宋_GB2312" w:eastAsia="仿宋_GB2312" w:hint="eastAsia"/>
          <w:sz w:val="32"/>
          <w:szCs w:val="32"/>
        </w:rPr>
        <w:t>本案在审理过程中，经人民法院主持调解，双方当事人自愿达成如下协议：</w:t>
      </w:r>
    </w:p>
    <w:p w:rsidR="006C5250" w:rsidRDefault="006C5250" w:rsidP="006C5250">
      <w:pPr>
        <w:spacing w:line="600" w:lineRule="exact"/>
        <w:ind w:firstLineChars="185" w:firstLine="592"/>
        <w:rPr>
          <w:rFonts w:ascii="仿宋_GB2312" w:eastAsia="仿宋_GB2312" w:hint="eastAsia"/>
          <w:sz w:val="32"/>
          <w:szCs w:val="32"/>
        </w:rPr>
      </w:pPr>
      <w:r>
        <w:rPr>
          <w:rFonts w:ascii="仿宋_GB2312" w:eastAsia="仿宋_GB2312" w:hint="eastAsia"/>
          <w:sz w:val="32"/>
          <w:szCs w:val="32"/>
        </w:rPr>
        <w:t>被告马世均农村土地承包经营户所承包土地中的水田（大脑壳田0.09亩、千古冈树脚下0.22亩、力家山凼凼田0.16亩）及旱地（岩上水井0.51亩、生叫坝子0.11亩、院子岩粪灌池0.66亩）等土地的承包经营权及上述土地的粮食直补款归原告秦大兰享有。</w:t>
      </w:r>
    </w:p>
    <w:p w:rsidR="006C5250" w:rsidRDefault="006C5250" w:rsidP="006C5250">
      <w:pPr>
        <w:snapToGrid w:val="0"/>
        <w:spacing w:line="660" w:lineRule="exact"/>
        <w:ind w:firstLineChars="200" w:firstLine="640"/>
        <w:rPr>
          <w:rFonts w:ascii="仿宋_GB2312" w:eastAsia="仿宋_GB2312" w:hint="eastAsia"/>
          <w:sz w:val="32"/>
          <w:szCs w:val="32"/>
        </w:rPr>
      </w:pPr>
      <w:r>
        <w:rPr>
          <w:rFonts w:ascii="仿宋_GB2312" w:eastAsia="仿宋_GB2312" w:hint="eastAsia"/>
          <w:sz w:val="32"/>
          <w:szCs w:val="32"/>
        </w:rPr>
        <w:t>案件受理费80元，减半收取40元，由原告秦大兰负担。</w:t>
      </w:r>
    </w:p>
    <w:p w:rsidR="006C5250" w:rsidRDefault="006C5250" w:rsidP="006C5250">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双方当事人一致同意本调解协议，自双方在调解协议笔录上签字或捺印后即具有法律效力。</w:t>
      </w:r>
    </w:p>
    <w:p w:rsidR="006C5250" w:rsidRDefault="006C5250" w:rsidP="006C5250">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上述协议，不违反法律规定，本院予以确认。</w:t>
      </w:r>
    </w:p>
    <w:p w:rsidR="006C5250" w:rsidRDefault="006C5250" w:rsidP="006C5250">
      <w:pPr>
        <w:snapToGrid w:val="0"/>
        <w:spacing w:line="660" w:lineRule="exact"/>
        <w:ind w:firstLineChars="1400" w:firstLine="4480"/>
        <w:rPr>
          <w:rFonts w:ascii="仿宋_GB2312" w:eastAsia="仿宋_GB2312" w:hint="eastAsia"/>
          <w:sz w:val="32"/>
          <w:szCs w:val="32"/>
        </w:rPr>
      </w:pPr>
    </w:p>
    <w:p w:rsidR="006C5250" w:rsidRDefault="006C5250" w:rsidP="006C5250">
      <w:pPr>
        <w:snapToGrid w:val="0"/>
        <w:spacing w:line="660" w:lineRule="exact"/>
        <w:ind w:firstLineChars="1400" w:firstLine="4480"/>
        <w:rPr>
          <w:rFonts w:ascii="仿宋_GB2312" w:eastAsia="仿宋_GB2312" w:hint="eastAsia"/>
          <w:sz w:val="32"/>
          <w:szCs w:val="32"/>
        </w:rPr>
      </w:pPr>
    </w:p>
    <w:p w:rsidR="006C5250" w:rsidRDefault="006C5250" w:rsidP="006C5250">
      <w:pPr>
        <w:snapToGrid w:val="0"/>
        <w:spacing w:line="660" w:lineRule="exact"/>
        <w:ind w:firstLineChars="1400" w:firstLine="4480"/>
        <w:rPr>
          <w:rFonts w:ascii="仿宋_GB2312" w:eastAsia="仿宋_GB2312" w:hint="eastAsia"/>
          <w:sz w:val="32"/>
          <w:szCs w:val="32"/>
        </w:rPr>
      </w:pPr>
      <w:r>
        <w:rPr>
          <w:rFonts w:ascii="仿宋_GB2312" w:eastAsia="仿宋_GB2312" w:hint="eastAsia"/>
          <w:sz w:val="32"/>
          <w:szCs w:val="32"/>
        </w:rPr>
        <w:t>代理审判员    刘  周</w:t>
      </w:r>
    </w:p>
    <w:p w:rsidR="006C5250" w:rsidRDefault="006C5250" w:rsidP="006C5250">
      <w:pPr>
        <w:snapToGrid w:val="0"/>
        <w:spacing w:line="660" w:lineRule="exact"/>
        <w:ind w:firstLineChars="1450" w:firstLine="4640"/>
        <w:rPr>
          <w:rFonts w:ascii="仿宋_GB2312" w:eastAsia="仿宋_GB2312" w:hint="eastAsia"/>
          <w:sz w:val="32"/>
          <w:szCs w:val="32"/>
        </w:rPr>
      </w:pPr>
    </w:p>
    <w:p w:rsidR="006C5250" w:rsidRDefault="006C5250" w:rsidP="006C5250">
      <w:pPr>
        <w:snapToGrid w:val="0"/>
        <w:spacing w:line="660" w:lineRule="exact"/>
        <w:ind w:firstLineChars="1450" w:firstLine="4640"/>
        <w:rPr>
          <w:rFonts w:ascii="仿宋_GB2312" w:eastAsia="仿宋_GB2312" w:hint="eastAsia"/>
          <w:sz w:val="32"/>
          <w:szCs w:val="32"/>
        </w:rPr>
      </w:pPr>
    </w:p>
    <w:p w:rsidR="006C5250" w:rsidRDefault="006C5250" w:rsidP="006C5250">
      <w:pPr>
        <w:snapToGrid w:val="0"/>
        <w:spacing w:line="660" w:lineRule="exact"/>
        <w:ind w:firstLineChars="1450" w:firstLine="4640"/>
        <w:rPr>
          <w:rFonts w:ascii="仿宋_GB2312" w:eastAsia="仿宋_GB2312" w:hint="eastAsia"/>
          <w:sz w:val="32"/>
          <w:szCs w:val="32"/>
        </w:rPr>
      </w:pPr>
    </w:p>
    <w:p w:rsidR="006C5250" w:rsidRDefault="006C5250" w:rsidP="006C5250">
      <w:pPr>
        <w:snapToGrid w:val="0"/>
        <w:spacing w:line="660" w:lineRule="exact"/>
        <w:ind w:firstLineChars="1400" w:firstLine="4480"/>
        <w:rPr>
          <w:rFonts w:ascii="仿宋_GB2312" w:eastAsia="仿宋_GB2312" w:hint="eastAsia"/>
          <w:sz w:val="32"/>
          <w:szCs w:val="32"/>
        </w:rPr>
      </w:pPr>
      <w:r>
        <w:rPr>
          <w:rFonts w:ascii="仿宋_GB2312" w:eastAsia="仿宋_GB2312" w:hint="eastAsia"/>
          <w:sz w:val="32"/>
          <w:szCs w:val="32"/>
        </w:rPr>
        <w:t>二Ｏ一一年八月十六日</w:t>
      </w:r>
    </w:p>
    <w:p w:rsidR="006C5250" w:rsidRDefault="006C5250" w:rsidP="006C5250">
      <w:pPr>
        <w:snapToGrid w:val="0"/>
        <w:spacing w:line="660" w:lineRule="exact"/>
        <w:ind w:firstLineChars="1400" w:firstLine="4480"/>
        <w:rPr>
          <w:rFonts w:ascii="仿宋_GB2312" w:eastAsia="仿宋_GB2312" w:hint="eastAsia"/>
          <w:sz w:val="32"/>
          <w:szCs w:val="32"/>
        </w:rPr>
      </w:pPr>
    </w:p>
    <w:p w:rsidR="006C5250" w:rsidRPr="001D4AB6" w:rsidRDefault="006C5250" w:rsidP="006C5250">
      <w:pPr>
        <w:snapToGrid w:val="0"/>
        <w:spacing w:line="660" w:lineRule="exact"/>
        <w:ind w:firstLineChars="1400" w:firstLine="4480"/>
        <w:rPr>
          <w:rFonts w:ascii="仿宋_GB2312" w:eastAsia="仿宋_GB2312" w:hint="eastAsia"/>
          <w:sz w:val="32"/>
          <w:szCs w:val="32"/>
        </w:rPr>
      </w:pPr>
      <w:r>
        <w:rPr>
          <w:rFonts w:ascii="仿宋_GB2312" w:eastAsia="仿宋_GB2312" w:hint="eastAsia"/>
          <w:sz w:val="32"/>
          <w:szCs w:val="32"/>
        </w:rPr>
        <w:t>书  记  员    杜春秋</w:t>
      </w:r>
    </w:p>
    <w:p w:rsidR="006C5250" w:rsidRDefault="006C5250" w:rsidP="006C5250">
      <w:pPr>
        <w:wordWrap w:val="0"/>
        <w:spacing w:line="360" w:lineRule="auto"/>
        <w:ind w:right="1444"/>
        <w:rPr>
          <w:rFonts w:ascii="仿宋_GB2312" w:eastAsia="仿宋_GB2312"/>
          <w:sz w:val="32"/>
          <w:szCs w:val="32"/>
        </w:rPr>
      </w:pPr>
    </w:p>
    <w:p w:rsidR="006C5250" w:rsidRDefault="006C5250" w:rsidP="006C5250">
      <w:pPr>
        <w:wordWrap w:val="0"/>
        <w:spacing w:line="360" w:lineRule="auto"/>
        <w:ind w:right="1444"/>
        <w:rPr>
          <w:rFonts w:ascii="仿宋_GB2312" w:eastAsia="仿宋_GB2312"/>
          <w:sz w:val="32"/>
          <w:szCs w:val="32"/>
        </w:rPr>
      </w:pPr>
    </w:p>
    <w:p w:rsidR="00430172" w:rsidRPr="006C5250" w:rsidRDefault="00430172"/>
    <w:sectPr w:rsidR="00430172" w:rsidRPr="006C5250">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4" w:other="4"/>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172" w:rsidRDefault="00430172" w:rsidP="006C5250">
      <w:r>
        <w:separator/>
      </w:r>
    </w:p>
  </w:endnote>
  <w:endnote w:type="continuationSeparator" w:id="1">
    <w:p w:rsidR="00430172" w:rsidRDefault="00430172" w:rsidP="006C52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黑体"/>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136" w:rsidRDefault="0043017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49F" w:rsidRDefault="00430172">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6C5250">
      <w:rPr>
        <w:rStyle w:val="a5"/>
        <w:rFonts w:ascii="仿宋_GB2312" w:cs="仿宋_GB2312"/>
        <w:noProof/>
        <w:sz w:val="28"/>
        <w:szCs w:val="28"/>
      </w:rPr>
      <w:t>2</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136" w:rsidRDefault="0043017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172" w:rsidRDefault="00430172" w:rsidP="006C5250">
      <w:r>
        <w:separator/>
      </w:r>
    </w:p>
  </w:footnote>
  <w:footnote w:type="continuationSeparator" w:id="1">
    <w:p w:rsidR="00430172" w:rsidRDefault="00430172" w:rsidP="006C5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136" w:rsidRDefault="0043017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136" w:rsidRDefault="00430172" w:rsidP="00BF3136">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136" w:rsidRDefault="0043017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5250"/>
    <w:rsid w:val="00430172"/>
    <w:rsid w:val="006C52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25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C525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C5250"/>
    <w:rPr>
      <w:sz w:val="18"/>
      <w:szCs w:val="18"/>
    </w:rPr>
  </w:style>
  <w:style w:type="paragraph" w:styleId="a4">
    <w:name w:val="footer"/>
    <w:basedOn w:val="a"/>
    <w:link w:val="Char0"/>
    <w:unhideWhenUsed/>
    <w:rsid w:val="006C525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C5250"/>
    <w:rPr>
      <w:sz w:val="18"/>
      <w:szCs w:val="18"/>
    </w:rPr>
  </w:style>
  <w:style w:type="character" w:styleId="a5">
    <w:name w:val="page number"/>
    <w:basedOn w:val="a0"/>
    <w:rsid w:val="006C525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Words>
  <Characters>670</Characters>
  <Application>Microsoft Office Word</Application>
  <DocSecurity>0</DocSecurity>
  <Lines>5</Lines>
  <Paragraphs>1</Paragraphs>
  <ScaleCrop>false</ScaleCrop>
  <Company>Microsoft</Company>
  <LinksUpToDate>false</LinksUpToDate>
  <CharactersWithSpaces>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2013-09-25T01:04:00Z</dcterms:created>
  <dcterms:modified xsi:type="dcterms:W3CDTF">2013-09-25T01:04:00Z</dcterms:modified>
</cp:coreProperties>
</file>