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19B" w:rsidRDefault="002D319B" w:rsidP="002D319B">
      <w:pPr>
        <w:spacing w:beforeLines="100" w:afterLines="100" w:line="360" w:lineRule="auto"/>
        <w:jc w:val="center"/>
        <w:rPr>
          <w:rFonts w:ascii="楷体_GB2312" w:eastAsia="楷体_GB2312"/>
          <w:b/>
          <w:bCs/>
          <w:spacing w:val="100"/>
          <w:sz w:val="52"/>
          <w:szCs w:val="52"/>
        </w:rPr>
      </w:pPr>
      <w:r>
        <w:rPr>
          <w:rFonts w:ascii="楷体_GB2312" w:eastAsia="楷体_GB2312" w:hAnsi="宋体" w:cs="楷体_GB2312" w:hint="eastAsia"/>
          <w:b/>
          <w:bCs/>
          <w:spacing w:val="100"/>
          <w:sz w:val="52"/>
          <w:szCs w:val="52"/>
        </w:rPr>
        <w:t>重庆市丰都县人民法院</w:t>
      </w:r>
    </w:p>
    <w:p w:rsidR="002D319B" w:rsidRDefault="002D319B" w:rsidP="002D319B">
      <w:pPr>
        <w:spacing w:line="432" w:lineRule="auto"/>
        <w:jc w:val="center"/>
        <w:rPr>
          <w:rFonts w:ascii="华文中宋" w:eastAsia="华文中宋" w:hAnsi="宋体"/>
          <w:b/>
          <w:bCs/>
          <w:spacing w:val="100"/>
          <w:sz w:val="66"/>
          <w:szCs w:val="66"/>
        </w:rPr>
      </w:pPr>
      <w:r>
        <w:rPr>
          <w:rFonts w:ascii="华文中宋" w:eastAsia="华文中宋" w:hAnsi="华文中宋" w:cs="华文中宋" w:hint="eastAsia"/>
          <w:b/>
          <w:bCs/>
          <w:spacing w:val="100"/>
          <w:sz w:val="66"/>
          <w:szCs w:val="66"/>
        </w:rPr>
        <w:t>民事</w:t>
      </w:r>
      <w:r>
        <w:rPr>
          <w:rFonts w:ascii="华文中宋" w:eastAsia="华文中宋" w:hAnsi="宋体" w:cs="华文中宋" w:hint="eastAsia"/>
          <w:b/>
          <w:bCs/>
          <w:spacing w:val="100"/>
          <w:sz w:val="66"/>
          <w:szCs w:val="66"/>
        </w:rPr>
        <w:t>判决书</w:t>
      </w:r>
    </w:p>
    <w:p w:rsidR="002D319B" w:rsidRDefault="002D319B" w:rsidP="002D319B">
      <w:pPr>
        <w:spacing w:line="624" w:lineRule="auto"/>
        <w:jc w:val="right"/>
        <w:rPr>
          <w:rFonts w:ascii="仿宋_GB2312" w:eastAsia="仿宋_GB2312"/>
          <w:sz w:val="32"/>
          <w:szCs w:val="32"/>
        </w:rPr>
      </w:pPr>
      <w:r>
        <w:rPr>
          <w:rFonts w:ascii="仿宋_GB2312" w:eastAsia="仿宋_GB2312" w:cs="仿宋_GB2312" w:hint="eastAsia"/>
          <w:sz w:val="32"/>
          <w:szCs w:val="32"/>
        </w:rPr>
        <w:t>（</w:t>
      </w:r>
      <w:r>
        <w:rPr>
          <w:rFonts w:ascii="仿宋_GB2312" w:eastAsia="仿宋_GB2312" w:cs="仿宋_GB2312"/>
          <w:sz w:val="32"/>
          <w:szCs w:val="32"/>
        </w:rPr>
        <w:t>2012</w:t>
      </w:r>
      <w:r>
        <w:rPr>
          <w:rFonts w:ascii="仿宋_GB2312" w:eastAsia="仿宋_GB2312" w:cs="仿宋_GB2312" w:hint="eastAsia"/>
          <w:sz w:val="32"/>
          <w:szCs w:val="32"/>
        </w:rPr>
        <w:t>）</w:t>
      </w:r>
      <w:r>
        <w:rPr>
          <w:rFonts w:ascii="仿宋_GB2312" w:eastAsia="仿宋_GB2312" w:hAnsi="宋体" w:cs="仿宋_GB2312" w:hint="eastAsia"/>
          <w:sz w:val="32"/>
          <w:szCs w:val="32"/>
        </w:rPr>
        <w:t>丰法民初</w:t>
      </w:r>
      <w:r>
        <w:rPr>
          <w:rFonts w:ascii="仿宋_GB2312" w:eastAsia="仿宋_GB2312" w:cs="仿宋_GB2312" w:hint="eastAsia"/>
          <w:sz w:val="32"/>
          <w:szCs w:val="32"/>
        </w:rPr>
        <w:t>字第</w:t>
      </w:r>
      <w:r>
        <w:rPr>
          <w:rFonts w:ascii="仿宋_GB2312" w:eastAsia="仿宋_GB2312" w:cs="仿宋_GB2312"/>
          <w:sz w:val="32"/>
          <w:szCs w:val="32"/>
        </w:rPr>
        <w:t>00260</w:t>
      </w:r>
      <w:r>
        <w:rPr>
          <w:rFonts w:ascii="仿宋_GB2312" w:eastAsia="仿宋_GB2312" w:cs="仿宋_GB2312" w:hint="eastAsia"/>
          <w:sz w:val="32"/>
          <w:szCs w:val="32"/>
        </w:rPr>
        <w:t>号</w:t>
      </w:r>
    </w:p>
    <w:p w:rsidR="002D319B" w:rsidRDefault="002D319B" w:rsidP="002D319B">
      <w:pPr>
        <w:spacing w:line="640" w:lineRule="exact"/>
        <w:ind w:firstLineChars="200" w:firstLine="640"/>
        <w:rPr>
          <w:rFonts w:ascii="仿宋_GB2312" w:eastAsia="仿宋_GB2312"/>
          <w:sz w:val="32"/>
          <w:szCs w:val="32"/>
        </w:rPr>
      </w:pPr>
      <w:r>
        <w:rPr>
          <w:rFonts w:ascii="仿宋_GB2312" w:eastAsia="仿宋_GB2312" w:hint="eastAsia"/>
          <w:sz w:val="32"/>
          <w:szCs w:val="32"/>
        </w:rPr>
        <w:t>原告：刘华，男，</w:t>
      </w:r>
      <w:r>
        <w:rPr>
          <w:rFonts w:ascii="仿宋_GB2312" w:eastAsia="仿宋_GB2312"/>
          <w:sz w:val="32"/>
          <w:szCs w:val="32"/>
        </w:rPr>
        <w:t>1977</w:t>
      </w:r>
      <w:r>
        <w:rPr>
          <w:rFonts w:ascii="仿宋_GB2312" w:eastAsia="仿宋_GB2312" w:hint="eastAsia"/>
          <w:sz w:val="32"/>
          <w:szCs w:val="32"/>
        </w:rPr>
        <w:t>年</w:t>
      </w:r>
      <w:r>
        <w:rPr>
          <w:rFonts w:ascii="仿宋_GB2312" w:eastAsia="仿宋_GB2312"/>
          <w:sz w:val="32"/>
          <w:szCs w:val="32"/>
        </w:rPr>
        <w:t>4</w:t>
      </w:r>
      <w:r>
        <w:rPr>
          <w:rFonts w:ascii="仿宋_GB2312" w:eastAsia="仿宋_GB2312" w:hint="eastAsia"/>
          <w:sz w:val="32"/>
          <w:szCs w:val="32"/>
        </w:rPr>
        <w:t>月</w:t>
      </w:r>
      <w:r>
        <w:rPr>
          <w:rFonts w:ascii="仿宋_GB2312" w:eastAsia="仿宋_GB2312"/>
          <w:sz w:val="32"/>
          <w:szCs w:val="32"/>
        </w:rPr>
        <w:t>25</w:t>
      </w:r>
      <w:r>
        <w:rPr>
          <w:rFonts w:ascii="仿宋_GB2312" w:eastAsia="仿宋_GB2312" w:hint="eastAsia"/>
          <w:sz w:val="32"/>
          <w:szCs w:val="32"/>
        </w:rPr>
        <w:t>日出生，汉族，农民，住重庆市武隆县双河乡团兴村田坝组。经常居住重庆市丰都县包鸾镇齐新村</w:t>
      </w:r>
      <w:r>
        <w:rPr>
          <w:rFonts w:ascii="仿宋_GB2312" w:eastAsia="仿宋_GB2312"/>
          <w:sz w:val="32"/>
          <w:szCs w:val="32"/>
        </w:rPr>
        <w:t>8</w:t>
      </w:r>
      <w:r>
        <w:rPr>
          <w:rFonts w:ascii="仿宋_GB2312" w:eastAsia="仿宋_GB2312" w:hint="eastAsia"/>
          <w:sz w:val="32"/>
          <w:szCs w:val="32"/>
        </w:rPr>
        <w:t>组。公民身份证件号码：</w:t>
      </w:r>
      <w:r>
        <w:rPr>
          <w:rFonts w:ascii="仿宋_GB2312" w:eastAsia="仿宋_GB2312"/>
          <w:sz w:val="32"/>
          <w:szCs w:val="32"/>
        </w:rPr>
        <w:t>512326197704254599</w:t>
      </w:r>
      <w:r>
        <w:rPr>
          <w:rFonts w:ascii="仿宋_GB2312" w:eastAsia="仿宋_GB2312" w:hint="eastAsia"/>
          <w:sz w:val="32"/>
          <w:szCs w:val="32"/>
        </w:rPr>
        <w:t>。</w:t>
      </w:r>
    </w:p>
    <w:p w:rsidR="002D319B" w:rsidRDefault="002D319B" w:rsidP="002D319B">
      <w:pPr>
        <w:spacing w:line="640" w:lineRule="exact"/>
        <w:ind w:firstLineChars="200" w:firstLine="640"/>
        <w:rPr>
          <w:rFonts w:ascii="仿宋_GB2312" w:eastAsia="仿宋_GB2312"/>
          <w:sz w:val="32"/>
          <w:szCs w:val="32"/>
        </w:rPr>
      </w:pPr>
      <w:r>
        <w:rPr>
          <w:rFonts w:ascii="仿宋_GB2312" w:eastAsia="仿宋_GB2312" w:hint="eastAsia"/>
          <w:sz w:val="32"/>
          <w:szCs w:val="32"/>
        </w:rPr>
        <w:t>被告：秦利平农村土地承包经营户。</w:t>
      </w:r>
    </w:p>
    <w:p w:rsidR="002D319B" w:rsidRDefault="002D319B" w:rsidP="002D319B">
      <w:pPr>
        <w:spacing w:line="640" w:lineRule="exact"/>
        <w:ind w:firstLineChars="200" w:firstLine="640"/>
        <w:rPr>
          <w:rFonts w:ascii="仿宋_GB2312" w:eastAsia="仿宋_GB2312"/>
          <w:sz w:val="32"/>
          <w:szCs w:val="32"/>
        </w:rPr>
      </w:pPr>
      <w:r>
        <w:rPr>
          <w:rFonts w:ascii="仿宋_GB2312" w:eastAsia="仿宋_GB2312" w:hint="eastAsia"/>
          <w:sz w:val="32"/>
          <w:szCs w:val="32"/>
        </w:rPr>
        <w:t>诉讼代表人：秦利平，男，</w:t>
      </w:r>
      <w:r>
        <w:rPr>
          <w:rFonts w:ascii="仿宋_GB2312" w:eastAsia="仿宋_GB2312"/>
          <w:sz w:val="32"/>
          <w:szCs w:val="32"/>
        </w:rPr>
        <w:t>1966</w:t>
      </w:r>
      <w:r>
        <w:rPr>
          <w:rFonts w:ascii="仿宋_GB2312" w:eastAsia="仿宋_GB2312" w:hint="eastAsia"/>
          <w:sz w:val="32"/>
          <w:szCs w:val="32"/>
        </w:rPr>
        <w:t>年</w:t>
      </w:r>
      <w:r>
        <w:rPr>
          <w:rFonts w:ascii="仿宋_GB2312" w:eastAsia="仿宋_GB2312"/>
          <w:sz w:val="32"/>
          <w:szCs w:val="32"/>
        </w:rPr>
        <w:t>8</w:t>
      </w:r>
      <w:r>
        <w:rPr>
          <w:rFonts w:ascii="仿宋_GB2312" w:eastAsia="仿宋_GB2312" w:hint="eastAsia"/>
          <w:sz w:val="32"/>
          <w:szCs w:val="32"/>
        </w:rPr>
        <w:t>月</w:t>
      </w:r>
      <w:r>
        <w:rPr>
          <w:rFonts w:ascii="仿宋_GB2312" w:eastAsia="仿宋_GB2312"/>
          <w:sz w:val="32"/>
          <w:szCs w:val="32"/>
        </w:rPr>
        <w:t>27</w:t>
      </w:r>
      <w:r>
        <w:rPr>
          <w:rFonts w:ascii="仿宋_GB2312" w:eastAsia="仿宋_GB2312" w:hint="eastAsia"/>
          <w:sz w:val="32"/>
          <w:szCs w:val="32"/>
        </w:rPr>
        <w:t>日出生，汉族，居民，住重庆市丰都县三合街道平中路二支路</w:t>
      </w:r>
      <w:r>
        <w:rPr>
          <w:rFonts w:ascii="仿宋_GB2312" w:eastAsia="仿宋_GB2312"/>
          <w:sz w:val="32"/>
          <w:szCs w:val="32"/>
        </w:rPr>
        <w:t>20</w:t>
      </w:r>
      <w:r>
        <w:rPr>
          <w:rFonts w:ascii="仿宋_GB2312" w:eastAsia="仿宋_GB2312" w:hint="eastAsia"/>
          <w:sz w:val="32"/>
          <w:szCs w:val="32"/>
        </w:rPr>
        <w:t>号一单元</w:t>
      </w:r>
      <w:r>
        <w:rPr>
          <w:rFonts w:ascii="仿宋_GB2312" w:eastAsia="仿宋_GB2312"/>
          <w:sz w:val="32"/>
          <w:szCs w:val="32"/>
        </w:rPr>
        <w:t>301</w:t>
      </w:r>
      <w:r>
        <w:rPr>
          <w:rFonts w:ascii="仿宋_GB2312" w:eastAsia="仿宋_GB2312" w:hint="eastAsia"/>
          <w:sz w:val="32"/>
          <w:szCs w:val="32"/>
        </w:rPr>
        <w:t>号。公民身份证件号码：</w:t>
      </w:r>
      <w:r>
        <w:rPr>
          <w:rFonts w:ascii="仿宋_GB2312" w:eastAsia="仿宋_GB2312"/>
          <w:sz w:val="32"/>
          <w:szCs w:val="32"/>
        </w:rPr>
        <w:t>512324196608275499</w:t>
      </w:r>
      <w:r>
        <w:rPr>
          <w:rFonts w:ascii="仿宋_GB2312" w:eastAsia="仿宋_GB2312" w:hint="eastAsia"/>
          <w:sz w:val="32"/>
          <w:szCs w:val="32"/>
        </w:rPr>
        <w:t>。</w:t>
      </w:r>
    </w:p>
    <w:p w:rsidR="002D319B" w:rsidRDefault="002D319B" w:rsidP="002D319B">
      <w:pPr>
        <w:spacing w:line="640" w:lineRule="exact"/>
        <w:ind w:firstLineChars="200" w:firstLine="640"/>
        <w:rPr>
          <w:rFonts w:ascii="仿宋_GB2312" w:eastAsia="仿宋_GB2312"/>
          <w:sz w:val="32"/>
          <w:szCs w:val="32"/>
        </w:rPr>
      </w:pPr>
      <w:r>
        <w:rPr>
          <w:rFonts w:ascii="仿宋_GB2312" w:eastAsia="仿宋_GB2312" w:hint="eastAsia"/>
          <w:sz w:val="32"/>
          <w:szCs w:val="32"/>
        </w:rPr>
        <w:t>委托代理人：文少波</w:t>
      </w:r>
      <w:r>
        <w:rPr>
          <w:rFonts w:ascii="仿宋_GB2312" w:eastAsia="仿宋_GB2312"/>
          <w:sz w:val="32"/>
          <w:szCs w:val="32"/>
        </w:rPr>
        <w:t xml:space="preserve">         </w:t>
      </w:r>
      <w:r>
        <w:rPr>
          <w:rFonts w:ascii="仿宋_GB2312" w:eastAsia="仿宋_GB2312" w:hint="eastAsia"/>
          <w:sz w:val="32"/>
          <w:szCs w:val="32"/>
        </w:rPr>
        <w:t>律师事务所律师。</w:t>
      </w:r>
    </w:p>
    <w:p w:rsidR="002D319B" w:rsidRDefault="002D319B" w:rsidP="002D319B">
      <w:pPr>
        <w:spacing w:line="640" w:lineRule="exact"/>
        <w:ind w:firstLineChars="200" w:firstLine="640"/>
        <w:rPr>
          <w:rFonts w:ascii="仿宋_GB2312" w:eastAsia="仿宋_GB2312"/>
          <w:sz w:val="32"/>
          <w:szCs w:val="32"/>
        </w:rPr>
      </w:pPr>
      <w:r>
        <w:rPr>
          <w:rFonts w:ascii="仿宋_GB2312" w:eastAsia="仿宋_GB2312" w:hint="eastAsia"/>
          <w:sz w:val="32"/>
          <w:szCs w:val="32"/>
        </w:rPr>
        <w:t>第三人：刘廷江，男，</w:t>
      </w:r>
      <w:r>
        <w:rPr>
          <w:rFonts w:ascii="仿宋_GB2312" w:eastAsia="仿宋_GB2312"/>
          <w:sz w:val="32"/>
          <w:szCs w:val="32"/>
        </w:rPr>
        <w:t>1947</w:t>
      </w:r>
      <w:r>
        <w:rPr>
          <w:rFonts w:ascii="仿宋_GB2312" w:eastAsia="仿宋_GB2312" w:hint="eastAsia"/>
          <w:sz w:val="32"/>
          <w:szCs w:val="32"/>
        </w:rPr>
        <w:t>年</w:t>
      </w:r>
      <w:r>
        <w:rPr>
          <w:rFonts w:ascii="仿宋_GB2312" w:eastAsia="仿宋_GB2312"/>
          <w:sz w:val="32"/>
          <w:szCs w:val="32"/>
        </w:rPr>
        <w:t>2</w:t>
      </w:r>
      <w:r>
        <w:rPr>
          <w:rFonts w:ascii="仿宋_GB2312" w:eastAsia="仿宋_GB2312" w:hint="eastAsia"/>
          <w:sz w:val="32"/>
          <w:szCs w:val="32"/>
        </w:rPr>
        <w:t>月</w:t>
      </w:r>
      <w:r>
        <w:rPr>
          <w:rFonts w:ascii="仿宋_GB2312" w:eastAsia="仿宋_GB2312"/>
          <w:sz w:val="32"/>
          <w:szCs w:val="32"/>
        </w:rPr>
        <w:t>4</w:t>
      </w:r>
      <w:r>
        <w:rPr>
          <w:rFonts w:ascii="仿宋_GB2312" w:eastAsia="仿宋_GB2312" w:hint="eastAsia"/>
          <w:sz w:val="32"/>
          <w:szCs w:val="32"/>
        </w:rPr>
        <w:t>日出生，汉族，农民，住重庆市武隆县双河乡团兴村田坝组，经常居住重庆市丰都县包鸾镇齐新村</w:t>
      </w:r>
      <w:r>
        <w:rPr>
          <w:rFonts w:ascii="仿宋_GB2312" w:eastAsia="仿宋_GB2312"/>
          <w:sz w:val="32"/>
          <w:szCs w:val="32"/>
        </w:rPr>
        <w:t>8</w:t>
      </w:r>
      <w:r>
        <w:rPr>
          <w:rFonts w:ascii="仿宋_GB2312" w:eastAsia="仿宋_GB2312" w:hint="eastAsia"/>
          <w:sz w:val="32"/>
          <w:szCs w:val="32"/>
        </w:rPr>
        <w:t>组。公民身份证件号码：</w:t>
      </w:r>
      <w:r>
        <w:rPr>
          <w:rFonts w:ascii="仿宋_GB2312" w:eastAsia="仿宋_GB2312"/>
          <w:sz w:val="32"/>
          <w:szCs w:val="32"/>
        </w:rPr>
        <w:t>512326194702044594</w:t>
      </w:r>
      <w:r>
        <w:rPr>
          <w:rFonts w:ascii="仿宋_GB2312" w:eastAsia="仿宋_GB2312" w:hint="eastAsia"/>
          <w:sz w:val="32"/>
          <w:szCs w:val="32"/>
        </w:rPr>
        <w:t>。</w:t>
      </w:r>
    </w:p>
    <w:p w:rsidR="002D319B" w:rsidRDefault="002D319B" w:rsidP="002D319B">
      <w:pPr>
        <w:spacing w:line="640" w:lineRule="exact"/>
        <w:ind w:firstLineChars="200" w:firstLine="640"/>
        <w:rPr>
          <w:rFonts w:ascii="仿宋_GB2312" w:eastAsia="仿宋_GB2312"/>
          <w:sz w:val="32"/>
          <w:szCs w:val="32"/>
        </w:rPr>
      </w:pPr>
      <w:r>
        <w:rPr>
          <w:rFonts w:ascii="仿宋_GB2312" w:eastAsia="仿宋_GB2312" w:hint="eastAsia"/>
          <w:sz w:val="32"/>
          <w:szCs w:val="32"/>
        </w:rPr>
        <w:t>委托代理人：秦朝禹，男，</w:t>
      </w:r>
      <w:r>
        <w:rPr>
          <w:rFonts w:ascii="仿宋_GB2312" w:eastAsia="仿宋_GB2312"/>
          <w:sz w:val="32"/>
          <w:szCs w:val="32"/>
        </w:rPr>
        <w:t>49</w:t>
      </w:r>
      <w:r>
        <w:rPr>
          <w:rFonts w:ascii="仿宋_GB2312" w:eastAsia="仿宋_GB2312" w:hint="eastAsia"/>
          <w:sz w:val="32"/>
          <w:szCs w:val="32"/>
        </w:rPr>
        <w:t>岁，汉族，农民，住重庆市丰都县包鸾镇新坪村</w:t>
      </w:r>
      <w:r>
        <w:rPr>
          <w:rFonts w:ascii="仿宋_GB2312" w:eastAsia="仿宋_GB2312"/>
          <w:sz w:val="32"/>
          <w:szCs w:val="32"/>
        </w:rPr>
        <w:t>2</w:t>
      </w:r>
      <w:r>
        <w:rPr>
          <w:rFonts w:ascii="仿宋_GB2312" w:eastAsia="仿宋_GB2312" w:hint="eastAsia"/>
          <w:sz w:val="32"/>
          <w:szCs w:val="32"/>
        </w:rPr>
        <w:t>组。公民身份证件号码：</w:t>
      </w:r>
      <w:r>
        <w:rPr>
          <w:rFonts w:ascii="仿宋_GB2312" w:eastAsia="仿宋_GB2312"/>
          <w:sz w:val="32"/>
          <w:szCs w:val="32"/>
        </w:rPr>
        <w:lastRenderedPageBreak/>
        <w:t>512324196301095477</w:t>
      </w:r>
      <w:r>
        <w:rPr>
          <w:rFonts w:ascii="仿宋_GB2312" w:eastAsia="仿宋_GB2312" w:hint="eastAsia"/>
          <w:sz w:val="32"/>
          <w:szCs w:val="32"/>
        </w:rPr>
        <w:t>。</w:t>
      </w:r>
    </w:p>
    <w:p w:rsidR="002D319B" w:rsidRDefault="002D319B" w:rsidP="002D319B">
      <w:pPr>
        <w:spacing w:line="640" w:lineRule="exact"/>
        <w:ind w:firstLineChars="200" w:firstLine="640"/>
        <w:rPr>
          <w:rFonts w:ascii="仿宋_GB2312" w:eastAsia="仿宋_GB2312"/>
          <w:sz w:val="32"/>
          <w:szCs w:val="32"/>
        </w:rPr>
      </w:pPr>
      <w:r>
        <w:rPr>
          <w:rFonts w:ascii="仿宋_GB2312" w:eastAsia="仿宋_GB2312" w:hint="eastAsia"/>
          <w:sz w:val="32"/>
          <w:szCs w:val="32"/>
        </w:rPr>
        <w:t>原告刘华与被告秦利平、刘廷江、黄麒麟，第三人丰都县包鸾镇齐新村</w:t>
      </w:r>
      <w:r>
        <w:rPr>
          <w:rFonts w:ascii="仿宋_GB2312" w:eastAsia="仿宋_GB2312"/>
          <w:sz w:val="32"/>
          <w:szCs w:val="32"/>
        </w:rPr>
        <w:t>8</w:t>
      </w:r>
      <w:r>
        <w:rPr>
          <w:rFonts w:ascii="仿宋_GB2312" w:eastAsia="仿宋_GB2312" w:hint="eastAsia"/>
          <w:sz w:val="32"/>
          <w:szCs w:val="32"/>
        </w:rPr>
        <w:t>组土地承包经营权转让纠纷一案，本院于</w:t>
      </w:r>
      <w:r>
        <w:rPr>
          <w:rFonts w:ascii="仿宋_GB2312" w:eastAsia="仿宋_GB2312"/>
          <w:sz w:val="32"/>
          <w:szCs w:val="32"/>
        </w:rPr>
        <w:t>2011</w:t>
      </w:r>
      <w:r>
        <w:rPr>
          <w:rFonts w:ascii="仿宋_GB2312" w:eastAsia="仿宋_GB2312" w:hint="eastAsia"/>
          <w:sz w:val="32"/>
          <w:szCs w:val="32"/>
        </w:rPr>
        <w:t>年</w:t>
      </w:r>
      <w:r>
        <w:rPr>
          <w:rFonts w:ascii="仿宋_GB2312" w:eastAsia="仿宋_GB2312"/>
          <w:sz w:val="32"/>
          <w:szCs w:val="32"/>
        </w:rPr>
        <w:t>4</w:t>
      </w:r>
      <w:r>
        <w:rPr>
          <w:rFonts w:ascii="仿宋_GB2312" w:eastAsia="仿宋_GB2312" w:hint="eastAsia"/>
          <w:sz w:val="32"/>
          <w:szCs w:val="32"/>
        </w:rPr>
        <w:t>月</w:t>
      </w:r>
      <w:r>
        <w:rPr>
          <w:rFonts w:ascii="仿宋_GB2312" w:eastAsia="仿宋_GB2312"/>
          <w:sz w:val="32"/>
          <w:szCs w:val="32"/>
        </w:rPr>
        <w:t>28</w:t>
      </w:r>
      <w:r>
        <w:rPr>
          <w:rFonts w:ascii="仿宋_GB2312" w:eastAsia="仿宋_GB2312" w:hint="eastAsia"/>
          <w:sz w:val="32"/>
          <w:szCs w:val="32"/>
        </w:rPr>
        <w:t>日立案受理，于同年</w:t>
      </w:r>
      <w:r>
        <w:rPr>
          <w:rFonts w:ascii="仿宋_GB2312" w:eastAsia="仿宋_GB2312"/>
          <w:sz w:val="32"/>
          <w:szCs w:val="32"/>
        </w:rPr>
        <w:t>7</w:t>
      </w:r>
      <w:r>
        <w:rPr>
          <w:rFonts w:ascii="仿宋_GB2312" w:eastAsia="仿宋_GB2312" w:hint="eastAsia"/>
          <w:sz w:val="32"/>
          <w:szCs w:val="32"/>
        </w:rPr>
        <w:t>月</w:t>
      </w:r>
      <w:r>
        <w:rPr>
          <w:rFonts w:ascii="仿宋_GB2312" w:eastAsia="仿宋_GB2312"/>
          <w:sz w:val="32"/>
          <w:szCs w:val="32"/>
        </w:rPr>
        <w:t>26</w:t>
      </w:r>
      <w:r>
        <w:rPr>
          <w:rFonts w:ascii="仿宋_GB2312" w:eastAsia="仿宋_GB2312" w:hint="eastAsia"/>
          <w:sz w:val="32"/>
          <w:szCs w:val="32"/>
        </w:rPr>
        <w:t>日作出（</w:t>
      </w:r>
      <w:r>
        <w:rPr>
          <w:rFonts w:ascii="仿宋_GB2312" w:eastAsia="仿宋_GB2312"/>
          <w:sz w:val="32"/>
          <w:szCs w:val="32"/>
        </w:rPr>
        <w:t>2011</w:t>
      </w:r>
      <w:r>
        <w:rPr>
          <w:rFonts w:ascii="仿宋_GB2312" w:eastAsia="仿宋_GB2312" w:hint="eastAsia"/>
          <w:sz w:val="32"/>
          <w:szCs w:val="32"/>
        </w:rPr>
        <w:t>）丰法民法初字第</w:t>
      </w:r>
      <w:r>
        <w:rPr>
          <w:rFonts w:ascii="仿宋_GB2312" w:eastAsia="仿宋_GB2312"/>
          <w:sz w:val="32"/>
          <w:szCs w:val="32"/>
        </w:rPr>
        <w:t>01127</w:t>
      </w:r>
      <w:r>
        <w:rPr>
          <w:rFonts w:ascii="仿宋_GB2312" w:eastAsia="仿宋_GB2312" w:hint="eastAsia"/>
          <w:sz w:val="32"/>
          <w:szCs w:val="32"/>
        </w:rPr>
        <w:t>号民事判决。宣判后被告秦利平不服，提出上诉，重庆市第三中级人民法院于</w:t>
      </w:r>
      <w:r>
        <w:rPr>
          <w:rFonts w:ascii="仿宋_GB2312" w:eastAsia="仿宋_GB2312"/>
          <w:sz w:val="32"/>
          <w:szCs w:val="32"/>
        </w:rPr>
        <w:t>2011</w:t>
      </w:r>
      <w:r>
        <w:rPr>
          <w:rFonts w:ascii="仿宋_GB2312" w:eastAsia="仿宋_GB2312" w:hint="eastAsia"/>
          <w:sz w:val="32"/>
          <w:szCs w:val="32"/>
        </w:rPr>
        <w:t>年</w:t>
      </w:r>
      <w:r>
        <w:rPr>
          <w:rFonts w:ascii="仿宋_GB2312" w:eastAsia="仿宋_GB2312"/>
          <w:sz w:val="32"/>
          <w:szCs w:val="32"/>
        </w:rPr>
        <w:t>11</w:t>
      </w:r>
      <w:r>
        <w:rPr>
          <w:rFonts w:ascii="仿宋_GB2312" w:eastAsia="仿宋_GB2312" w:hint="eastAsia"/>
          <w:sz w:val="32"/>
          <w:szCs w:val="32"/>
        </w:rPr>
        <w:t>月</w:t>
      </w:r>
      <w:r>
        <w:rPr>
          <w:rFonts w:ascii="仿宋_GB2312" w:eastAsia="仿宋_GB2312"/>
          <w:sz w:val="32"/>
          <w:szCs w:val="32"/>
        </w:rPr>
        <w:t>7</w:t>
      </w:r>
      <w:r>
        <w:rPr>
          <w:rFonts w:ascii="仿宋_GB2312" w:eastAsia="仿宋_GB2312" w:hint="eastAsia"/>
          <w:sz w:val="32"/>
          <w:szCs w:val="32"/>
        </w:rPr>
        <w:t>日作出（</w:t>
      </w:r>
      <w:r>
        <w:rPr>
          <w:rFonts w:ascii="仿宋_GB2312" w:eastAsia="仿宋_GB2312"/>
          <w:sz w:val="32"/>
          <w:szCs w:val="32"/>
        </w:rPr>
        <w:t>2011</w:t>
      </w:r>
      <w:r>
        <w:rPr>
          <w:rFonts w:ascii="仿宋_GB2312" w:eastAsia="仿宋_GB2312" w:hint="eastAsia"/>
          <w:sz w:val="32"/>
          <w:szCs w:val="32"/>
        </w:rPr>
        <w:t>）渝三中法民终字第</w:t>
      </w:r>
      <w:r>
        <w:rPr>
          <w:rFonts w:ascii="仿宋_GB2312" w:eastAsia="仿宋_GB2312"/>
          <w:sz w:val="32"/>
          <w:szCs w:val="32"/>
        </w:rPr>
        <w:t>01151</w:t>
      </w:r>
      <w:r>
        <w:rPr>
          <w:rFonts w:ascii="仿宋_GB2312" w:eastAsia="仿宋_GB2312" w:hint="eastAsia"/>
          <w:sz w:val="32"/>
          <w:szCs w:val="32"/>
        </w:rPr>
        <w:t>号民事裁定，撤销原判，发回重审。诉讼中，被告（原一审反诉原告）秦利平自愿申请撤回对原告（原一审反诉被告）刘华的反诉；同时，被告秦利平亦自愿撤回对黄麒麟（原一审被告）、丰都县包鸾镇齐兴村</w:t>
      </w:r>
      <w:r>
        <w:rPr>
          <w:rFonts w:ascii="仿宋_GB2312" w:eastAsia="仿宋_GB2312"/>
          <w:sz w:val="32"/>
          <w:szCs w:val="32"/>
        </w:rPr>
        <w:t>8</w:t>
      </w:r>
      <w:r>
        <w:rPr>
          <w:rFonts w:ascii="仿宋_GB2312" w:eastAsia="仿宋_GB2312" w:hint="eastAsia"/>
          <w:sz w:val="32"/>
          <w:szCs w:val="32"/>
        </w:rPr>
        <w:t>组（原一审第三人）的追加诉讼，经审查，本院均依法裁定准许其撤回起诉（反诉）。变更刘廷江（原一审被告）为本案第三人。原告刘华亦变更本案诉讼请求为：确认土地承包转包合同有效。本院依法释明本案被告主体应为秦利平农村土地承包经营户。本院依法另行组成合议庭，于</w:t>
      </w:r>
      <w:r>
        <w:rPr>
          <w:rFonts w:ascii="仿宋_GB2312" w:eastAsia="仿宋_GB2312"/>
          <w:sz w:val="32"/>
          <w:szCs w:val="32"/>
        </w:rPr>
        <w:t>2012</w:t>
      </w:r>
      <w:r>
        <w:rPr>
          <w:rFonts w:ascii="仿宋_GB2312" w:eastAsia="仿宋_GB2312" w:hint="eastAsia"/>
          <w:sz w:val="32"/>
          <w:szCs w:val="32"/>
        </w:rPr>
        <w:t>年</w:t>
      </w:r>
      <w:r>
        <w:rPr>
          <w:rFonts w:ascii="仿宋_GB2312" w:eastAsia="仿宋_GB2312"/>
          <w:sz w:val="32"/>
          <w:szCs w:val="32"/>
        </w:rPr>
        <w:t>2</w:t>
      </w:r>
      <w:r>
        <w:rPr>
          <w:rFonts w:ascii="仿宋_GB2312" w:eastAsia="仿宋_GB2312" w:hint="eastAsia"/>
          <w:sz w:val="32"/>
          <w:szCs w:val="32"/>
        </w:rPr>
        <w:t>月</w:t>
      </w:r>
      <w:r>
        <w:rPr>
          <w:rFonts w:ascii="仿宋_GB2312" w:eastAsia="仿宋_GB2312"/>
          <w:sz w:val="32"/>
          <w:szCs w:val="32"/>
        </w:rPr>
        <w:t>8</w:t>
      </w:r>
      <w:r>
        <w:rPr>
          <w:rFonts w:ascii="仿宋_GB2312" w:eastAsia="仿宋_GB2312" w:hint="eastAsia"/>
          <w:sz w:val="32"/>
          <w:szCs w:val="32"/>
        </w:rPr>
        <w:t>日公开开庭进行了审理。原告刘华及其委托代理人李宗明、被告的诉讼代表人秦利平及其委托代理人文少波、第三人刘廷江及其委托代理人秦朝禹到庭参加诉讼。本案现已审理终结。</w:t>
      </w:r>
    </w:p>
    <w:p w:rsidR="002D319B" w:rsidRDefault="002D319B" w:rsidP="002D319B">
      <w:pPr>
        <w:spacing w:line="640" w:lineRule="exact"/>
        <w:ind w:firstLineChars="200" w:firstLine="640"/>
        <w:rPr>
          <w:rFonts w:ascii="仿宋_GB2312" w:eastAsia="仿宋_GB2312"/>
          <w:sz w:val="32"/>
          <w:szCs w:val="32"/>
        </w:rPr>
      </w:pPr>
      <w:r>
        <w:rPr>
          <w:rFonts w:ascii="仿宋_GB2312" w:eastAsia="仿宋_GB2312" w:hint="eastAsia"/>
          <w:sz w:val="32"/>
          <w:szCs w:val="32"/>
        </w:rPr>
        <w:t>原告刘华诉称：</w:t>
      </w:r>
      <w:r>
        <w:rPr>
          <w:rFonts w:ascii="仿宋_GB2312" w:eastAsia="仿宋_GB2312"/>
          <w:sz w:val="32"/>
          <w:szCs w:val="32"/>
        </w:rPr>
        <w:t>2003</w:t>
      </w:r>
      <w:r>
        <w:rPr>
          <w:rFonts w:ascii="仿宋_GB2312" w:eastAsia="仿宋_GB2312" w:hint="eastAsia"/>
          <w:sz w:val="32"/>
          <w:szCs w:val="32"/>
        </w:rPr>
        <w:t>年</w:t>
      </w:r>
      <w:r>
        <w:rPr>
          <w:rFonts w:ascii="仿宋_GB2312" w:eastAsia="仿宋_GB2312"/>
          <w:sz w:val="32"/>
          <w:szCs w:val="32"/>
        </w:rPr>
        <w:t>2</w:t>
      </w:r>
      <w:r>
        <w:rPr>
          <w:rFonts w:ascii="仿宋_GB2312" w:eastAsia="仿宋_GB2312" w:hint="eastAsia"/>
          <w:sz w:val="32"/>
          <w:szCs w:val="32"/>
        </w:rPr>
        <w:t>月</w:t>
      </w:r>
      <w:r>
        <w:rPr>
          <w:rFonts w:ascii="仿宋_GB2312" w:eastAsia="仿宋_GB2312"/>
          <w:sz w:val="32"/>
          <w:szCs w:val="32"/>
        </w:rPr>
        <w:t>7</w:t>
      </w:r>
      <w:r>
        <w:rPr>
          <w:rFonts w:ascii="仿宋_GB2312" w:eastAsia="仿宋_GB2312" w:hint="eastAsia"/>
          <w:sz w:val="32"/>
          <w:szCs w:val="32"/>
        </w:rPr>
        <w:t>日，被告的诉讼代表人秦利</w:t>
      </w:r>
      <w:r>
        <w:rPr>
          <w:rFonts w:ascii="仿宋_GB2312" w:eastAsia="仿宋_GB2312" w:hint="eastAsia"/>
          <w:sz w:val="32"/>
          <w:szCs w:val="32"/>
        </w:rPr>
        <w:lastRenderedPageBreak/>
        <w:t>平将其所有的座落在丰都县包鸾镇新坪村</w:t>
      </w:r>
      <w:r>
        <w:rPr>
          <w:rFonts w:ascii="仿宋_GB2312" w:eastAsia="仿宋_GB2312"/>
          <w:sz w:val="32"/>
          <w:szCs w:val="32"/>
        </w:rPr>
        <w:t>2</w:t>
      </w:r>
      <w:r>
        <w:rPr>
          <w:rFonts w:ascii="仿宋_GB2312" w:eastAsia="仿宋_GB2312" w:hint="eastAsia"/>
          <w:sz w:val="32"/>
          <w:szCs w:val="32"/>
        </w:rPr>
        <w:t>组的土木结构房屋</w:t>
      </w:r>
      <w:r>
        <w:rPr>
          <w:rFonts w:ascii="仿宋_GB2312" w:eastAsia="仿宋_GB2312"/>
          <w:sz w:val="32"/>
          <w:szCs w:val="32"/>
        </w:rPr>
        <w:t>3</w:t>
      </w:r>
      <w:r>
        <w:rPr>
          <w:rFonts w:ascii="仿宋_GB2312" w:eastAsia="仿宋_GB2312" w:hint="eastAsia"/>
          <w:sz w:val="32"/>
          <w:szCs w:val="32"/>
        </w:rPr>
        <w:t>间作价人民币</w:t>
      </w:r>
      <w:r>
        <w:rPr>
          <w:rFonts w:ascii="仿宋_GB2312" w:eastAsia="仿宋_GB2312"/>
          <w:sz w:val="32"/>
          <w:szCs w:val="32"/>
        </w:rPr>
        <w:t>8000.00</w:t>
      </w:r>
      <w:r>
        <w:rPr>
          <w:rFonts w:ascii="仿宋_GB2312" w:eastAsia="仿宋_GB2312" w:hint="eastAsia"/>
          <w:sz w:val="32"/>
          <w:szCs w:val="32"/>
        </w:rPr>
        <w:t>元卖与原告所有，并将其家庭承包的包产地、山林全部转让给原告生产、经营。</w:t>
      </w:r>
      <w:r>
        <w:rPr>
          <w:rFonts w:ascii="仿宋_GB2312" w:eastAsia="仿宋_GB2312"/>
          <w:sz w:val="32"/>
          <w:szCs w:val="32"/>
        </w:rPr>
        <w:t>2010</w:t>
      </w:r>
      <w:r>
        <w:rPr>
          <w:rFonts w:ascii="仿宋_GB2312" w:eastAsia="仿宋_GB2312" w:hint="eastAsia"/>
          <w:sz w:val="32"/>
          <w:szCs w:val="32"/>
        </w:rPr>
        <w:t>年被告却反悔，以只买房屋没有转让土地为由，强行收回土地、山林，不准原告生产、经营。请求法院确认原、被告之间的土地转让有效，并由原告享受国家对土地、山林的各种惠农补贴。本院在依法重审期间，原告刘华明确变更本案诉讼请求为：确认承包土地转包合同有效。</w:t>
      </w:r>
    </w:p>
    <w:p w:rsidR="002D319B" w:rsidRDefault="002D319B" w:rsidP="002D319B">
      <w:pPr>
        <w:spacing w:line="640" w:lineRule="exact"/>
        <w:ind w:firstLineChars="200" w:firstLine="640"/>
        <w:rPr>
          <w:rFonts w:ascii="仿宋_GB2312" w:eastAsia="仿宋_GB2312"/>
          <w:sz w:val="32"/>
          <w:szCs w:val="32"/>
        </w:rPr>
      </w:pPr>
      <w:r>
        <w:rPr>
          <w:rFonts w:ascii="仿宋_GB2312" w:eastAsia="仿宋_GB2312" w:hint="eastAsia"/>
          <w:sz w:val="32"/>
          <w:szCs w:val="32"/>
        </w:rPr>
        <w:t>被告秦利平农村土地承包经营户辩称：原告刘华并未耕种该土地，第三人刘廷江才是该土地的实际耕种人；原告在原籍另有承包地，依法不能享受双重土地保障待遇；国家惠农政策不属法院民事诉讼管辖；原告把土地拿去另卖了，有违法行为；原、被告之间的土地转包无效，其土地承包经营权是被告的。</w:t>
      </w:r>
    </w:p>
    <w:p w:rsidR="002D319B" w:rsidRDefault="002D319B" w:rsidP="002D319B">
      <w:pPr>
        <w:spacing w:line="640" w:lineRule="exact"/>
        <w:ind w:firstLineChars="200" w:firstLine="640"/>
        <w:rPr>
          <w:rFonts w:ascii="仿宋_GB2312" w:eastAsia="仿宋_GB2312"/>
          <w:sz w:val="32"/>
          <w:szCs w:val="32"/>
        </w:rPr>
      </w:pPr>
      <w:r>
        <w:rPr>
          <w:rFonts w:ascii="仿宋_GB2312" w:eastAsia="仿宋_GB2312" w:hint="eastAsia"/>
          <w:sz w:val="32"/>
          <w:szCs w:val="32"/>
        </w:rPr>
        <w:t>第三人刘廷江称：与原告意见一致。</w:t>
      </w:r>
    </w:p>
    <w:p w:rsidR="002D319B" w:rsidRDefault="002D319B" w:rsidP="002D319B">
      <w:pPr>
        <w:spacing w:line="640" w:lineRule="exact"/>
        <w:ind w:firstLineChars="200" w:firstLine="640"/>
        <w:rPr>
          <w:rFonts w:ascii="仿宋_GB2312" w:eastAsia="仿宋_GB2312"/>
          <w:sz w:val="32"/>
          <w:szCs w:val="32"/>
        </w:rPr>
      </w:pPr>
      <w:r>
        <w:rPr>
          <w:rFonts w:ascii="仿宋_GB2312" w:eastAsia="仿宋_GB2312" w:hint="eastAsia"/>
          <w:sz w:val="32"/>
          <w:szCs w:val="32"/>
        </w:rPr>
        <w:t>经审理查明：被告于</w:t>
      </w:r>
      <w:r>
        <w:rPr>
          <w:rFonts w:ascii="仿宋_GB2312" w:eastAsia="仿宋_GB2312"/>
          <w:sz w:val="32"/>
          <w:szCs w:val="32"/>
        </w:rPr>
        <w:t>1998</w:t>
      </w:r>
      <w:r>
        <w:rPr>
          <w:rFonts w:ascii="仿宋_GB2312" w:eastAsia="仿宋_GB2312" w:hint="eastAsia"/>
          <w:sz w:val="32"/>
          <w:szCs w:val="32"/>
        </w:rPr>
        <w:t>年</w:t>
      </w:r>
      <w:r>
        <w:rPr>
          <w:rFonts w:ascii="仿宋_GB2312" w:eastAsia="仿宋_GB2312"/>
          <w:sz w:val="32"/>
          <w:szCs w:val="32"/>
        </w:rPr>
        <w:t>7</w:t>
      </w:r>
      <w:r>
        <w:rPr>
          <w:rFonts w:ascii="仿宋_GB2312" w:eastAsia="仿宋_GB2312" w:hint="eastAsia"/>
          <w:sz w:val="32"/>
          <w:szCs w:val="32"/>
        </w:rPr>
        <w:t>月与丰都县包鸾镇新坪村三组订立土地承包合同，并取得农村土地承包经营权证书。发包方亦将该土地承包合同书上载明的承包地实际交付被告承包经营。</w:t>
      </w:r>
      <w:r>
        <w:rPr>
          <w:rFonts w:ascii="仿宋_GB2312" w:eastAsia="仿宋_GB2312"/>
          <w:sz w:val="32"/>
          <w:szCs w:val="32"/>
        </w:rPr>
        <w:t>2003</w:t>
      </w:r>
      <w:r>
        <w:rPr>
          <w:rFonts w:ascii="仿宋_GB2312" w:eastAsia="仿宋_GB2312" w:hint="eastAsia"/>
          <w:sz w:val="32"/>
          <w:szCs w:val="32"/>
        </w:rPr>
        <w:t>年</w:t>
      </w:r>
      <w:r>
        <w:rPr>
          <w:rFonts w:ascii="仿宋_GB2312" w:eastAsia="仿宋_GB2312"/>
          <w:sz w:val="32"/>
          <w:szCs w:val="32"/>
        </w:rPr>
        <w:t>2</w:t>
      </w:r>
      <w:r>
        <w:rPr>
          <w:rFonts w:ascii="仿宋_GB2312" w:eastAsia="仿宋_GB2312" w:hint="eastAsia"/>
          <w:sz w:val="32"/>
          <w:szCs w:val="32"/>
        </w:rPr>
        <w:t>月</w:t>
      </w:r>
      <w:r>
        <w:rPr>
          <w:rFonts w:ascii="仿宋_GB2312" w:eastAsia="仿宋_GB2312"/>
          <w:sz w:val="32"/>
          <w:szCs w:val="32"/>
        </w:rPr>
        <w:t>7</w:t>
      </w:r>
      <w:r>
        <w:rPr>
          <w:rFonts w:ascii="仿宋_GB2312" w:eastAsia="仿宋_GB2312" w:hint="eastAsia"/>
          <w:sz w:val="32"/>
          <w:szCs w:val="32"/>
        </w:rPr>
        <w:t>日，原告刘华与被告的诉讼代表人秦利平签订书面“房屋买卖协议书”，其主要载明：“一、甲方秦利平将本人的三间房屋及全部家产用具折币总金额捌仟元卖给武隆县双河乡</w:t>
      </w:r>
      <w:r>
        <w:rPr>
          <w:rFonts w:ascii="仿宋_GB2312" w:eastAsia="仿宋_GB2312" w:hint="eastAsia"/>
          <w:sz w:val="32"/>
          <w:szCs w:val="32"/>
        </w:rPr>
        <w:lastRenderedPageBreak/>
        <w:t>田坝村</w:t>
      </w:r>
      <w:r>
        <w:rPr>
          <w:rFonts w:ascii="仿宋_GB2312" w:eastAsia="仿宋_GB2312"/>
          <w:sz w:val="32"/>
          <w:szCs w:val="32"/>
        </w:rPr>
        <w:t>5</w:t>
      </w:r>
      <w:r>
        <w:rPr>
          <w:rFonts w:ascii="仿宋_GB2312" w:eastAsia="仿宋_GB2312" w:hint="eastAsia"/>
          <w:sz w:val="32"/>
          <w:szCs w:val="32"/>
        </w:rPr>
        <w:t>组刘华住宅……”。同日，原、被告又签订书面“土地山林转让协议书”，其主要载明：“乙方已购买甲方秦利平的全部房屋家产，甲方将全家的土地、山林全部转让给乙方刘华长期使用，甲方今后不得找认何借口返共……”且，包鸾镇新坪村村民委员会亦在该“土地山林转让协议书”上注明：“同意土地山林按国家规定转包期为</w:t>
      </w:r>
      <w:r>
        <w:rPr>
          <w:rFonts w:ascii="仿宋_GB2312" w:eastAsia="仿宋_GB2312"/>
          <w:sz w:val="32"/>
          <w:szCs w:val="32"/>
        </w:rPr>
        <w:t>30</w:t>
      </w:r>
      <w:r>
        <w:rPr>
          <w:rFonts w:ascii="仿宋_GB2312" w:eastAsia="仿宋_GB2312" w:hint="eastAsia"/>
          <w:sz w:val="32"/>
          <w:szCs w:val="32"/>
        </w:rPr>
        <w:t>年。”当日，被告诉讼代表人秦利平亦出据书面收据，载明：“今收到刘华交来买房现金捌仟元正。此据，收款人：秦利平（手印），</w:t>
      </w:r>
      <w:r>
        <w:rPr>
          <w:rFonts w:ascii="仿宋_GB2312" w:eastAsia="仿宋_GB2312"/>
          <w:sz w:val="32"/>
          <w:szCs w:val="32"/>
        </w:rPr>
        <w:t>2003</w:t>
      </w:r>
      <w:r>
        <w:rPr>
          <w:rFonts w:ascii="仿宋_GB2312" w:eastAsia="仿宋_GB2312" w:hint="eastAsia"/>
          <w:sz w:val="32"/>
          <w:szCs w:val="32"/>
        </w:rPr>
        <w:t>年</w:t>
      </w:r>
      <w:r>
        <w:rPr>
          <w:rFonts w:ascii="仿宋_GB2312" w:eastAsia="仿宋_GB2312"/>
          <w:sz w:val="32"/>
          <w:szCs w:val="32"/>
        </w:rPr>
        <w:t>2</w:t>
      </w:r>
      <w:r>
        <w:rPr>
          <w:rFonts w:ascii="仿宋_GB2312" w:eastAsia="仿宋_GB2312" w:hint="eastAsia"/>
          <w:sz w:val="32"/>
          <w:szCs w:val="32"/>
        </w:rPr>
        <w:t>月</w:t>
      </w:r>
      <w:r>
        <w:rPr>
          <w:rFonts w:ascii="仿宋_GB2312" w:eastAsia="仿宋_GB2312"/>
          <w:sz w:val="32"/>
          <w:szCs w:val="32"/>
        </w:rPr>
        <w:t>7</w:t>
      </w:r>
      <w:r>
        <w:rPr>
          <w:rFonts w:ascii="仿宋_GB2312" w:eastAsia="仿宋_GB2312" w:hint="eastAsia"/>
          <w:sz w:val="32"/>
          <w:szCs w:val="32"/>
        </w:rPr>
        <w:t>日”。</w:t>
      </w:r>
      <w:r>
        <w:rPr>
          <w:rFonts w:ascii="仿宋_GB2312" w:eastAsia="仿宋_GB2312"/>
          <w:sz w:val="32"/>
          <w:szCs w:val="32"/>
        </w:rPr>
        <w:t>2010</w:t>
      </w:r>
      <w:r>
        <w:rPr>
          <w:rFonts w:ascii="仿宋_GB2312" w:eastAsia="仿宋_GB2312" w:hint="eastAsia"/>
          <w:sz w:val="32"/>
          <w:szCs w:val="32"/>
        </w:rPr>
        <w:t>年原、被告为承包土地的流转发生纠纷，被告的诉讼代表人秦利平与第三人刘廷江签订书面协议，主要载明：“现在经双方同意，终止原转让协议，甲方将土地山林全部收回……”</w:t>
      </w:r>
    </w:p>
    <w:p w:rsidR="002D319B" w:rsidRDefault="002D319B" w:rsidP="002D319B">
      <w:pPr>
        <w:spacing w:line="640" w:lineRule="exact"/>
        <w:ind w:firstLineChars="200" w:firstLine="640"/>
        <w:rPr>
          <w:rFonts w:ascii="仿宋_GB2312" w:eastAsia="仿宋_GB2312"/>
          <w:sz w:val="32"/>
          <w:szCs w:val="32"/>
        </w:rPr>
      </w:pPr>
      <w:r>
        <w:rPr>
          <w:rFonts w:ascii="仿宋_GB2312" w:eastAsia="仿宋_GB2312" w:hint="eastAsia"/>
          <w:sz w:val="32"/>
          <w:szCs w:val="32"/>
        </w:rPr>
        <w:t>另查明：原告刘华与第三人刘廷江系父子关系。户籍所在地均登记为：重庆市武隆县双河乡团兴村田坝组。</w:t>
      </w:r>
      <w:r>
        <w:rPr>
          <w:rFonts w:ascii="仿宋_GB2312" w:eastAsia="仿宋_GB2312"/>
          <w:sz w:val="32"/>
          <w:szCs w:val="32"/>
        </w:rPr>
        <w:t>1998</w:t>
      </w:r>
      <w:r>
        <w:rPr>
          <w:rFonts w:ascii="仿宋_GB2312" w:eastAsia="仿宋_GB2312" w:hint="eastAsia"/>
          <w:sz w:val="32"/>
          <w:szCs w:val="32"/>
        </w:rPr>
        <w:t>年</w:t>
      </w:r>
      <w:r>
        <w:rPr>
          <w:rFonts w:ascii="仿宋_GB2312" w:eastAsia="仿宋_GB2312"/>
          <w:sz w:val="32"/>
          <w:szCs w:val="32"/>
        </w:rPr>
        <w:t>7</w:t>
      </w:r>
      <w:r>
        <w:rPr>
          <w:rFonts w:ascii="仿宋_GB2312" w:eastAsia="仿宋_GB2312" w:hint="eastAsia"/>
          <w:sz w:val="32"/>
          <w:szCs w:val="32"/>
        </w:rPr>
        <w:t>月</w:t>
      </w:r>
      <w:r>
        <w:rPr>
          <w:rFonts w:ascii="仿宋_GB2312" w:eastAsia="仿宋_GB2312"/>
          <w:sz w:val="32"/>
          <w:szCs w:val="32"/>
        </w:rPr>
        <w:t>1</w:t>
      </w:r>
      <w:r>
        <w:rPr>
          <w:rFonts w:ascii="仿宋_GB2312" w:eastAsia="仿宋_GB2312" w:hint="eastAsia"/>
          <w:sz w:val="32"/>
          <w:szCs w:val="32"/>
        </w:rPr>
        <w:t>日，以第三人刘廷江为承包户主（家庭人口</w:t>
      </w:r>
      <w:r>
        <w:rPr>
          <w:rFonts w:ascii="仿宋_GB2312" w:eastAsia="仿宋_GB2312"/>
          <w:sz w:val="32"/>
          <w:szCs w:val="32"/>
        </w:rPr>
        <w:t>4</w:t>
      </w:r>
      <w:r>
        <w:rPr>
          <w:rFonts w:ascii="仿宋_GB2312" w:eastAsia="仿宋_GB2312" w:hint="eastAsia"/>
          <w:sz w:val="32"/>
          <w:szCs w:val="32"/>
        </w:rPr>
        <w:t>人）与发包方武隆县双河乡田坝村五社签订“土地承包合同书”，并取得发包方所有的农村承包土地用益物权</w:t>
      </w:r>
      <w:r>
        <w:rPr>
          <w:rFonts w:ascii="仿宋_GB2312" w:eastAsia="仿宋_GB2312"/>
          <w:sz w:val="32"/>
          <w:szCs w:val="32"/>
        </w:rPr>
        <w:t>9.48</w:t>
      </w:r>
      <w:r>
        <w:rPr>
          <w:rFonts w:ascii="仿宋_GB2312" w:eastAsia="仿宋_GB2312" w:hint="eastAsia"/>
          <w:sz w:val="32"/>
          <w:szCs w:val="32"/>
        </w:rPr>
        <w:t>亩。</w:t>
      </w:r>
    </w:p>
    <w:p w:rsidR="002D319B" w:rsidRDefault="002D319B" w:rsidP="002D319B">
      <w:pPr>
        <w:spacing w:line="640" w:lineRule="exact"/>
        <w:ind w:firstLineChars="200" w:firstLine="640"/>
        <w:rPr>
          <w:rFonts w:ascii="仿宋_GB2312" w:eastAsia="仿宋_GB2312"/>
          <w:sz w:val="32"/>
          <w:szCs w:val="32"/>
        </w:rPr>
      </w:pPr>
      <w:r>
        <w:rPr>
          <w:rFonts w:ascii="仿宋_GB2312" w:eastAsia="仿宋_GB2312" w:hint="eastAsia"/>
          <w:sz w:val="32"/>
          <w:szCs w:val="32"/>
        </w:rPr>
        <w:t>还查明：</w:t>
      </w:r>
      <w:r>
        <w:rPr>
          <w:rFonts w:ascii="仿宋_GB2312" w:eastAsia="仿宋_GB2312"/>
          <w:sz w:val="32"/>
          <w:szCs w:val="32"/>
        </w:rPr>
        <w:t>2010</w:t>
      </w:r>
      <w:r>
        <w:rPr>
          <w:rFonts w:ascii="仿宋_GB2312" w:eastAsia="仿宋_GB2312" w:hint="eastAsia"/>
          <w:sz w:val="32"/>
          <w:szCs w:val="32"/>
        </w:rPr>
        <w:t>年</w:t>
      </w:r>
      <w:r>
        <w:rPr>
          <w:rFonts w:ascii="仿宋_GB2312" w:eastAsia="仿宋_GB2312"/>
          <w:sz w:val="32"/>
          <w:szCs w:val="32"/>
        </w:rPr>
        <w:t>11</w:t>
      </w:r>
      <w:r>
        <w:rPr>
          <w:rFonts w:ascii="仿宋_GB2312" w:eastAsia="仿宋_GB2312" w:hint="eastAsia"/>
          <w:sz w:val="32"/>
          <w:szCs w:val="32"/>
        </w:rPr>
        <w:t>月</w:t>
      </w:r>
      <w:r>
        <w:rPr>
          <w:rFonts w:ascii="仿宋_GB2312" w:eastAsia="仿宋_GB2312"/>
          <w:sz w:val="32"/>
          <w:szCs w:val="32"/>
        </w:rPr>
        <w:t>30</w:t>
      </w:r>
      <w:r>
        <w:rPr>
          <w:rFonts w:ascii="仿宋_GB2312" w:eastAsia="仿宋_GB2312" w:hint="eastAsia"/>
          <w:sz w:val="32"/>
          <w:szCs w:val="32"/>
        </w:rPr>
        <w:t>日丰都县人民政府颁发的农村土地承包经营权证和林权证上登记的权利人均为被告。</w:t>
      </w:r>
    </w:p>
    <w:p w:rsidR="002D319B" w:rsidRDefault="002D319B" w:rsidP="002D319B">
      <w:pPr>
        <w:spacing w:line="640" w:lineRule="exact"/>
        <w:ind w:firstLineChars="200" w:firstLine="640"/>
        <w:rPr>
          <w:rFonts w:ascii="仿宋_GB2312" w:eastAsia="仿宋_GB2312"/>
          <w:sz w:val="32"/>
          <w:szCs w:val="32"/>
        </w:rPr>
      </w:pPr>
      <w:r>
        <w:rPr>
          <w:rFonts w:ascii="仿宋_GB2312" w:eastAsia="仿宋_GB2312" w:hint="eastAsia"/>
          <w:sz w:val="32"/>
          <w:szCs w:val="32"/>
        </w:rPr>
        <w:t>上述事实，有被告</w:t>
      </w:r>
      <w:r>
        <w:rPr>
          <w:rFonts w:ascii="仿宋_GB2312" w:eastAsia="仿宋_GB2312"/>
          <w:sz w:val="32"/>
          <w:szCs w:val="32"/>
        </w:rPr>
        <w:t>1998</w:t>
      </w:r>
      <w:r>
        <w:rPr>
          <w:rFonts w:ascii="仿宋_GB2312" w:eastAsia="仿宋_GB2312" w:hint="eastAsia"/>
          <w:sz w:val="32"/>
          <w:szCs w:val="32"/>
        </w:rPr>
        <w:t>年</w:t>
      </w:r>
      <w:r>
        <w:rPr>
          <w:rFonts w:ascii="仿宋_GB2312" w:eastAsia="仿宋_GB2312"/>
          <w:sz w:val="32"/>
          <w:szCs w:val="32"/>
        </w:rPr>
        <w:t>7</w:t>
      </w:r>
      <w:r>
        <w:rPr>
          <w:rFonts w:ascii="仿宋_GB2312" w:eastAsia="仿宋_GB2312" w:hint="eastAsia"/>
          <w:sz w:val="32"/>
          <w:szCs w:val="32"/>
        </w:rPr>
        <w:t>月与丰都县包鸾镇新坪村三组</w:t>
      </w:r>
      <w:r>
        <w:rPr>
          <w:rFonts w:ascii="仿宋_GB2312" w:eastAsia="仿宋_GB2312" w:hint="eastAsia"/>
          <w:sz w:val="32"/>
          <w:szCs w:val="32"/>
        </w:rPr>
        <w:lastRenderedPageBreak/>
        <w:t>签订的“土地承包合同”；登记为被告的“土地承包经营权证书”；原告与被告诉讼代表人秦利平</w:t>
      </w:r>
      <w:r>
        <w:rPr>
          <w:rFonts w:ascii="仿宋_GB2312" w:eastAsia="仿宋_GB2312"/>
          <w:sz w:val="32"/>
          <w:szCs w:val="32"/>
        </w:rPr>
        <w:t>2003</w:t>
      </w:r>
      <w:r>
        <w:rPr>
          <w:rFonts w:ascii="仿宋_GB2312" w:eastAsia="仿宋_GB2312" w:hint="eastAsia"/>
          <w:sz w:val="32"/>
          <w:szCs w:val="32"/>
        </w:rPr>
        <w:t>年</w:t>
      </w:r>
      <w:r>
        <w:rPr>
          <w:rFonts w:ascii="仿宋_GB2312" w:eastAsia="仿宋_GB2312"/>
          <w:sz w:val="32"/>
          <w:szCs w:val="32"/>
        </w:rPr>
        <w:t>2</w:t>
      </w:r>
      <w:r>
        <w:rPr>
          <w:rFonts w:ascii="仿宋_GB2312" w:eastAsia="仿宋_GB2312" w:hint="eastAsia"/>
          <w:sz w:val="32"/>
          <w:szCs w:val="32"/>
        </w:rPr>
        <w:t>月</w:t>
      </w:r>
      <w:r>
        <w:rPr>
          <w:rFonts w:ascii="仿宋_GB2312" w:eastAsia="仿宋_GB2312"/>
          <w:sz w:val="32"/>
          <w:szCs w:val="32"/>
        </w:rPr>
        <w:t>7</w:t>
      </w:r>
      <w:r>
        <w:rPr>
          <w:rFonts w:ascii="仿宋_GB2312" w:eastAsia="仿宋_GB2312" w:hint="eastAsia"/>
          <w:sz w:val="32"/>
          <w:szCs w:val="32"/>
        </w:rPr>
        <w:t>日签订的“房屋买卖协议书”及原、被告签订的“土地山林转让协议书”和被告诉讼代表人秦利平出具的书面收款收据；第三人刘廷江与武隆县双河乡田坝村五社签订的“土地承包合同书”；</w:t>
      </w:r>
      <w:r>
        <w:rPr>
          <w:rFonts w:ascii="仿宋_GB2312" w:eastAsia="仿宋_GB2312"/>
          <w:sz w:val="32"/>
          <w:szCs w:val="32"/>
        </w:rPr>
        <w:t>2010</w:t>
      </w:r>
      <w:r>
        <w:rPr>
          <w:rFonts w:ascii="仿宋_GB2312" w:eastAsia="仿宋_GB2312" w:hint="eastAsia"/>
          <w:sz w:val="32"/>
          <w:szCs w:val="32"/>
        </w:rPr>
        <w:t>年</w:t>
      </w:r>
      <w:r>
        <w:rPr>
          <w:rFonts w:ascii="仿宋_GB2312" w:eastAsia="仿宋_GB2312"/>
          <w:sz w:val="32"/>
          <w:szCs w:val="32"/>
        </w:rPr>
        <w:t>11</w:t>
      </w:r>
      <w:r>
        <w:rPr>
          <w:rFonts w:ascii="仿宋_GB2312" w:eastAsia="仿宋_GB2312" w:hint="eastAsia"/>
          <w:sz w:val="32"/>
          <w:szCs w:val="32"/>
        </w:rPr>
        <w:t>月</w:t>
      </w:r>
      <w:r>
        <w:rPr>
          <w:rFonts w:ascii="仿宋_GB2312" w:eastAsia="仿宋_GB2312"/>
          <w:sz w:val="32"/>
          <w:szCs w:val="32"/>
        </w:rPr>
        <w:t>30</w:t>
      </w:r>
      <w:r>
        <w:rPr>
          <w:rFonts w:ascii="仿宋_GB2312" w:eastAsia="仿宋_GB2312" w:hint="eastAsia"/>
          <w:sz w:val="32"/>
          <w:szCs w:val="32"/>
        </w:rPr>
        <w:t>日丰都县人民政府颁发的，登记权利人为被告的“农村土地承包经营权证”和“林权”及部分证人证实等证据在案佐证，且，均经庭审举证、质证，可以认定。</w:t>
      </w:r>
    </w:p>
    <w:p w:rsidR="002D319B" w:rsidRDefault="002D319B" w:rsidP="002D319B">
      <w:pPr>
        <w:spacing w:line="640" w:lineRule="exact"/>
        <w:ind w:firstLineChars="200" w:firstLine="640"/>
        <w:rPr>
          <w:rFonts w:ascii="仿宋_GB2312" w:eastAsia="仿宋_GB2312"/>
          <w:sz w:val="32"/>
          <w:szCs w:val="32"/>
        </w:rPr>
      </w:pPr>
      <w:r>
        <w:rPr>
          <w:rFonts w:ascii="仿宋_GB2312" w:eastAsia="仿宋_GB2312" w:hint="eastAsia"/>
          <w:sz w:val="32"/>
          <w:szCs w:val="32"/>
        </w:rPr>
        <w:t>本院认为，据目前有效的民法规范，我国现阶段的农村土地承包经营权依法为物权法所规范调整的法定的用益物权。物权的产生、变更和消灭适用物权法定的物权法基本原则，非属纯粹的当事人私权自治可以自由设定。其土地承包经营权的转让、互换如不具备法定的条件，依法不产生其物权变动的法律效果。但，法律允许其物的使用依法作转租、转包、投资、入股等方式的流转，并不违反法律效力性禁止规定。结合到本案，被告</w:t>
      </w:r>
      <w:r>
        <w:rPr>
          <w:rFonts w:ascii="仿宋_GB2312" w:eastAsia="仿宋_GB2312"/>
          <w:sz w:val="32"/>
          <w:szCs w:val="32"/>
        </w:rPr>
        <w:t>1998</w:t>
      </w:r>
      <w:r>
        <w:rPr>
          <w:rFonts w:ascii="仿宋_GB2312" w:eastAsia="仿宋_GB2312" w:hint="eastAsia"/>
          <w:sz w:val="32"/>
          <w:szCs w:val="32"/>
        </w:rPr>
        <w:t>年通过与发包方农村集体经济组织订立“土地承包合同”后，即依法取得该合同书上所载明的农村集体土地的农户的土地承包经营权，依法应受法律保护。且，在</w:t>
      </w:r>
      <w:r>
        <w:rPr>
          <w:rFonts w:ascii="仿宋_GB2312" w:eastAsia="仿宋_GB2312"/>
          <w:sz w:val="32"/>
          <w:szCs w:val="32"/>
        </w:rPr>
        <w:t>2010</w:t>
      </w:r>
      <w:r>
        <w:rPr>
          <w:rFonts w:ascii="仿宋_GB2312" w:eastAsia="仿宋_GB2312" w:hint="eastAsia"/>
          <w:sz w:val="32"/>
          <w:szCs w:val="32"/>
        </w:rPr>
        <w:t>年</w:t>
      </w:r>
      <w:r>
        <w:rPr>
          <w:rFonts w:ascii="仿宋_GB2312" w:eastAsia="仿宋_GB2312"/>
          <w:sz w:val="32"/>
          <w:szCs w:val="32"/>
        </w:rPr>
        <w:t>11</w:t>
      </w:r>
      <w:r>
        <w:rPr>
          <w:rFonts w:ascii="仿宋_GB2312" w:eastAsia="仿宋_GB2312" w:hint="eastAsia"/>
          <w:sz w:val="32"/>
          <w:szCs w:val="32"/>
        </w:rPr>
        <w:t>月</w:t>
      </w:r>
      <w:r>
        <w:rPr>
          <w:rFonts w:ascii="仿宋_GB2312" w:eastAsia="仿宋_GB2312"/>
          <w:sz w:val="32"/>
          <w:szCs w:val="32"/>
        </w:rPr>
        <w:t>30</w:t>
      </w:r>
      <w:r>
        <w:rPr>
          <w:rFonts w:ascii="仿宋_GB2312" w:eastAsia="仿宋_GB2312" w:hint="eastAsia"/>
          <w:sz w:val="32"/>
          <w:szCs w:val="32"/>
        </w:rPr>
        <w:t>日丰都县人民政府颁证确权时亦对被告的农村土地承包经营权再次予以登</w:t>
      </w:r>
      <w:r>
        <w:rPr>
          <w:rFonts w:ascii="仿宋_GB2312" w:eastAsia="仿宋_GB2312" w:hint="eastAsia"/>
          <w:sz w:val="32"/>
          <w:szCs w:val="32"/>
        </w:rPr>
        <w:lastRenderedPageBreak/>
        <w:t>记确认。</w:t>
      </w:r>
      <w:r>
        <w:rPr>
          <w:rFonts w:ascii="仿宋_GB2312" w:eastAsia="仿宋_GB2312"/>
          <w:sz w:val="32"/>
          <w:szCs w:val="32"/>
        </w:rPr>
        <w:t>2003</w:t>
      </w:r>
      <w:r>
        <w:rPr>
          <w:rFonts w:ascii="仿宋_GB2312" w:eastAsia="仿宋_GB2312" w:hint="eastAsia"/>
          <w:sz w:val="32"/>
          <w:szCs w:val="32"/>
        </w:rPr>
        <w:t>年</w:t>
      </w:r>
      <w:r>
        <w:rPr>
          <w:rFonts w:ascii="仿宋_GB2312" w:eastAsia="仿宋_GB2312"/>
          <w:sz w:val="32"/>
          <w:szCs w:val="32"/>
        </w:rPr>
        <w:t>2</w:t>
      </w:r>
      <w:r>
        <w:rPr>
          <w:rFonts w:ascii="仿宋_GB2312" w:eastAsia="仿宋_GB2312" w:hint="eastAsia"/>
          <w:sz w:val="32"/>
          <w:szCs w:val="32"/>
        </w:rPr>
        <w:t>月</w:t>
      </w:r>
      <w:r>
        <w:rPr>
          <w:rFonts w:ascii="仿宋_GB2312" w:eastAsia="仿宋_GB2312"/>
          <w:sz w:val="32"/>
          <w:szCs w:val="32"/>
        </w:rPr>
        <w:t>7</w:t>
      </w:r>
      <w:r>
        <w:rPr>
          <w:rFonts w:ascii="仿宋_GB2312" w:eastAsia="仿宋_GB2312" w:hint="eastAsia"/>
          <w:sz w:val="32"/>
          <w:szCs w:val="32"/>
        </w:rPr>
        <w:t>日，原、被告自愿签订的“土地山林转让协议书”中“转让”的法律性质，其文义表述为“长期使用”；另，其村委的批注亦为“转包”；且，现原告在法庭审理中亦明确变更其诉讼请求为确认“转包”有效。故，原、被告之间讼争的法律关系依法应为“农村土地承包合同纠纷。”原、被告</w:t>
      </w:r>
      <w:r>
        <w:rPr>
          <w:rFonts w:ascii="仿宋_GB2312" w:eastAsia="仿宋_GB2312"/>
          <w:sz w:val="32"/>
          <w:szCs w:val="32"/>
        </w:rPr>
        <w:t>2003</w:t>
      </w:r>
      <w:r>
        <w:rPr>
          <w:rFonts w:ascii="仿宋_GB2312" w:eastAsia="仿宋_GB2312" w:hint="eastAsia"/>
          <w:sz w:val="32"/>
          <w:szCs w:val="32"/>
        </w:rPr>
        <w:t>年</w:t>
      </w:r>
      <w:r>
        <w:rPr>
          <w:rFonts w:ascii="仿宋_GB2312" w:eastAsia="仿宋_GB2312"/>
          <w:sz w:val="32"/>
          <w:szCs w:val="32"/>
        </w:rPr>
        <w:t>2</w:t>
      </w:r>
      <w:r>
        <w:rPr>
          <w:rFonts w:ascii="仿宋_GB2312" w:eastAsia="仿宋_GB2312" w:hint="eastAsia"/>
          <w:sz w:val="32"/>
          <w:szCs w:val="32"/>
        </w:rPr>
        <w:t>月</w:t>
      </w:r>
      <w:r>
        <w:rPr>
          <w:rFonts w:ascii="仿宋_GB2312" w:eastAsia="仿宋_GB2312"/>
          <w:sz w:val="32"/>
          <w:szCs w:val="32"/>
        </w:rPr>
        <w:t>7</w:t>
      </w:r>
      <w:r>
        <w:rPr>
          <w:rFonts w:ascii="仿宋_GB2312" w:eastAsia="仿宋_GB2312" w:hint="eastAsia"/>
          <w:sz w:val="32"/>
          <w:szCs w:val="32"/>
        </w:rPr>
        <w:t>日自愿订立“土地山林转让协议书”亦是被告行使土地承包经营权权能的合法方式，且不违反法律、行政法规的效力性禁止规定，故其成立，有效，受法律保护。双方当事人均应依法按约履行。故，原告刘华请求确认原、被告之间的农村土地承包转包合同成立、有效的理由成立，其主张本院依法予以支持。被告抗辩该“转包”协议无效，因无事实依据和法律依据，且有悖民法的诚信原则。故，其抗辩理由不成立，本院不予采纳。另，原告刘华主张判令由其享受国家对土地、山林的各项惠农补贴。因其主张不属人民法院平等主体之间的民事诉讼主管范围。故，本院碍于诉讼程序依法难与其同时裁判。综上，依照《中华人民共和国物权法》第九条第一款，《中华人民共和国农村土地承包法》第二十二条，第三十二条和《中华人民共和国合同法》第四条，第八条及《中华人民共和国民法通则》第二条的规定，判决如下：</w:t>
      </w:r>
    </w:p>
    <w:p w:rsidR="002D319B" w:rsidRDefault="002D319B" w:rsidP="002D319B">
      <w:pPr>
        <w:spacing w:line="640" w:lineRule="exact"/>
        <w:ind w:firstLineChars="200" w:firstLine="640"/>
        <w:rPr>
          <w:rFonts w:ascii="仿宋_GB2312" w:eastAsia="仿宋_GB2312"/>
          <w:sz w:val="32"/>
          <w:szCs w:val="32"/>
        </w:rPr>
      </w:pPr>
      <w:r>
        <w:rPr>
          <w:rFonts w:ascii="仿宋_GB2312" w:eastAsia="仿宋_GB2312" w:hint="eastAsia"/>
          <w:sz w:val="32"/>
          <w:szCs w:val="32"/>
        </w:rPr>
        <w:lastRenderedPageBreak/>
        <w:t>原告刘华与被告秦利平农村土地承包经营户于</w:t>
      </w:r>
      <w:r>
        <w:rPr>
          <w:rFonts w:ascii="仿宋_GB2312" w:eastAsia="仿宋_GB2312"/>
          <w:sz w:val="32"/>
          <w:szCs w:val="32"/>
        </w:rPr>
        <w:t>2003</w:t>
      </w:r>
      <w:r>
        <w:rPr>
          <w:rFonts w:ascii="仿宋_GB2312" w:eastAsia="仿宋_GB2312" w:hint="eastAsia"/>
          <w:sz w:val="32"/>
          <w:szCs w:val="32"/>
        </w:rPr>
        <w:t>年</w:t>
      </w:r>
      <w:r>
        <w:rPr>
          <w:rFonts w:ascii="仿宋_GB2312" w:eastAsia="仿宋_GB2312"/>
          <w:sz w:val="32"/>
          <w:szCs w:val="32"/>
        </w:rPr>
        <w:t>2</w:t>
      </w:r>
      <w:r>
        <w:rPr>
          <w:rFonts w:ascii="仿宋_GB2312" w:eastAsia="仿宋_GB2312" w:hint="eastAsia"/>
          <w:sz w:val="32"/>
          <w:szCs w:val="32"/>
        </w:rPr>
        <w:t>月</w:t>
      </w:r>
      <w:r>
        <w:rPr>
          <w:rFonts w:ascii="仿宋_GB2312" w:eastAsia="仿宋_GB2312"/>
          <w:sz w:val="32"/>
          <w:szCs w:val="32"/>
        </w:rPr>
        <w:t>7</w:t>
      </w:r>
      <w:r>
        <w:rPr>
          <w:rFonts w:ascii="仿宋_GB2312" w:eastAsia="仿宋_GB2312" w:hint="eastAsia"/>
          <w:sz w:val="32"/>
          <w:szCs w:val="32"/>
        </w:rPr>
        <w:t>日订立的土地山林转包协议成立、有效。</w:t>
      </w:r>
    </w:p>
    <w:p w:rsidR="002D319B" w:rsidRDefault="002D319B" w:rsidP="002D319B">
      <w:pPr>
        <w:spacing w:line="640" w:lineRule="exact"/>
        <w:ind w:firstLineChars="200" w:firstLine="640"/>
        <w:rPr>
          <w:rFonts w:ascii="仿宋_GB2312" w:eastAsia="仿宋_GB2312"/>
          <w:sz w:val="32"/>
          <w:szCs w:val="32"/>
        </w:rPr>
      </w:pPr>
      <w:r>
        <w:rPr>
          <w:rFonts w:ascii="仿宋_GB2312" w:eastAsia="仿宋_GB2312" w:hint="eastAsia"/>
          <w:sz w:val="32"/>
          <w:szCs w:val="32"/>
        </w:rPr>
        <w:t>案件受理费人民币</w:t>
      </w:r>
      <w:r>
        <w:rPr>
          <w:rFonts w:ascii="仿宋_GB2312" w:eastAsia="仿宋_GB2312"/>
          <w:sz w:val="32"/>
          <w:szCs w:val="32"/>
        </w:rPr>
        <w:t>80</w:t>
      </w:r>
      <w:r>
        <w:rPr>
          <w:rFonts w:ascii="仿宋_GB2312" w:eastAsia="仿宋_GB2312" w:hint="eastAsia"/>
          <w:sz w:val="32"/>
          <w:szCs w:val="32"/>
        </w:rPr>
        <w:t>元，由原、被告各负担人民币</w:t>
      </w:r>
      <w:r>
        <w:rPr>
          <w:rFonts w:ascii="仿宋_GB2312" w:eastAsia="仿宋_GB2312"/>
          <w:sz w:val="32"/>
          <w:szCs w:val="32"/>
        </w:rPr>
        <w:t>40</w:t>
      </w:r>
      <w:r>
        <w:rPr>
          <w:rFonts w:ascii="仿宋_GB2312" w:eastAsia="仿宋_GB2312" w:hint="eastAsia"/>
          <w:sz w:val="32"/>
          <w:szCs w:val="32"/>
        </w:rPr>
        <w:t>元。</w:t>
      </w:r>
    </w:p>
    <w:p w:rsidR="002D319B" w:rsidRDefault="002D319B" w:rsidP="002D319B">
      <w:pPr>
        <w:snapToGrid w:val="0"/>
        <w:spacing w:line="640" w:lineRule="exact"/>
        <w:ind w:firstLine="645"/>
        <w:rPr>
          <w:rFonts w:ascii="仿宋_GB2312" w:eastAsia="仿宋_GB2312"/>
          <w:sz w:val="32"/>
          <w:szCs w:val="32"/>
        </w:rPr>
      </w:pPr>
      <w:r>
        <w:rPr>
          <w:rFonts w:ascii="仿宋_GB2312" w:eastAsia="仿宋_GB2312" w:hint="eastAsia"/>
          <w:sz w:val="32"/>
          <w:szCs w:val="32"/>
        </w:rPr>
        <w:t>如不服本判决，可在判决书送达之日起十五日内，向本院递交上诉状，并按对方当事人的人数提出副本，上诉于重庆市第三中级人民法院。</w:t>
      </w:r>
    </w:p>
    <w:p w:rsidR="002D319B" w:rsidRDefault="002D319B" w:rsidP="002D319B">
      <w:pPr>
        <w:spacing w:line="580" w:lineRule="atLeast"/>
        <w:jc w:val="left"/>
        <w:rPr>
          <w:rFonts w:ascii="仿宋_GB2312" w:eastAsia="仿宋_GB2312" w:cs="仿宋_GB2312"/>
          <w:sz w:val="32"/>
          <w:szCs w:val="32"/>
        </w:rPr>
      </w:pPr>
      <w:r>
        <w:rPr>
          <w:rFonts w:ascii="仿宋_GB2312" w:eastAsia="仿宋_GB2312" w:cs="仿宋_GB2312"/>
          <w:sz w:val="32"/>
          <w:szCs w:val="32"/>
        </w:rPr>
        <w:t xml:space="preserve">  </w:t>
      </w:r>
    </w:p>
    <w:p w:rsidR="002D319B" w:rsidRDefault="002D319B" w:rsidP="002D319B">
      <w:pPr>
        <w:wordWrap w:val="0"/>
        <w:spacing w:line="580" w:lineRule="atLeast"/>
        <w:jc w:val="right"/>
        <w:rPr>
          <w:rFonts w:ascii="仿宋_GB2312" w:eastAsia="仿宋_GB2312"/>
          <w:sz w:val="32"/>
          <w:szCs w:val="32"/>
        </w:rPr>
      </w:pPr>
      <w:r>
        <w:rPr>
          <w:rFonts w:ascii="仿宋_GB2312" w:eastAsia="仿宋_GB2312" w:cs="仿宋_GB2312" w:hint="eastAsia"/>
          <w:spacing w:val="10"/>
          <w:sz w:val="32"/>
          <w:szCs w:val="32"/>
        </w:rPr>
        <w:t>审</w:t>
      </w:r>
      <w:r>
        <w:rPr>
          <w:rFonts w:ascii="仿宋_GB2312" w:eastAsia="仿宋_GB2312" w:cs="仿宋_GB2312"/>
          <w:spacing w:val="10"/>
          <w:sz w:val="32"/>
          <w:szCs w:val="32"/>
        </w:rPr>
        <w:t xml:space="preserve">  </w:t>
      </w:r>
      <w:r>
        <w:rPr>
          <w:rFonts w:ascii="仿宋_GB2312" w:eastAsia="仿宋_GB2312" w:cs="仿宋_GB2312" w:hint="eastAsia"/>
          <w:spacing w:val="10"/>
          <w:sz w:val="32"/>
          <w:szCs w:val="32"/>
        </w:rPr>
        <w:t>判</w:t>
      </w:r>
      <w:r>
        <w:rPr>
          <w:rFonts w:ascii="仿宋_GB2312" w:eastAsia="仿宋_GB2312" w:cs="仿宋_GB2312"/>
          <w:spacing w:val="10"/>
          <w:sz w:val="32"/>
          <w:szCs w:val="32"/>
        </w:rPr>
        <w:t xml:space="preserve">  </w:t>
      </w:r>
      <w:r>
        <w:rPr>
          <w:rFonts w:ascii="仿宋_GB2312" w:eastAsia="仿宋_GB2312" w:cs="仿宋_GB2312" w:hint="eastAsia"/>
          <w:spacing w:val="10"/>
          <w:sz w:val="32"/>
          <w:szCs w:val="32"/>
        </w:rPr>
        <w:t xml:space="preserve">长　　　　刘晓东　　　　</w:t>
      </w:r>
    </w:p>
    <w:p w:rsidR="002D319B" w:rsidRDefault="002D319B" w:rsidP="002D319B">
      <w:pPr>
        <w:wordWrap w:val="0"/>
        <w:spacing w:line="580" w:lineRule="atLeast"/>
        <w:jc w:val="right"/>
        <w:rPr>
          <w:rFonts w:ascii="仿宋_GB2312" w:eastAsia="仿宋_GB2312"/>
          <w:sz w:val="32"/>
          <w:szCs w:val="32"/>
        </w:rPr>
      </w:pPr>
      <w:r>
        <w:rPr>
          <w:rFonts w:ascii="仿宋_GB2312" w:eastAsia="仿宋_GB2312" w:cs="仿宋_GB2312" w:hint="eastAsia"/>
          <w:spacing w:val="10"/>
          <w:sz w:val="32"/>
          <w:szCs w:val="32"/>
        </w:rPr>
        <w:t xml:space="preserve">代理审判员　　　　何黎英　　　　</w:t>
      </w:r>
    </w:p>
    <w:p w:rsidR="002D319B" w:rsidRDefault="002D319B" w:rsidP="002D319B">
      <w:pPr>
        <w:wordWrap w:val="0"/>
        <w:spacing w:line="580" w:lineRule="atLeast"/>
        <w:jc w:val="right"/>
        <w:rPr>
          <w:rFonts w:ascii="仿宋_GB2312" w:eastAsia="仿宋_GB2312"/>
          <w:spacing w:val="10"/>
          <w:sz w:val="32"/>
          <w:szCs w:val="32"/>
        </w:rPr>
      </w:pPr>
      <w:r>
        <w:rPr>
          <w:rFonts w:ascii="仿宋_GB2312" w:eastAsia="仿宋_GB2312" w:cs="仿宋_GB2312" w:hint="eastAsia"/>
          <w:spacing w:val="10"/>
          <w:sz w:val="32"/>
          <w:szCs w:val="32"/>
        </w:rPr>
        <w:t>代理审判员　　　　谭</w:t>
      </w:r>
      <w:r>
        <w:rPr>
          <w:rFonts w:ascii="仿宋_GB2312" w:eastAsia="仿宋_GB2312" w:cs="仿宋_GB2312"/>
          <w:spacing w:val="10"/>
          <w:sz w:val="32"/>
          <w:szCs w:val="32"/>
        </w:rPr>
        <w:t xml:space="preserve">  </w:t>
      </w:r>
      <w:r>
        <w:rPr>
          <w:rFonts w:ascii="仿宋_GB2312" w:eastAsia="仿宋_GB2312" w:cs="仿宋_GB2312" w:hint="eastAsia"/>
          <w:spacing w:val="10"/>
          <w:sz w:val="32"/>
          <w:szCs w:val="32"/>
        </w:rPr>
        <w:t xml:space="preserve">艳　　　　</w:t>
      </w:r>
    </w:p>
    <w:p w:rsidR="002D319B" w:rsidRDefault="002D319B" w:rsidP="002D319B">
      <w:pPr>
        <w:spacing w:line="580" w:lineRule="atLeast"/>
        <w:ind w:firstLineChars="1700" w:firstLine="5780"/>
        <w:jc w:val="right"/>
        <w:rPr>
          <w:rFonts w:ascii="仿宋_GB2312" w:eastAsia="仿宋_GB2312"/>
          <w:spacing w:val="10"/>
          <w:sz w:val="32"/>
          <w:szCs w:val="32"/>
        </w:rPr>
      </w:pPr>
    </w:p>
    <w:p w:rsidR="002D319B" w:rsidRDefault="002D319B" w:rsidP="002D319B">
      <w:pPr>
        <w:spacing w:line="580" w:lineRule="atLeast"/>
        <w:ind w:firstLineChars="1700" w:firstLine="5780"/>
        <w:jc w:val="right"/>
        <w:rPr>
          <w:rFonts w:ascii="仿宋_GB2312" w:eastAsia="仿宋_GB2312"/>
          <w:spacing w:val="10"/>
          <w:sz w:val="32"/>
          <w:szCs w:val="32"/>
        </w:rPr>
      </w:pPr>
    </w:p>
    <w:p w:rsidR="002D319B" w:rsidRDefault="002D319B" w:rsidP="002D319B">
      <w:pPr>
        <w:spacing w:line="580" w:lineRule="atLeast"/>
        <w:ind w:firstLineChars="1700" w:firstLine="5780"/>
        <w:jc w:val="right"/>
        <w:rPr>
          <w:rFonts w:ascii="仿宋_GB2312" w:eastAsia="仿宋_GB2312"/>
          <w:spacing w:val="10"/>
          <w:sz w:val="32"/>
          <w:szCs w:val="32"/>
        </w:rPr>
      </w:pPr>
    </w:p>
    <w:p w:rsidR="002D319B" w:rsidRDefault="002D319B" w:rsidP="002D319B">
      <w:pPr>
        <w:wordWrap w:val="0"/>
        <w:spacing w:line="580" w:lineRule="atLeast"/>
        <w:ind w:right="960"/>
        <w:jc w:val="right"/>
        <w:rPr>
          <w:rFonts w:ascii="仿宋_GB2312" w:eastAsia="仿宋_GB2312"/>
          <w:sz w:val="32"/>
          <w:szCs w:val="32"/>
        </w:rPr>
      </w:pPr>
      <w:r>
        <w:rPr>
          <w:rFonts w:ascii="仿宋_GB2312" w:eastAsia="仿宋_GB2312" w:cs="仿宋_GB2312" w:hint="eastAsia"/>
          <w:sz w:val="32"/>
          <w:szCs w:val="32"/>
        </w:rPr>
        <w:t xml:space="preserve">二○一二年六月二十六日　　</w:t>
      </w:r>
    </w:p>
    <w:p w:rsidR="002D319B" w:rsidRDefault="002D319B" w:rsidP="002D319B">
      <w:pPr>
        <w:spacing w:line="580" w:lineRule="atLeast"/>
        <w:ind w:right="960"/>
        <w:jc w:val="right"/>
        <w:rPr>
          <w:rFonts w:ascii="仿宋_GB2312" w:eastAsia="仿宋_GB2312"/>
          <w:sz w:val="32"/>
          <w:szCs w:val="32"/>
        </w:rPr>
      </w:pPr>
    </w:p>
    <w:p w:rsidR="002D319B" w:rsidRDefault="002D319B" w:rsidP="002D319B">
      <w:pPr>
        <w:wordWrap w:val="0"/>
        <w:spacing w:line="580" w:lineRule="atLeast"/>
        <w:jc w:val="right"/>
        <w:rPr>
          <w:rFonts w:ascii="仿宋_GB2312" w:eastAsia="仿宋_GB2312"/>
          <w:sz w:val="32"/>
          <w:szCs w:val="32"/>
        </w:rPr>
      </w:pPr>
      <w:r>
        <w:rPr>
          <w:rFonts w:ascii="仿宋_GB2312" w:eastAsia="仿宋_GB2312" w:cs="仿宋_GB2312" w:hint="eastAsia"/>
          <w:spacing w:val="10"/>
          <w:sz w:val="32"/>
          <w:szCs w:val="32"/>
        </w:rPr>
        <w:t>书</w:t>
      </w:r>
      <w:r>
        <w:rPr>
          <w:rFonts w:ascii="仿宋_GB2312" w:eastAsia="仿宋_GB2312" w:cs="仿宋_GB2312"/>
          <w:spacing w:val="10"/>
          <w:sz w:val="32"/>
          <w:szCs w:val="32"/>
        </w:rPr>
        <w:t xml:space="preserve">  </w:t>
      </w:r>
      <w:r>
        <w:rPr>
          <w:rFonts w:ascii="仿宋_GB2312" w:eastAsia="仿宋_GB2312" w:cs="仿宋_GB2312" w:hint="eastAsia"/>
          <w:spacing w:val="10"/>
          <w:sz w:val="32"/>
          <w:szCs w:val="32"/>
        </w:rPr>
        <w:t>记</w:t>
      </w:r>
      <w:r>
        <w:rPr>
          <w:rFonts w:ascii="仿宋_GB2312" w:eastAsia="仿宋_GB2312" w:cs="仿宋_GB2312"/>
          <w:spacing w:val="10"/>
          <w:sz w:val="32"/>
          <w:szCs w:val="32"/>
        </w:rPr>
        <w:t xml:space="preserve">  </w:t>
      </w:r>
      <w:r>
        <w:rPr>
          <w:rFonts w:ascii="仿宋_GB2312" w:eastAsia="仿宋_GB2312" w:cs="仿宋_GB2312" w:hint="eastAsia"/>
          <w:spacing w:val="10"/>
          <w:sz w:val="32"/>
          <w:szCs w:val="32"/>
        </w:rPr>
        <w:t>员　　　　王</w:t>
      </w:r>
      <w:r>
        <w:rPr>
          <w:rFonts w:ascii="仿宋_GB2312" w:eastAsia="仿宋_GB2312" w:cs="仿宋_GB2312"/>
          <w:spacing w:val="10"/>
          <w:sz w:val="32"/>
          <w:szCs w:val="32"/>
        </w:rPr>
        <w:t xml:space="preserve">  </w:t>
      </w:r>
      <w:r>
        <w:rPr>
          <w:rFonts w:ascii="仿宋_GB2312" w:eastAsia="仿宋_GB2312" w:cs="仿宋_GB2312" w:hint="eastAsia"/>
          <w:spacing w:val="10"/>
          <w:sz w:val="32"/>
          <w:szCs w:val="32"/>
        </w:rPr>
        <w:t xml:space="preserve">权　　　　</w:t>
      </w:r>
    </w:p>
    <w:p w:rsidR="008E64B2" w:rsidRPr="002D319B" w:rsidRDefault="008E64B2"/>
    <w:sectPr w:rsidR="008E64B2" w:rsidRPr="002D319B">
      <w:headerReference w:type="even" r:id="rId6"/>
      <w:headerReference w:type="default" r:id="rId7"/>
      <w:footerReference w:type="even" r:id="rId8"/>
      <w:footerReference w:type="default" r:id="rId9"/>
      <w:headerReference w:type="first" r:id="rId10"/>
      <w:footerReference w:type="first" r:id="rId11"/>
      <w:pgSz w:w="11906" w:h="16838" w:code="9"/>
      <w:pgMar w:top="2098" w:right="1474" w:bottom="1985" w:left="1588" w:header="851" w:footer="1134" w:gutter="0"/>
      <w:paperSrc w:first="7" w:other="7"/>
      <w:cols w:space="425"/>
      <w:docGrid w:linePitch="634"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64B2" w:rsidRDefault="008E64B2" w:rsidP="002D319B">
      <w:r>
        <w:separator/>
      </w:r>
    </w:p>
  </w:endnote>
  <w:endnote w:type="continuationSeparator" w:id="1">
    <w:p w:rsidR="008E64B2" w:rsidRDefault="008E64B2" w:rsidP="002D31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F93" w:rsidRDefault="008E64B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8E5" w:rsidRDefault="008E64B2">
    <w:pPr>
      <w:pStyle w:val="a4"/>
      <w:ind w:right="360" w:firstLine="360"/>
      <w:jc w:val="right"/>
    </w:pPr>
    <w:r>
      <w:rPr>
        <w:rStyle w:val="a5"/>
        <w:sz w:val="28"/>
        <w:szCs w:val="28"/>
      </w:rPr>
      <w:t>—</w:t>
    </w:r>
    <w:r>
      <w:rPr>
        <w:rStyle w:val="a5"/>
        <w:rFonts w:ascii="仿宋_GB2312" w:cs="仿宋_GB2312"/>
        <w:sz w:val="28"/>
        <w:szCs w:val="28"/>
      </w:rPr>
      <w:t xml:space="preserve"> </w:t>
    </w:r>
    <w:r>
      <w:rPr>
        <w:rStyle w:val="a5"/>
        <w:rFonts w:ascii="仿宋_GB2312" w:cs="仿宋_GB2312"/>
        <w:sz w:val="28"/>
        <w:szCs w:val="28"/>
      </w:rPr>
      <w:fldChar w:fldCharType="begin"/>
    </w:r>
    <w:r>
      <w:rPr>
        <w:rStyle w:val="a5"/>
        <w:rFonts w:ascii="仿宋_GB2312" w:cs="仿宋_GB2312"/>
        <w:sz w:val="28"/>
        <w:szCs w:val="28"/>
      </w:rPr>
      <w:instrText xml:space="preserve">PAGE  </w:instrText>
    </w:r>
    <w:r>
      <w:rPr>
        <w:rStyle w:val="a5"/>
        <w:rFonts w:ascii="仿宋_GB2312" w:cs="仿宋_GB2312"/>
        <w:sz w:val="28"/>
        <w:szCs w:val="28"/>
      </w:rPr>
      <w:fldChar w:fldCharType="separate"/>
    </w:r>
    <w:r w:rsidR="002D319B">
      <w:rPr>
        <w:rStyle w:val="a5"/>
        <w:rFonts w:ascii="仿宋_GB2312" w:cs="仿宋_GB2312"/>
        <w:noProof/>
        <w:sz w:val="28"/>
        <w:szCs w:val="28"/>
      </w:rPr>
      <w:t>7</w:t>
    </w:r>
    <w:r>
      <w:rPr>
        <w:rStyle w:val="a5"/>
        <w:rFonts w:ascii="仿宋_GB2312" w:cs="仿宋_GB2312"/>
        <w:sz w:val="28"/>
        <w:szCs w:val="28"/>
      </w:rPr>
      <w:fldChar w:fldCharType="end"/>
    </w:r>
    <w:r>
      <w:rPr>
        <w:rStyle w:val="a5"/>
        <w:sz w:val="28"/>
        <w:szCs w:val="28"/>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F93" w:rsidRDefault="008E64B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64B2" w:rsidRDefault="008E64B2" w:rsidP="002D319B">
      <w:r>
        <w:separator/>
      </w:r>
    </w:p>
  </w:footnote>
  <w:footnote w:type="continuationSeparator" w:id="1">
    <w:p w:rsidR="008E64B2" w:rsidRDefault="008E64B2" w:rsidP="002D31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F93" w:rsidRDefault="008E64B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F93" w:rsidRDefault="008E64B2" w:rsidP="00C55F93">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F93" w:rsidRDefault="008E64B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D319B"/>
    <w:rsid w:val="002D319B"/>
    <w:rsid w:val="008E64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319B"/>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D319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2D319B"/>
    <w:rPr>
      <w:sz w:val="18"/>
      <w:szCs w:val="18"/>
    </w:rPr>
  </w:style>
  <w:style w:type="paragraph" w:styleId="a4">
    <w:name w:val="footer"/>
    <w:basedOn w:val="a"/>
    <w:link w:val="Char0"/>
    <w:uiPriority w:val="99"/>
    <w:unhideWhenUsed/>
    <w:rsid w:val="002D319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2D319B"/>
    <w:rPr>
      <w:sz w:val="18"/>
      <w:szCs w:val="18"/>
    </w:rPr>
  </w:style>
  <w:style w:type="character" w:styleId="a5">
    <w:name w:val="page number"/>
    <w:basedOn w:val="a0"/>
    <w:uiPriority w:val="99"/>
    <w:rsid w:val="002D319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480</Words>
  <Characters>2738</Characters>
  <Application>Microsoft Office Word</Application>
  <DocSecurity>0</DocSecurity>
  <Lines>22</Lines>
  <Paragraphs>6</Paragraphs>
  <ScaleCrop>false</ScaleCrop>
  <Company>Microsoft</Company>
  <LinksUpToDate>false</LinksUpToDate>
  <CharactersWithSpaces>3212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2013-09-25T01:42:00Z</dcterms:created>
  <dcterms:modified xsi:type="dcterms:W3CDTF">2013-09-25T01:42:00Z</dcterms:modified>
</cp:coreProperties>
</file>