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339" w:rsidRDefault="00EA6339" w:rsidP="00EA6339">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EA6339" w:rsidRDefault="00EA6339" w:rsidP="00EA6339">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EA6339" w:rsidRDefault="00EA6339" w:rsidP="00EA6339">
      <w:pPr>
        <w:spacing w:line="578" w:lineRule="exact"/>
        <w:ind w:firstLine="567"/>
        <w:rPr>
          <w:rFonts w:ascii="仿宋" w:eastAsia="仿宋" w:hAnsi="仿宋" w:hint="eastAsia"/>
          <w:color w:val="000000"/>
          <w:sz w:val="32"/>
          <w:szCs w:val="32"/>
        </w:rPr>
      </w:pPr>
    </w:p>
    <w:p w:rsidR="00EA6339" w:rsidRDefault="00EA6339" w:rsidP="00EA6339">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(2012)丰法民初字第00443号</w:t>
      </w:r>
    </w:p>
    <w:p w:rsidR="00EA6339" w:rsidRDefault="00EA6339" w:rsidP="00EA6339">
      <w:pPr>
        <w:spacing w:line="540" w:lineRule="exact"/>
        <w:ind w:firstLine="567"/>
        <w:rPr>
          <w:rFonts w:ascii="仿宋" w:eastAsia="仿宋" w:hAnsi="仿宋" w:hint="eastAsia"/>
          <w:color w:val="000000"/>
          <w:kern w:val="0"/>
          <w:sz w:val="32"/>
          <w:szCs w:val="32"/>
        </w:rPr>
      </w:pPr>
    </w:p>
    <w:p w:rsidR="00EA6339" w:rsidRDefault="00EA6339" w:rsidP="00EA6339">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原告速清德农村承包经营户。</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诉讼代表人速清德，男，1963年8月2日出生，汉族，农民，住丰都县保合镇盖灵庙村二组，公民身份号码512324196308022377。</w:t>
      </w:r>
    </w:p>
    <w:p w:rsidR="00EA6339" w:rsidRDefault="00EA6339" w:rsidP="00EA6339">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德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同年5月30日公开开庭进行了审理。原告速清德农</w:t>
      </w:r>
      <w:r>
        <w:rPr>
          <w:rFonts w:ascii="仿宋" w:eastAsia="仿宋" w:hint="eastAsia"/>
          <w:color w:val="000000"/>
          <w:sz w:val="32"/>
          <w:szCs w:val="32"/>
        </w:rPr>
        <w:lastRenderedPageBreak/>
        <w:t>村承包经营户的诉讼代表</w:t>
      </w:r>
      <w:r>
        <w:rPr>
          <w:rFonts w:ascii="仿宋" w:eastAsia="仿宋" w:hAnsi="仿宋" w:cs="仿宋" w:hint="eastAsia"/>
          <w:color w:val="000000"/>
          <w:kern w:val="0"/>
          <w:sz w:val="32"/>
          <w:szCs w:val="32"/>
        </w:rPr>
        <w:t>人速清德及其委托代理人刘明德、刘勇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德农村承包经营户诉称：速清德与刘锡琼（农村承包经营户）分别于2005年4月10日与重庆山丰公司签订“土地流转承包经营协议”，两协议约定：速清德、刘锡琼分别将自己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880.1元及2010年土地流转补偿金2640.3元，共计3520.4元。</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w:t>
      </w:r>
      <w:r>
        <w:rPr>
          <w:rFonts w:ascii="仿宋" w:eastAsia="仿宋" w:hint="eastAsia"/>
          <w:color w:val="000000"/>
          <w:sz w:val="32"/>
          <w:szCs w:val="32"/>
        </w:rPr>
        <w:lastRenderedPageBreak/>
        <w:t>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速清德与刘锡琼系夫妻关系。2005年9月21日，速清德及其妻刘锡琼分别与重庆山丰公司签订土地流转承包经营协议，两份该协议约定：速清德自愿将其承包的土地1.77亩、刘锡琼承包的土地5亩（计6.77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止。重庆山丰公司承包速清德农村承包经营户的土地后，享受国家退耕还林补助政策，在承包期内按照每年每亩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速清德农村承包经营户。2004年按原合同标准补偿，具体兑付时间以国家退耕还林兑付时间为准，享受退耕还林政策完毕后，应在每年10月底付清土地补偿金。该协议签订后，速清德农村承包经营户原委托村社与重庆山丰公司签订的土地流转协议自行终止。违约责任：若速清德农村承包经营户违约，应按实际投入总额赔偿给重庆山丰公司；若重庆山丰公司违约，则其不得收回已投入的资金。速清德农村承包经营户实际交付重庆山丰公司土地6.77亩。</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w:t>
      </w:r>
      <w:r>
        <w:rPr>
          <w:rFonts w:ascii="仿宋" w:eastAsia="仿宋" w:hint="eastAsia"/>
          <w:color w:val="000000"/>
          <w:sz w:val="32"/>
          <w:szCs w:val="32"/>
        </w:rPr>
        <w:lastRenderedPageBreak/>
        <w:t>200元/亩的标准，给速清德农村承包经营户兑付了部份土地补偿金。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w:t>
      </w:r>
      <w:r>
        <w:rPr>
          <w:rFonts w:ascii="仿宋" w:eastAsia="仿宋" w:hint="eastAsia"/>
          <w:color w:val="000000"/>
          <w:sz w:val="32"/>
          <w:szCs w:val="32"/>
        </w:rPr>
        <w:lastRenderedPageBreak/>
        <w:t>确认。</w:t>
      </w:r>
    </w:p>
    <w:p w:rsidR="00EA6339" w:rsidRDefault="00EA6339" w:rsidP="00EA6339">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速清德与刘锡琼系夫妻关系，因土地流转承包经营协议是以户为单位，其分别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速清德农村承包经营户2009年的土地补偿金差额646.535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×6.77亩-200元/亩×6.77亩）以及2010年的土地补偿金2528.595元（2.49元/公斤×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6.77亩），共计3175.13元；被告重庆山丰公司辩称原告速清德农村承包经营户起诉的是重庆市山丰生态农业发展有限公司，而不是本案适格的被告，经合议庭当庭询问原告，原告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EA6339" w:rsidRDefault="00EA6339" w:rsidP="00EA6339">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lastRenderedPageBreak/>
        <w:t>一、</w:t>
      </w:r>
      <w:r>
        <w:rPr>
          <w:rFonts w:ascii="仿宋" w:eastAsia="仿宋" w:hint="eastAsia"/>
          <w:color w:val="000000"/>
          <w:sz w:val="32"/>
          <w:szCs w:val="32"/>
        </w:rPr>
        <w:t>2005年9月21日，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与原告速清德农村承包经营户签订的两份《土地流转承包经营协议》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EA6339" w:rsidRDefault="00EA6339" w:rsidP="00EA6339">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在本判决发生法律效力后5日内，支付原告速清德农村承包经营户2009年度、2010年度的土地流转补偿金计</w:t>
      </w:r>
      <w:r>
        <w:rPr>
          <w:rFonts w:ascii="仿宋" w:eastAsia="仿宋" w:hint="eastAsia"/>
          <w:color w:val="000000"/>
          <w:sz w:val="32"/>
          <w:szCs w:val="32"/>
        </w:rPr>
        <w:t>3175.13</w:t>
      </w:r>
      <w:r>
        <w:rPr>
          <w:rFonts w:ascii="仿宋" w:eastAsia="仿宋" w:hAnsi="仿宋" w:cs="仿宋" w:hint="eastAsia"/>
          <w:sz w:val="32"/>
          <w:szCs w:val="32"/>
        </w:rPr>
        <w:t>元。</w:t>
      </w:r>
    </w:p>
    <w:p w:rsidR="00EA6339" w:rsidRDefault="00EA6339" w:rsidP="00EA6339">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负担（原告速清德农村承包经营户已垫付，被告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在履行赔偿义务时一并给付原告速清德农村承包经营户）。</w:t>
      </w:r>
    </w:p>
    <w:p w:rsidR="00EA6339" w:rsidRDefault="00EA6339" w:rsidP="00EA6339">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EA6339" w:rsidRDefault="00EA6339" w:rsidP="00EA6339">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EA6339" w:rsidRDefault="00EA6339" w:rsidP="00EA6339">
      <w:pPr>
        <w:spacing w:line="540" w:lineRule="exact"/>
        <w:ind w:firstLineChars="1700" w:firstLine="5440"/>
        <w:rPr>
          <w:rFonts w:ascii="仿宋" w:eastAsia="仿宋" w:hAnsi="仿宋" w:hint="eastAsia"/>
          <w:color w:val="000000"/>
          <w:sz w:val="32"/>
          <w:szCs w:val="32"/>
        </w:rPr>
      </w:pPr>
    </w:p>
    <w:p w:rsidR="00EA6339" w:rsidRDefault="00EA6339" w:rsidP="00EA6339">
      <w:pPr>
        <w:spacing w:line="540" w:lineRule="exact"/>
        <w:ind w:firstLineChars="1700" w:firstLine="5440"/>
        <w:rPr>
          <w:rFonts w:ascii="仿宋" w:eastAsia="仿宋" w:hAnsi="仿宋" w:hint="eastAsia"/>
          <w:color w:val="000000"/>
          <w:sz w:val="32"/>
          <w:szCs w:val="32"/>
        </w:rPr>
      </w:pPr>
    </w:p>
    <w:p w:rsidR="00EA6339" w:rsidRDefault="00EA6339" w:rsidP="00EA6339">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EA6339" w:rsidRDefault="00EA6339" w:rsidP="00EA6339">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EA6339" w:rsidRDefault="00EA6339" w:rsidP="00EA6339">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EA6339" w:rsidRDefault="00EA6339" w:rsidP="00EA6339">
      <w:pPr>
        <w:spacing w:line="540" w:lineRule="exact"/>
        <w:ind w:firstLine="567"/>
        <w:rPr>
          <w:rFonts w:ascii="仿宋" w:eastAsia="仿宋" w:hAnsi="仿宋" w:hint="eastAsia"/>
          <w:color w:val="000000"/>
          <w:sz w:val="32"/>
          <w:szCs w:val="32"/>
        </w:rPr>
      </w:pPr>
    </w:p>
    <w:p w:rsidR="00EA6339" w:rsidRDefault="00EA6339" w:rsidP="00EA6339">
      <w:pPr>
        <w:spacing w:line="540" w:lineRule="exact"/>
        <w:ind w:firstLine="567"/>
        <w:rPr>
          <w:rFonts w:ascii="仿宋" w:eastAsia="仿宋" w:hAnsi="仿宋" w:hint="eastAsia"/>
          <w:color w:val="000000"/>
          <w:sz w:val="32"/>
          <w:szCs w:val="32"/>
        </w:rPr>
      </w:pPr>
    </w:p>
    <w:p w:rsidR="00EA6339" w:rsidRDefault="00EA6339" w:rsidP="00EA6339">
      <w:pPr>
        <w:spacing w:line="540" w:lineRule="exact"/>
        <w:ind w:firstLine="567"/>
        <w:rPr>
          <w:rFonts w:ascii="仿宋" w:eastAsia="仿宋" w:hAnsi="仿宋" w:hint="eastAsia"/>
          <w:color w:val="000000"/>
          <w:sz w:val="32"/>
          <w:szCs w:val="32"/>
        </w:rPr>
      </w:pPr>
    </w:p>
    <w:p w:rsidR="00EA6339" w:rsidRDefault="00EA6339" w:rsidP="00EA6339">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EA6339" w:rsidRDefault="00EA6339" w:rsidP="00EA6339">
      <w:pPr>
        <w:spacing w:line="540" w:lineRule="exact"/>
        <w:ind w:firstLine="567"/>
        <w:rPr>
          <w:rFonts w:ascii="仿宋" w:eastAsia="仿宋" w:hAnsi="仿宋" w:hint="eastAsia"/>
          <w:color w:val="000000"/>
          <w:sz w:val="32"/>
          <w:szCs w:val="32"/>
        </w:rPr>
      </w:pPr>
    </w:p>
    <w:p w:rsidR="00EA6339" w:rsidRDefault="00EA6339" w:rsidP="00EA6339">
      <w:pPr>
        <w:spacing w:line="540" w:lineRule="exact"/>
        <w:ind w:right="1281"/>
        <w:jc w:val="right"/>
        <w:rPr>
          <w:rFonts w:hint="eastAsia"/>
        </w:rPr>
      </w:pPr>
      <w:r>
        <w:rPr>
          <w:rFonts w:ascii="仿宋" w:eastAsia="仿宋" w:hAnsi="仿宋" w:cs="仿宋" w:hint="eastAsia"/>
          <w:color w:val="000000"/>
          <w:sz w:val="32"/>
          <w:szCs w:val="32"/>
        </w:rPr>
        <w:t>书　记　员　　伍永威</w:t>
      </w:r>
    </w:p>
    <w:p w:rsidR="00EA6339" w:rsidRPr="00C22625" w:rsidRDefault="00EA6339" w:rsidP="00EA6339">
      <w:pPr>
        <w:rPr>
          <w:szCs w:val="32"/>
        </w:rPr>
      </w:pPr>
    </w:p>
    <w:p w:rsidR="00F83609" w:rsidRPr="00EA6339" w:rsidRDefault="00F83609">
      <w:pPr>
        <w:rPr>
          <w:rFonts w:hint="eastAsia"/>
        </w:rPr>
      </w:pPr>
    </w:p>
    <w:sectPr w:rsidR="00F83609" w:rsidRPr="00EA6339"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609" w:rsidRDefault="00F83609" w:rsidP="00EA6339">
      <w:r>
        <w:separator/>
      </w:r>
    </w:p>
  </w:endnote>
  <w:endnote w:type="continuationSeparator" w:id="1">
    <w:p w:rsidR="00F83609" w:rsidRDefault="00F83609" w:rsidP="00EA63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F83609"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EA6339">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F8360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609" w:rsidRDefault="00F83609" w:rsidP="00EA6339">
      <w:r>
        <w:separator/>
      </w:r>
    </w:p>
  </w:footnote>
  <w:footnote w:type="continuationSeparator" w:id="1">
    <w:p w:rsidR="00F83609" w:rsidRDefault="00F83609" w:rsidP="00EA63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F8360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6339"/>
    <w:rsid w:val="00EA6339"/>
    <w:rsid w:val="00F836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33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A63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EA6339"/>
    <w:rPr>
      <w:sz w:val="18"/>
      <w:szCs w:val="18"/>
    </w:rPr>
  </w:style>
  <w:style w:type="paragraph" w:styleId="a4">
    <w:name w:val="footer"/>
    <w:basedOn w:val="a"/>
    <w:link w:val="Char0"/>
    <w:unhideWhenUsed/>
    <w:rsid w:val="00EA63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EA6339"/>
    <w:rPr>
      <w:sz w:val="18"/>
      <w:szCs w:val="18"/>
    </w:rPr>
  </w:style>
  <w:style w:type="character" w:styleId="a5">
    <w:name w:val="page number"/>
    <w:basedOn w:val="a0"/>
    <w:rsid w:val="00EA633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506</Words>
  <Characters>2887</Characters>
  <Application>Microsoft Office Word</Application>
  <DocSecurity>0</DocSecurity>
  <Lines>24</Lines>
  <Paragraphs>6</Paragraphs>
  <ScaleCrop>false</ScaleCrop>
  <Company>Microsoft</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2013-09-25T02:13:00Z</dcterms:created>
  <dcterms:modified xsi:type="dcterms:W3CDTF">2013-09-25T02:13:00Z</dcterms:modified>
</cp:coreProperties>
</file>