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93D" w:rsidRPr="00772304" w:rsidRDefault="000D193D" w:rsidP="000D193D">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0D193D" w:rsidRPr="00772304" w:rsidRDefault="000D193D" w:rsidP="000D193D">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0D193D" w:rsidRPr="00772304" w:rsidRDefault="000D193D" w:rsidP="000D193D">
      <w:pPr>
        <w:spacing w:line="578" w:lineRule="exact"/>
        <w:ind w:firstLine="567"/>
        <w:rPr>
          <w:rFonts w:ascii="仿宋" w:eastAsia="仿宋" w:hAnsi="仿宋"/>
          <w:color w:val="000000"/>
          <w:sz w:val="32"/>
          <w:szCs w:val="32"/>
        </w:rPr>
      </w:pPr>
    </w:p>
    <w:p w:rsidR="000D193D" w:rsidRPr="00772304" w:rsidRDefault="000D193D" w:rsidP="000D193D">
      <w:pPr>
        <w:spacing w:line="56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001</w:t>
      </w:r>
      <w:r>
        <w:rPr>
          <w:rFonts w:ascii="仿宋" w:eastAsia="仿宋" w:hAnsi="仿宋" w:cs="仿宋" w:hint="eastAsia"/>
          <w:color w:val="000000"/>
          <w:kern w:val="0"/>
          <w:sz w:val="32"/>
          <w:szCs w:val="32"/>
        </w:rPr>
        <w:t>27</w:t>
      </w:r>
      <w:r w:rsidRPr="00772304">
        <w:rPr>
          <w:rFonts w:ascii="仿宋" w:eastAsia="仿宋" w:hAnsi="仿宋" w:cs="仿宋" w:hint="eastAsia"/>
          <w:color w:val="000000"/>
          <w:kern w:val="0"/>
          <w:sz w:val="32"/>
          <w:szCs w:val="32"/>
        </w:rPr>
        <w:t>号</w:t>
      </w:r>
    </w:p>
    <w:p w:rsidR="000D193D" w:rsidRPr="00772304" w:rsidRDefault="000D193D" w:rsidP="000D193D">
      <w:pPr>
        <w:spacing w:line="560" w:lineRule="exact"/>
        <w:ind w:firstLine="567"/>
        <w:rPr>
          <w:rFonts w:ascii="仿宋" w:eastAsia="仿宋" w:hAnsi="仿宋"/>
          <w:color w:val="000000"/>
          <w:kern w:val="0"/>
          <w:sz w:val="32"/>
          <w:szCs w:val="32"/>
        </w:rPr>
      </w:pPr>
    </w:p>
    <w:p w:rsidR="000D193D" w:rsidRDefault="000D193D" w:rsidP="000D193D">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原告李应银农村承包经营户。</w:t>
      </w:r>
    </w:p>
    <w:p w:rsidR="000D193D" w:rsidRDefault="000D193D" w:rsidP="000D193D">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诉讼代表人李应银，男，1944年4月10日出生，汉族，农民，住丰都县保合镇盖灵庙村二组，公民身份号码512324194404102351。</w:t>
      </w:r>
    </w:p>
    <w:p w:rsidR="000D193D" w:rsidRDefault="000D193D" w:rsidP="000D193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0D193D" w:rsidRDefault="000D193D" w:rsidP="000D193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0D193D" w:rsidRDefault="000D193D" w:rsidP="000D193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0D193D" w:rsidRDefault="000D193D" w:rsidP="000D193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0D193D" w:rsidRDefault="000D193D" w:rsidP="000D193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李应银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李应银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w:t>
      </w:r>
      <w:r>
        <w:rPr>
          <w:rFonts w:ascii="仿宋" w:eastAsia="仿宋" w:hint="eastAsia"/>
          <w:color w:val="000000"/>
          <w:sz w:val="32"/>
          <w:szCs w:val="32"/>
        </w:rPr>
        <w:lastRenderedPageBreak/>
        <w:t>已审理终结。</w:t>
      </w:r>
    </w:p>
    <w:p w:rsidR="000D193D" w:rsidRDefault="000D193D" w:rsidP="000D193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李应银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491.40元及2010年土地流转补偿金1474.20元，共计1965.60元。</w:t>
      </w:r>
    </w:p>
    <w:p w:rsidR="000D193D" w:rsidRDefault="000D193D" w:rsidP="000D193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w:t>
      </w:r>
      <w:r>
        <w:rPr>
          <w:rFonts w:ascii="仿宋" w:eastAsia="仿宋" w:hint="eastAsia"/>
          <w:color w:val="000000"/>
          <w:sz w:val="32"/>
          <w:szCs w:val="32"/>
        </w:rPr>
        <w:lastRenderedPageBreak/>
        <w:t>请求人民法院驳回原告的诉讼请求。</w:t>
      </w:r>
    </w:p>
    <w:p w:rsidR="000D193D" w:rsidRDefault="000D193D" w:rsidP="000D193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13日，李应银与重庆山丰公司签订土地流转承包经营协议，该协议约定：李应银自愿将其承包的土地3.78亩转包给重庆山丰公司经营、使用、收益。期限为50年，自2003年9月10日起至2053年12月31日止。重庆山丰公司承包李应银农村承包经营户的土地后，享受国家退耕还林补助政策，在承包期内按照每年每亩150公斤原粮（稻谷、质量中等）或按市场价格折价现金兑付给李应银农村承包经营户。2004年按原合同标准补偿，具体兑付时间以国家退耕还林兑付时间为准，享受退耕还林政策完毕后，应在每年10月底付清土地补偿金。该协议签订后，李应银农村承包经营户原委托村社与重庆山丰公司签订的土地流转协议自行终止。违约责任：若李应银农村承包经营户违约，应按实际投入总额赔偿给重庆山丰公司，若重庆山丰公司违约，则其不得收回已投入的资金。李应银农村承包经营户实际交付重庆山丰公司土地3.80亩。</w:t>
      </w:r>
    </w:p>
    <w:p w:rsidR="000D193D" w:rsidRDefault="000D193D" w:rsidP="000D193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李应银农村承包经营户兑付了部份土地补偿金。2009年8月18日，重庆山丰公司与丰都县保合镇盖灵庙村二社签订《土地流转承包经营补充协议书》，该补充协议约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w:t>
      </w:r>
      <w:r>
        <w:rPr>
          <w:rFonts w:ascii="仿宋" w:eastAsia="仿宋" w:hint="eastAsia"/>
          <w:color w:val="000000"/>
          <w:sz w:val="32"/>
          <w:szCs w:val="32"/>
        </w:rPr>
        <w:lastRenderedPageBreak/>
        <w:t>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0D193D" w:rsidRDefault="000D193D" w:rsidP="000D193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0D193D" w:rsidRDefault="000D193D" w:rsidP="000D193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0D193D" w:rsidRDefault="000D193D" w:rsidP="000D193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李应银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w:t>
      </w:r>
      <w:r>
        <w:rPr>
          <w:rFonts w:ascii="仿宋" w:eastAsia="仿宋" w:hint="eastAsia"/>
          <w:color w:val="000000"/>
          <w:sz w:val="32"/>
          <w:szCs w:val="32"/>
        </w:rPr>
        <w:lastRenderedPageBreak/>
        <w:t>告重庆山丰公司应当依约支付原告李应银农村承包经营户2009年的土地补偿金差额362.90元（1.97元/公斤×150公斤×3.80亩-200元/亩×3.80亩）以及2010年的土地补偿金1419.30元（2.49元/公斤×150公斤×3.80亩），共计1782.20元；被告重庆山丰公司辩称原告李应银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0D193D" w:rsidRDefault="000D193D" w:rsidP="000D193D">
      <w:pPr>
        <w:snapToGrid w:val="0"/>
        <w:spacing w:line="56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2005年4月13日，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与原告李应银农村承包经营户签订的《土地流转承包经营协议》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0D193D" w:rsidRDefault="000D193D" w:rsidP="000D193D">
      <w:pPr>
        <w:snapToGrid w:val="0"/>
        <w:spacing w:line="56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在本判决发生法律效力后5日内，支付原告李应银农村承包经营户2009年度、2010年度的土地流转补偿金计</w:t>
      </w:r>
      <w:r>
        <w:rPr>
          <w:rFonts w:ascii="仿宋" w:eastAsia="仿宋" w:hint="eastAsia"/>
          <w:color w:val="000000"/>
          <w:sz w:val="32"/>
          <w:szCs w:val="32"/>
        </w:rPr>
        <w:t>1782.20</w:t>
      </w:r>
      <w:r>
        <w:rPr>
          <w:rFonts w:ascii="仿宋" w:eastAsia="仿宋" w:hAnsi="仿宋" w:cs="仿宋" w:hint="eastAsia"/>
          <w:sz w:val="32"/>
          <w:szCs w:val="32"/>
        </w:rPr>
        <w:t>元。</w:t>
      </w:r>
    </w:p>
    <w:p w:rsidR="000D193D" w:rsidRDefault="000D193D" w:rsidP="000D193D">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负担（原告李应银农村承包经营户已垫付，被告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在履行赔偿义务时一并给付原告李应银农村承包经营户）。</w:t>
      </w:r>
    </w:p>
    <w:p w:rsidR="000D193D" w:rsidRDefault="000D193D" w:rsidP="000D193D">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lastRenderedPageBreak/>
        <w:t>如果未按本判决指定的期间，履行给付金钱义务，应当依照《中华人民共和国民事诉讼法》第二百二十九条之规定，加倍支付迟延履行期间的债务利息。</w:t>
      </w:r>
    </w:p>
    <w:p w:rsidR="000D193D" w:rsidRDefault="000D193D" w:rsidP="000D193D">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0D193D" w:rsidRDefault="000D193D" w:rsidP="000D193D">
      <w:pPr>
        <w:spacing w:line="560" w:lineRule="exact"/>
        <w:ind w:firstLineChars="1700" w:firstLine="5440"/>
        <w:rPr>
          <w:rFonts w:ascii="仿宋" w:eastAsia="仿宋" w:hAnsi="仿宋" w:hint="eastAsia"/>
          <w:color w:val="000000"/>
          <w:sz w:val="32"/>
          <w:szCs w:val="32"/>
        </w:rPr>
      </w:pPr>
    </w:p>
    <w:p w:rsidR="000D193D" w:rsidRDefault="000D193D" w:rsidP="000D193D">
      <w:pPr>
        <w:spacing w:line="560" w:lineRule="exact"/>
        <w:ind w:firstLineChars="1700" w:firstLine="5440"/>
        <w:rPr>
          <w:rFonts w:ascii="仿宋" w:eastAsia="仿宋" w:hAnsi="仿宋" w:hint="eastAsia"/>
          <w:color w:val="000000"/>
          <w:sz w:val="32"/>
          <w:szCs w:val="32"/>
        </w:rPr>
      </w:pPr>
    </w:p>
    <w:p w:rsidR="000D193D" w:rsidRDefault="000D193D" w:rsidP="000D193D">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0D193D" w:rsidRDefault="000D193D" w:rsidP="000D193D">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0D193D" w:rsidRDefault="000D193D" w:rsidP="000D193D">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0D193D" w:rsidRDefault="000D193D" w:rsidP="000D193D">
      <w:pPr>
        <w:spacing w:line="560" w:lineRule="exact"/>
        <w:ind w:firstLine="567"/>
        <w:rPr>
          <w:rFonts w:ascii="仿宋" w:eastAsia="仿宋" w:hAnsi="仿宋" w:hint="eastAsia"/>
          <w:color w:val="000000"/>
          <w:sz w:val="32"/>
          <w:szCs w:val="32"/>
        </w:rPr>
      </w:pPr>
    </w:p>
    <w:p w:rsidR="000D193D" w:rsidRDefault="000D193D" w:rsidP="000D193D">
      <w:pPr>
        <w:spacing w:line="560" w:lineRule="exact"/>
        <w:ind w:firstLine="567"/>
        <w:rPr>
          <w:rFonts w:ascii="仿宋" w:eastAsia="仿宋" w:hAnsi="仿宋" w:hint="eastAsia"/>
          <w:color w:val="000000"/>
          <w:sz w:val="32"/>
          <w:szCs w:val="32"/>
        </w:rPr>
      </w:pPr>
    </w:p>
    <w:p w:rsidR="000D193D" w:rsidRDefault="000D193D" w:rsidP="000D193D">
      <w:pPr>
        <w:spacing w:line="560" w:lineRule="exact"/>
        <w:ind w:firstLine="567"/>
        <w:rPr>
          <w:rFonts w:ascii="仿宋" w:eastAsia="仿宋" w:hAnsi="仿宋" w:hint="eastAsia"/>
          <w:color w:val="000000"/>
          <w:sz w:val="32"/>
          <w:szCs w:val="32"/>
        </w:rPr>
      </w:pPr>
    </w:p>
    <w:p w:rsidR="000D193D" w:rsidRDefault="000D193D" w:rsidP="000D193D">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0D193D" w:rsidRDefault="000D193D" w:rsidP="000D193D">
      <w:pPr>
        <w:spacing w:line="560" w:lineRule="exact"/>
        <w:ind w:firstLine="567"/>
        <w:rPr>
          <w:rFonts w:ascii="仿宋" w:eastAsia="仿宋" w:hAnsi="仿宋" w:hint="eastAsia"/>
          <w:color w:val="000000"/>
          <w:sz w:val="32"/>
          <w:szCs w:val="32"/>
        </w:rPr>
      </w:pPr>
    </w:p>
    <w:p w:rsidR="000D193D" w:rsidRDefault="000D193D" w:rsidP="000D193D">
      <w:pPr>
        <w:spacing w:line="560" w:lineRule="exact"/>
        <w:ind w:right="1281"/>
        <w:jc w:val="right"/>
        <w:rPr>
          <w:rFonts w:hint="eastAsia"/>
        </w:rPr>
      </w:pPr>
      <w:r>
        <w:rPr>
          <w:rFonts w:ascii="仿宋" w:eastAsia="仿宋" w:hAnsi="仿宋" w:cs="仿宋" w:hint="eastAsia"/>
          <w:color w:val="000000"/>
          <w:sz w:val="32"/>
          <w:szCs w:val="32"/>
        </w:rPr>
        <w:t>书　记　员　　伍永威</w:t>
      </w:r>
    </w:p>
    <w:p w:rsidR="000D193D" w:rsidRPr="00772304" w:rsidRDefault="000D193D" w:rsidP="000D193D">
      <w:pPr>
        <w:autoSpaceDE w:val="0"/>
        <w:autoSpaceDN w:val="0"/>
        <w:adjustRightInd w:val="0"/>
        <w:spacing w:line="560" w:lineRule="exact"/>
        <w:ind w:firstLineChars="200" w:firstLine="420"/>
      </w:pPr>
    </w:p>
    <w:p w:rsidR="000D193D" w:rsidRDefault="000D193D" w:rsidP="000D193D">
      <w:pPr>
        <w:spacing w:line="560" w:lineRule="exact"/>
      </w:pPr>
    </w:p>
    <w:p w:rsidR="000D193D" w:rsidRPr="000028C9" w:rsidRDefault="000D193D" w:rsidP="000D193D">
      <w:pPr>
        <w:spacing w:line="560" w:lineRule="exact"/>
        <w:rPr>
          <w:szCs w:val="32"/>
        </w:rPr>
      </w:pPr>
    </w:p>
    <w:p w:rsidR="001C1736" w:rsidRDefault="001C1736">
      <w:pPr>
        <w:rPr>
          <w:rFonts w:hint="eastAsia"/>
        </w:rPr>
      </w:pPr>
    </w:p>
    <w:sectPr w:rsidR="001C1736" w:rsidSect="00286DCE">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736" w:rsidRDefault="001C1736" w:rsidP="000D193D">
      <w:r>
        <w:separator/>
      </w:r>
    </w:p>
  </w:endnote>
  <w:endnote w:type="continuationSeparator" w:id="1">
    <w:p w:rsidR="001C1736" w:rsidRDefault="001C1736" w:rsidP="000D19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1C1736"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0D193D">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1C1736"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736" w:rsidRDefault="001C1736" w:rsidP="000D193D">
      <w:r>
        <w:separator/>
      </w:r>
    </w:p>
  </w:footnote>
  <w:footnote w:type="continuationSeparator" w:id="1">
    <w:p w:rsidR="001C1736" w:rsidRDefault="001C1736" w:rsidP="000D19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1C1736"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193D"/>
    <w:rsid w:val="000D193D"/>
    <w:rsid w:val="001C17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93D"/>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D193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0D193D"/>
    <w:rPr>
      <w:sz w:val="18"/>
      <w:szCs w:val="18"/>
    </w:rPr>
  </w:style>
  <w:style w:type="paragraph" w:styleId="a4">
    <w:name w:val="footer"/>
    <w:basedOn w:val="a"/>
    <w:link w:val="Char0"/>
    <w:unhideWhenUsed/>
    <w:rsid w:val="000D193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0D193D"/>
    <w:rPr>
      <w:sz w:val="18"/>
      <w:szCs w:val="18"/>
    </w:rPr>
  </w:style>
  <w:style w:type="character" w:styleId="a5">
    <w:name w:val="page number"/>
    <w:basedOn w:val="a0"/>
    <w:rsid w:val="000D193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488</Words>
  <Characters>2784</Characters>
  <Application>Microsoft Office Word</Application>
  <DocSecurity>0</DocSecurity>
  <Lines>23</Lines>
  <Paragraphs>6</Paragraphs>
  <ScaleCrop>false</ScaleCrop>
  <Company>Microsoft</Company>
  <LinksUpToDate>false</LinksUpToDate>
  <CharactersWithSpaces>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2013-09-25T03:38:00Z</dcterms:created>
  <dcterms:modified xsi:type="dcterms:W3CDTF">2013-09-25T03:38:00Z</dcterms:modified>
</cp:coreProperties>
</file>