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3D8" w:rsidRDefault="001253D8" w:rsidP="001253D8">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1253D8" w:rsidRDefault="001253D8" w:rsidP="001253D8">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1253D8" w:rsidRDefault="001253D8" w:rsidP="001253D8">
      <w:pPr>
        <w:spacing w:line="578" w:lineRule="exact"/>
        <w:ind w:firstLine="567"/>
        <w:rPr>
          <w:rFonts w:ascii="仿宋" w:eastAsia="仿宋" w:hAnsi="仿宋" w:hint="eastAsia"/>
          <w:color w:val="000000"/>
          <w:kern w:val="0"/>
          <w:sz w:val="32"/>
          <w:szCs w:val="32"/>
        </w:rPr>
      </w:pPr>
    </w:p>
    <w:p w:rsidR="001253D8" w:rsidRDefault="001253D8" w:rsidP="001253D8">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(2012)丰法民初字第00117号</w:t>
      </w:r>
    </w:p>
    <w:p w:rsidR="001253D8" w:rsidRDefault="001253D8" w:rsidP="001253D8">
      <w:pPr>
        <w:spacing w:line="578" w:lineRule="exact"/>
        <w:rPr>
          <w:rFonts w:ascii="仿宋" w:eastAsia="仿宋" w:hAnsi="仿宋" w:hint="eastAsia"/>
          <w:color w:val="000000"/>
          <w:kern w:val="0"/>
          <w:sz w:val="32"/>
          <w:szCs w:val="32"/>
        </w:rPr>
      </w:pPr>
    </w:p>
    <w:p w:rsidR="001253D8" w:rsidRDefault="001253D8" w:rsidP="001253D8">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原告刘国文农村承包经营户。</w:t>
      </w:r>
    </w:p>
    <w:p w:rsidR="001253D8" w:rsidRDefault="001253D8" w:rsidP="001253D8">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诉讼代表人刘国文，男，1968年3月17日出生，汉族，农民，住丰都县保合镇盖灵庙村四组，公民身份号码512324196803172356。</w:t>
      </w:r>
    </w:p>
    <w:p w:rsidR="001253D8" w:rsidRPr="00E47FAB" w:rsidRDefault="001253D8" w:rsidP="001253D8">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委托代理人杨淑媛，女，农民，住丰都县保合镇盖灵庙村四组，公民身份号码512324196408142464。</w:t>
      </w:r>
    </w:p>
    <w:p w:rsidR="001253D8" w:rsidRDefault="001253D8" w:rsidP="001253D8">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1253D8" w:rsidRDefault="001253D8" w:rsidP="001253D8">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1253D8" w:rsidRDefault="001253D8" w:rsidP="001253D8">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1253D8" w:rsidRDefault="001253D8" w:rsidP="001253D8">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1253D8" w:rsidRDefault="001253D8" w:rsidP="001253D8">
      <w:pPr>
        <w:ind w:firstLineChars="200" w:firstLine="640"/>
        <w:rPr>
          <w:rFonts w:ascii="仿宋" w:eastAsia="仿宋" w:hint="eastAsia"/>
          <w:color w:val="000000"/>
          <w:sz w:val="32"/>
          <w:szCs w:val="32"/>
        </w:rPr>
      </w:pPr>
      <w:r>
        <w:rPr>
          <w:rFonts w:ascii="仿宋" w:eastAsia="仿宋" w:hint="eastAsia"/>
          <w:color w:val="000000"/>
          <w:sz w:val="32"/>
          <w:szCs w:val="32"/>
        </w:rPr>
        <w:t>原告刘国文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w:t>
      </w:r>
      <w:r>
        <w:rPr>
          <w:rFonts w:ascii="仿宋" w:eastAsia="仿宋" w:hint="eastAsia"/>
          <w:color w:val="000000"/>
          <w:sz w:val="32"/>
          <w:szCs w:val="32"/>
        </w:rPr>
        <w:lastRenderedPageBreak/>
        <w:t>组成合议庭于2012年5月30日公开开庭进行了审理。原告刘国文农村承包经营户的委托代理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、被告重庆山丰公司的法定代表人高才英及其委托代理人张林到庭参加了诉讼。本案现已审理终结。</w:t>
      </w:r>
    </w:p>
    <w:p w:rsidR="001253D8" w:rsidRDefault="001253D8" w:rsidP="001253D8">
      <w:pPr>
        <w:ind w:firstLineChars="200" w:firstLine="640"/>
        <w:rPr>
          <w:rFonts w:ascii="仿宋" w:eastAsia="仿宋" w:hint="eastAsia"/>
          <w:color w:val="000000"/>
          <w:sz w:val="32"/>
          <w:szCs w:val="32"/>
        </w:rPr>
      </w:pPr>
      <w:r>
        <w:rPr>
          <w:rFonts w:ascii="仿宋" w:eastAsia="仿宋" w:hint="eastAsia"/>
          <w:color w:val="000000"/>
          <w:sz w:val="32"/>
          <w:szCs w:val="32"/>
        </w:rPr>
        <w:t>原告刘国文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211.90元及2010年土地流转补偿金635.70元，共计847.60元。</w:t>
      </w:r>
    </w:p>
    <w:p w:rsidR="001253D8" w:rsidRDefault="001253D8" w:rsidP="001253D8">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w:t>
      </w:r>
      <w:r>
        <w:rPr>
          <w:rFonts w:ascii="仿宋" w:eastAsia="仿宋" w:hint="eastAsia"/>
          <w:color w:val="000000"/>
          <w:sz w:val="32"/>
          <w:szCs w:val="32"/>
        </w:rPr>
        <w:lastRenderedPageBreak/>
        <w:t>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1253D8" w:rsidRDefault="001253D8" w:rsidP="001253D8">
      <w:pPr>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10日，刘国文与重庆山丰公司签订土地流转承包经营协议，该协议约定：刘国文自愿将其承包的土地1.63亩转包给重庆山丰公司经营、使用、收益。期限为50年，自2003年9月10日起至2053年12月31日止。重庆山丰公司承包刘国文农村承包经营户的土地后，享受国家退耕还林补助政策，在承包期内按照每年每亩150公斤原粮（稻谷、质量中等）或按市场价格折价现金兑付给刘国文农村承包经营户。2004年按原合同标准补偿，具体兑付时间以国家退耕还林兑付时间为准，享受退耕还林政策完毕后，应在每年10月底付清土地补偿金。该协议签订后，刘国文农村承包经营户原委托村社与重庆山丰公司签订的土地流转协议自行终止。违约责任：若刘国文农村承包经营户违约，应按实际投入总额赔偿给重庆山丰公司，若重庆山丰公司违约，则其不得收回已投入的资金。</w:t>
      </w:r>
    </w:p>
    <w:p w:rsidR="001253D8" w:rsidRDefault="001253D8" w:rsidP="001253D8">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后重庆山丰公司在履行双方签订的合同中，已依约给原告兑付了2008年以前的土地补偿金。2009年，重庆山丰公司仅按200元/亩的标准，给刘国文农村承包经营户兑付了部份土地补</w:t>
      </w:r>
      <w:r>
        <w:rPr>
          <w:rFonts w:ascii="仿宋" w:eastAsia="仿宋" w:hint="eastAsia"/>
          <w:color w:val="000000"/>
          <w:sz w:val="32"/>
          <w:szCs w:val="32"/>
        </w:rPr>
        <w:lastRenderedPageBreak/>
        <w:t>偿金。2009年8月11日，重庆山丰公司与丰都县保合镇盖灵庙村四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四社与重庆山丰公司签订《土地流转承包经营终止协议书》，约定终止双方签订的土地流转承包经营协议及补充协议，盖灵庙村四社同意2010年度的所有退耕还林款项由重庆山丰公司领取并所有，2011年度起的所有退耕还林款项由盖灵庙村四社享有。</w:t>
      </w:r>
    </w:p>
    <w:p w:rsidR="001253D8" w:rsidRDefault="001253D8" w:rsidP="001253D8">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1253D8" w:rsidRDefault="001253D8" w:rsidP="001253D8">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上述事实，有原、被告的陈述，土地流转承包经营协议、土地流转承包经营补充协议书、土地流转承包经营终止协议书等在案佐证，并经庭审举证、质证，本院予以确认。</w:t>
      </w:r>
    </w:p>
    <w:p w:rsidR="001253D8" w:rsidRDefault="001253D8" w:rsidP="001253D8">
      <w:pPr>
        <w:ind w:firstLineChars="200" w:firstLine="640"/>
        <w:rPr>
          <w:rFonts w:ascii="仿宋" w:eastAsia="仿宋" w:hint="eastAsia"/>
          <w:color w:val="000000"/>
          <w:sz w:val="32"/>
          <w:szCs w:val="32"/>
        </w:rPr>
      </w:pPr>
      <w:r>
        <w:rPr>
          <w:rFonts w:ascii="仿宋" w:eastAsia="仿宋" w:hint="eastAsia"/>
          <w:color w:val="000000"/>
          <w:sz w:val="32"/>
          <w:szCs w:val="32"/>
        </w:rPr>
        <w:lastRenderedPageBreak/>
        <w:t>本院认为：原告刘国文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刘国文农村承包经营户2009年的土地补偿金差额155.67元（1.97元/公斤×150公斤×1.63亩-200元/亩×1.63亩）以及2010年的土地补偿金608.81元（2.49元/公斤×150公斤×1.63亩），共计764.48元；被告重庆山丰公司辩称原告刘国文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1253D8" w:rsidRDefault="001253D8" w:rsidP="001253D8">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2005年4月10日，</w:t>
      </w:r>
      <w:r>
        <w:rPr>
          <w:rFonts w:ascii="仿宋" w:eastAsia="仿宋" w:hAnsi="仿宋" w:cs="仿宋" w:hint="eastAsia"/>
          <w:color w:val="000000"/>
          <w:sz w:val="32"/>
          <w:szCs w:val="32"/>
        </w:rPr>
        <w:t>被告重庆山丰生态农业发展有限</w:t>
      </w:r>
      <w:r>
        <w:rPr>
          <w:rFonts w:ascii="仿宋" w:eastAsia="仿宋" w:hAnsi="仿宋" w:cs="仿宋" w:hint="eastAsia"/>
          <w:color w:val="000000"/>
          <w:sz w:val="32"/>
          <w:szCs w:val="32"/>
        </w:rPr>
        <w:lastRenderedPageBreak/>
        <w:t>公司</w:t>
      </w:r>
      <w:r>
        <w:rPr>
          <w:rFonts w:ascii="仿宋" w:eastAsia="仿宋" w:hint="eastAsia"/>
          <w:color w:val="000000"/>
          <w:sz w:val="32"/>
          <w:szCs w:val="32"/>
        </w:rPr>
        <w:t>与原告刘国文农村承包经营户签订的《土地流转承包经营协议》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1253D8" w:rsidRDefault="001253D8" w:rsidP="001253D8">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在本判决发生法律效力后5日内，支付原告刘国文农村承包经营户2009年度、2010年度的土地流转补偿金计</w:t>
      </w:r>
      <w:r>
        <w:rPr>
          <w:rFonts w:ascii="仿宋" w:eastAsia="仿宋" w:hint="eastAsia"/>
          <w:color w:val="000000"/>
          <w:sz w:val="32"/>
          <w:szCs w:val="32"/>
        </w:rPr>
        <w:t>764.48</w:t>
      </w:r>
      <w:r>
        <w:rPr>
          <w:rFonts w:ascii="仿宋" w:eastAsia="仿宋" w:hAnsi="仿宋" w:cs="仿宋" w:hint="eastAsia"/>
          <w:sz w:val="32"/>
          <w:szCs w:val="32"/>
        </w:rPr>
        <w:t>元。</w:t>
      </w:r>
    </w:p>
    <w:p w:rsidR="001253D8" w:rsidRDefault="001253D8" w:rsidP="001253D8">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负担（原告刘国文农村承包经营户已垫付，被告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在履行赔偿义务时一并给付原告刘国文农村承包经营户）。</w:t>
      </w:r>
    </w:p>
    <w:p w:rsidR="001253D8" w:rsidRDefault="001253D8" w:rsidP="001253D8">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1253D8" w:rsidRDefault="001253D8" w:rsidP="001253D8">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1253D8" w:rsidRDefault="001253D8" w:rsidP="001253D8">
      <w:pPr>
        <w:spacing w:line="578" w:lineRule="exact"/>
        <w:ind w:firstLineChars="1700" w:firstLine="5440"/>
        <w:rPr>
          <w:rFonts w:ascii="仿宋" w:eastAsia="仿宋" w:hAnsi="仿宋" w:hint="eastAsia"/>
          <w:color w:val="000000"/>
          <w:sz w:val="32"/>
          <w:szCs w:val="32"/>
        </w:rPr>
      </w:pPr>
    </w:p>
    <w:p w:rsidR="001253D8" w:rsidRDefault="001253D8" w:rsidP="001253D8">
      <w:pPr>
        <w:spacing w:line="578" w:lineRule="exact"/>
        <w:ind w:firstLineChars="1700" w:firstLine="5440"/>
        <w:rPr>
          <w:rFonts w:ascii="仿宋" w:eastAsia="仿宋" w:hAnsi="仿宋" w:hint="eastAsia"/>
          <w:color w:val="000000"/>
          <w:sz w:val="32"/>
          <w:szCs w:val="32"/>
        </w:rPr>
      </w:pPr>
    </w:p>
    <w:p w:rsidR="001253D8" w:rsidRDefault="001253D8" w:rsidP="001253D8">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1253D8" w:rsidRDefault="001253D8" w:rsidP="001253D8">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1253D8" w:rsidRDefault="001253D8" w:rsidP="001253D8">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1253D8" w:rsidRDefault="001253D8" w:rsidP="001253D8">
      <w:pPr>
        <w:spacing w:line="578" w:lineRule="exact"/>
        <w:ind w:firstLine="567"/>
        <w:rPr>
          <w:rFonts w:ascii="仿宋" w:eastAsia="仿宋" w:hAnsi="仿宋" w:hint="eastAsia"/>
          <w:color w:val="000000"/>
          <w:sz w:val="32"/>
          <w:szCs w:val="32"/>
        </w:rPr>
      </w:pPr>
    </w:p>
    <w:p w:rsidR="001253D8" w:rsidRDefault="001253D8" w:rsidP="001253D8">
      <w:pPr>
        <w:spacing w:line="578" w:lineRule="exact"/>
        <w:ind w:firstLine="567"/>
        <w:rPr>
          <w:rFonts w:ascii="仿宋" w:eastAsia="仿宋" w:hAnsi="仿宋" w:hint="eastAsia"/>
          <w:color w:val="000000"/>
          <w:sz w:val="32"/>
          <w:szCs w:val="32"/>
        </w:rPr>
      </w:pPr>
    </w:p>
    <w:p w:rsidR="001253D8" w:rsidRDefault="001253D8" w:rsidP="001253D8">
      <w:pPr>
        <w:spacing w:line="578" w:lineRule="exact"/>
        <w:ind w:firstLine="567"/>
        <w:rPr>
          <w:rFonts w:ascii="仿宋" w:eastAsia="仿宋" w:hAnsi="仿宋" w:hint="eastAsia"/>
          <w:color w:val="000000"/>
          <w:sz w:val="32"/>
          <w:szCs w:val="32"/>
        </w:rPr>
      </w:pPr>
    </w:p>
    <w:p w:rsidR="001253D8" w:rsidRDefault="001253D8" w:rsidP="001253D8">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lastRenderedPageBreak/>
        <w:t>二〇一二年九月十四日</w:t>
      </w:r>
    </w:p>
    <w:p w:rsidR="001253D8" w:rsidRDefault="001253D8" w:rsidP="001253D8">
      <w:pPr>
        <w:spacing w:line="578" w:lineRule="exact"/>
        <w:ind w:firstLine="567"/>
        <w:rPr>
          <w:rFonts w:ascii="仿宋" w:eastAsia="仿宋" w:hAnsi="仿宋" w:hint="eastAsia"/>
          <w:color w:val="000000"/>
          <w:sz w:val="32"/>
          <w:szCs w:val="32"/>
        </w:rPr>
      </w:pPr>
    </w:p>
    <w:p w:rsidR="001253D8" w:rsidRDefault="001253D8" w:rsidP="001253D8">
      <w:pPr>
        <w:spacing w:line="578" w:lineRule="exact"/>
        <w:ind w:right="1281"/>
        <w:jc w:val="right"/>
        <w:rPr>
          <w:rFonts w:hint="eastAsia"/>
        </w:rPr>
      </w:pPr>
      <w:r>
        <w:rPr>
          <w:rFonts w:ascii="仿宋" w:eastAsia="仿宋" w:hAnsi="仿宋" w:cs="仿宋" w:hint="eastAsia"/>
          <w:color w:val="000000"/>
          <w:sz w:val="32"/>
          <w:szCs w:val="32"/>
        </w:rPr>
        <w:t>书　记　员　　伍永威</w:t>
      </w:r>
    </w:p>
    <w:p w:rsidR="001253D8" w:rsidRDefault="001253D8" w:rsidP="001253D8">
      <w:pPr>
        <w:rPr>
          <w:rFonts w:hint="eastAsia"/>
        </w:rPr>
      </w:pPr>
    </w:p>
    <w:p w:rsidR="001253D8" w:rsidRPr="006573EA" w:rsidRDefault="001253D8" w:rsidP="001253D8">
      <w:pPr>
        <w:rPr>
          <w:szCs w:val="32"/>
        </w:rPr>
      </w:pPr>
    </w:p>
    <w:p w:rsidR="008D44CC" w:rsidRPr="001253D8" w:rsidRDefault="008D44CC">
      <w:pPr>
        <w:rPr>
          <w:rFonts w:hint="eastAsia"/>
        </w:rPr>
      </w:pPr>
    </w:p>
    <w:sectPr w:rsidR="008D44CC" w:rsidRPr="001253D8" w:rsidSect="001B709C">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4CC" w:rsidRDefault="008D44CC" w:rsidP="001253D8">
      <w:r>
        <w:separator/>
      </w:r>
    </w:p>
  </w:endnote>
  <w:endnote w:type="continuationSeparator" w:id="1">
    <w:p w:rsidR="008D44CC" w:rsidRDefault="008D44CC" w:rsidP="001253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8D44CC"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1253D8">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8D44CC"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4CC" w:rsidRDefault="008D44CC" w:rsidP="001253D8">
      <w:r>
        <w:separator/>
      </w:r>
    </w:p>
  </w:footnote>
  <w:footnote w:type="continuationSeparator" w:id="1">
    <w:p w:rsidR="008D44CC" w:rsidRDefault="008D44CC" w:rsidP="001253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8D44CC"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53D8"/>
    <w:rsid w:val="001253D8"/>
    <w:rsid w:val="008D44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3D8"/>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253D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1253D8"/>
    <w:rPr>
      <w:sz w:val="18"/>
      <w:szCs w:val="18"/>
    </w:rPr>
  </w:style>
  <w:style w:type="paragraph" w:styleId="a4">
    <w:name w:val="footer"/>
    <w:basedOn w:val="a"/>
    <w:link w:val="Char0"/>
    <w:unhideWhenUsed/>
    <w:rsid w:val="001253D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1253D8"/>
    <w:rPr>
      <w:sz w:val="18"/>
      <w:szCs w:val="18"/>
    </w:rPr>
  </w:style>
  <w:style w:type="character" w:styleId="a5">
    <w:name w:val="page number"/>
    <w:basedOn w:val="a0"/>
    <w:rsid w:val="001253D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489</Words>
  <Characters>2793</Characters>
  <Application>Microsoft Office Word</Application>
  <DocSecurity>0</DocSecurity>
  <Lines>23</Lines>
  <Paragraphs>6</Paragraphs>
  <ScaleCrop>false</ScaleCrop>
  <Company>Microsoft</Company>
  <LinksUpToDate>false</LinksUpToDate>
  <CharactersWithSpaces>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2013-09-25T02:44:00Z</dcterms:created>
  <dcterms:modified xsi:type="dcterms:W3CDTF">2013-09-25T02:44:00Z</dcterms:modified>
</cp:coreProperties>
</file>