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0FE6" w:rsidRPr="0019521E" w:rsidRDefault="00C90FE6" w:rsidP="00C90FE6">
      <w:pPr>
        <w:spacing w:line="360" w:lineRule="auto"/>
        <w:jc w:val="center"/>
        <w:rPr>
          <w:rFonts w:ascii="方正小标宋简体" w:eastAsia="方正小标宋简体" w:hAnsi="仿宋"/>
          <w:b/>
          <w:bCs/>
          <w:color w:val="000000"/>
          <w:spacing w:val="60"/>
          <w:kern w:val="0"/>
          <w:sz w:val="52"/>
          <w:szCs w:val="52"/>
        </w:rPr>
      </w:pPr>
      <w:r w:rsidRPr="0019521E">
        <w:rPr>
          <w:rFonts w:ascii="方正小标宋简体" w:eastAsia="方正小标宋简体" w:hAnsi="仿宋" w:cs="方正小标宋简体" w:hint="eastAsia"/>
          <w:b/>
          <w:bCs/>
          <w:color w:val="000000"/>
          <w:spacing w:val="60"/>
          <w:kern w:val="0"/>
          <w:sz w:val="52"/>
          <w:szCs w:val="52"/>
        </w:rPr>
        <w:t>重庆市丰都县人民法</w:t>
      </w:r>
      <w:r w:rsidRPr="0019521E">
        <w:rPr>
          <w:rFonts w:ascii="方正小标宋简体" w:eastAsia="方正小标宋简体" w:hAnsi="仿宋" w:cs="方正小标宋简体" w:hint="eastAsia"/>
          <w:b/>
          <w:bCs/>
          <w:color w:val="000000"/>
          <w:kern w:val="0"/>
          <w:sz w:val="52"/>
          <w:szCs w:val="52"/>
        </w:rPr>
        <w:t>院</w:t>
      </w:r>
    </w:p>
    <w:p w:rsidR="00C90FE6" w:rsidRPr="0019521E" w:rsidRDefault="00C90FE6" w:rsidP="00C90FE6">
      <w:pPr>
        <w:jc w:val="center"/>
        <w:rPr>
          <w:rFonts w:ascii="华文中宋" w:eastAsia="华文中宋" w:hAnsi="华文中宋"/>
          <w:b/>
          <w:bCs/>
          <w:color w:val="000000"/>
          <w:spacing w:val="140"/>
          <w:sz w:val="66"/>
          <w:szCs w:val="66"/>
        </w:rPr>
      </w:pPr>
      <w:r w:rsidRPr="0019521E">
        <w:rPr>
          <w:rFonts w:ascii="华文中宋" w:eastAsia="华文中宋" w:hAnsi="华文中宋" w:cs="华文中宋" w:hint="eastAsia"/>
          <w:b/>
          <w:bCs/>
          <w:color w:val="000000"/>
          <w:spacing w:val="140"/>
          <w:kern w:val="14"/>
          <w:sz w:val="66"/>
          <w:szCs w:val="66"/>
        </w:rPr>
        <w:t>民事判决</w:t>
      </w:r>
      <w:r w:rsidRPr="0019521E">
        <w:rPr>
          <w:rFonts w:ascii="华文中宋" w:eastAsia="华文中宋" w:hAnsi="华文中宋" w:cs="华文中宋" w:hint="eastAsia"/>
          <w:b/>
          <w:bCs/>
          <w:color w:val="000000"/>
          <w:kern w:val="14"/>
          <w:sz w:val="66"/>
          <w:szCs w:val="66"/>
        </w:rPr>
        <w:t>书</w:t>
      </w:r>
    </w:p>
    <w:p w:rsidR="00C90FE6" w:rsidRPr="0019521E" w:rsidRDefault="00C90FE6" w:rsidP="00C90FE6">
      <w:pPr>
        <w:spacing w:line="578" w:lineRule="exact"/>
        <w:ind w:firstLine="567"/>
        <w:rPr>
          <w:rFonts w:ascii="仿宋" w:eastAsia="仿宋" w:hAnsi="仿宋"/>
          <w:color w:val="000000"/>
          <w:sz w:val="32"/>
          <w:szCs w:val="32"/>
        </w:rPr>
      </w:pPr>
    </w:p>
    <w:p w:rsidR="00C90FE6" w:rsidRPr="0019521E" w:rsidRDefault="00C90FE6" w:rsidP="00C90FE6">
      <w:pPr>
        <w:spacing w:line="578" w:lineRule="exact"/>
        <w:jc w:val="right"/>
        <w:rPr>
          <w:rFonts w:ascii="仿宋" w:eastAsia="仿宋" w:hAnsi="仿宋"/>
          <w:color w:val="000000"/>
          <w:kern w:val="0"/>
          <w:sz w:val="32"/>
          <w:szCs w:val="32"/>
        </w:rPr>
      </w:pPr>
      <w:r w:rsidRPr="0019521E">
        <w:rPr>
          <w:rFonts w:ascii="仿宋" w:eastAsia="仿宋" w:hAnsi="仿宋" w:cs="仿宋"/>
          <w:color w:val="000000"/>
          <w:kern w:val="0"/>
          <w:sz w:val="32"/>
          <w:szCs w:val="32"/>
        </w:rPr>
        <w:t>(2012)</w:t>
      </w:r>
      <w:r w:rsidRPr="0019521E">
        <w:rPr>
          <w:rFonts w:ascii="仿宋" w:eastAsia="仿宋" w:hAnsi="仿宋" w:cs="仿宋" w:hint="eastAsia"/>
          <w:color w:val="000000"/>
          <w:kern w:val="0"/>
          <w:sz w:val="32"/>
          <w:szCs w:val="32"/>
        </w:rPr>
        <w:t>丰法民初字第</w:t>
      </w:r>
      <w:r w:rsidRPr="0019521E">
        <w:rPr>
          <w:rFonts w:ascii="仿宋" w:eastAsia="仿宋" w:hAnsi="仿宋" w:cs="仿宋"/>
          <w:color w:val="000000"/>
          <w:kern w:val="0"/>
          <w:sz w:val="32"/>
          <w:szCs w:val="32"/>
        </w:rPr>
        <w:t>00104</w:t>
      </w:r>
      <w:r w:rsidRPr="0019521E">
        <w:rPr>
          <w:rFonts w:ascii="仿宋" w:eastAsia="仿宋" w:hAnsi="仿宋" w:cs="仿宋" w:hint="eastAsia"/>
          <w:color w:val="000000"/>
          <w:kern w:val="0"/>
          <w:sz w:val="32"/>
          <w:szCs w:val="32"/>
        </w:rPr>
        <w:t>号</w:t>
      </w:r>
    </w:p>
    <w:p w:rsidR="00C90FE6" w:rsidRPr="0019521E" w:rsidRDefault="00C90FE6" w:rsidP="00C90FE6">
      <w:pPr>
        <w:spacing w:line="578" w:lineRule="exact"/>
        <w:ind w:firstLine="567"/>
        <w:rPr>
          <w:rFonts w:ascii="仿宋" w:eastAsia="仿宋" w:hAnsi="仿宋"/>
          <w:color w:val="000000"/>
          <w:kern w:val="0"/>
          <w:sz w:val="32"/>
          <w:szCs w:val="32"/>
        </w:rPr>
      </w:pPr>
    </w:p>
    <w:p w:rsidR="00C90FE6" w:rsidRPr="0019521E" w:rsidRDefault="00C90FE6" w:rsidP="00C90FE6">
      <w:pPr>
        <w:autoSpaceDE w:val="0"/>
        <w:autoSpaceDN w:val="0"/>
        <w:adjustRightInd w:val="0"/>
        <w:spacing w:line="578" w:lineRule="exact"/>
        <w:ind w:firstLineChars="200" w:firstLine="640"/>
        <w:rPr>
          <w:rFonts w:ascii="仿宋" w:eastAsia="仿宋" w:hAnsi="仿宋"/>
          <w:color w:val="000000"/>
          <w:kern w:val="0"/>
          <w:sz w:val="32"/>
          <w:szCs w:val="32"/>
        </w:rPr>
      </w:pPr>
      <w:r>
        <w:rPr>
          <w:rFonts w:ascii="仿宋" w:eastAsia="仿宋" w:hAnsi="仿宋" w:cs="仿宋" w:hint="eastAsia"/>
          <w:color w:val="000000"/>
          <w:kern w:val="0"/>
          <w:sz w:val="32"/>
          <w:szCs w:val="32"/>
        </w:rPr>
        <w:t>原告陈廷国农村承包经营户。</w:t>
      </w:r>
    </w:p>
    <w:p w:rsidR="00C90FE6" w:rsidRPr="0019521E" w:rsidRDefault="00C90FE6" w:rsidP="00C90FE6">
      <w:pPr>
        <w:autoSpaceDE w:val="0"/>
        <w:autoSpaceDN w:val="0"/>
        <w:adjustRightInd w:val="0"/>
        <w:spacing w:line="578" w:lineRule="exact"/>
        <w:ind w:firstLineChars="200" w:firstLine="640"/>
        <w:rPr>
          <w:rFonts w:ascii="仿宋" w:eastAsia="仿宋" w:hAnsi="仿宋"/>
          <w:color w:val="000000"/>
          <w:kern w:val="0"/>
          <w:sz w:val="32"/>
          <w:szCs w:val="32"/>
        </w:rPr>
      </w:pPr>
      <w:r>
        <w:rPr>
          <w:rFonts w:ascii="仿宋" w:eastAsia="仿宋" w:hAnsi="仿宋" w:cs="仿宋" w:hint="eastAsia"/>
          <w:color w:val="000000"/>
          <w:kern w:val="0"/>
          <w:sz w:val="32"/>
          <w:szCs w:val="32"/>
        </w:rPr>
        <w:t>诉讼代表人陈廷国，男，</w:t>
      </w:r>
      <w:r>
        <w:rPr>
          <w:rFonts w:ascii="仿宋" w:eastAsia="仿宋" w:hAnsi="仿宋" w:cs="仿宋"/>
          <w:color w:val="000000"/>
          <w:kern w:val="0"/>
          <w:sz w:val="32"/>
          <w:szCs w:val="32"/>
        </w:rPr>
        <w:t>1958</w:t>
      </w:r>
      <w:r>
        <w:rPr>
          <w:rFonts w:ascii="仿宋" w:eastAsia="仿宋" w:hAnsi="仿宋" w:cs="仿宋" w:hint="eastAsia"/>
          <w:color w:val="000000"/>
          <w:kern w:val="0"/>
          <w:sz w:val="32"/>
          <w:szCs w:val="32"/>
        </w:rPr>
        <w:t>年</w:t>
      </w:r>
      <w:r>
        <w:rPr>
          <w:rFonts w:ascii="仿宋" w:eastAsia="仿宋" w:hAnsi="仿宋" w:cs="仿宋"/>
          <w:color w:val="000000"/>
          <w:kern w:val="0"/>
          <w:sz w:val="32"/>
          <w:szCs w:val="32"/>
        </w:rPr>
        <w:t>2</w:t>
      </w:r>
      <w:r>
        <w:rPr>
          <w:rFonts w:ascii="仿宋" w:eastAsia="仿宋" w:hAnsi="仿宋" w:cs="仿宋" w:hint="eastAsia"/>
          <w:color w:val="000000"/>
          <w:kern w:val="0"/>
          <w:sz w:val="32"/>
          <w:szCs w:val="32"/>
        </w:rPr>
        <w:t>月</w:t>
      </w:r>
      <w:r>
        <w:rPr>
          <w:rFonts w:ascii="仿宋" w:eastAsia="仿宋" w:hAnsi="仿宋" w:cs="仿宋"/>
          <w:color w:val="000000"/>
          <w:kern w:val="0"/>
          <w:sz w:val="32"/>
          <w:szCs w:val="32"/>
        </w:rPr>
        <w:t>24</w:t>
      </w:r>
      <w:r>
        <w:rPr>
          <w:rFonts w:ascii="仿宋" w:eastAsia="仿宋" w:hAnsi="仿宋" w:cs="仿宋" w:hint="eastAsia"/>
          <w:color w:val="000000"/>
          <w:kern w:val="0"/>
          <w:sz w:val="32"/>
          <w:szCs w:val="32"/>
        </w:rPr>
        <w:t>日出生，汉族，农民，住丰都县双路镇花园村四组，公民身份号码</w:t>
      </w:r>
      <w:r>
        <w:rPr>
          <w:rFonts w:ascii="仿宋" w:eastAsia="仿宋" w:hAnsi="仿宋" w:cs="仿宋"/>
          <w:color w:val="000000"/>
          <w:kern w:val="0"/>
          <w:sz w:val="32"/>
          <w:szCs w:val="32"/>
        </w:rPr>
        <w:t>512324195802244878</w:t>
      </w:r>
      <w:r>
        <w:rPr>
          <w:rFonts w:ascii="仿宋" w:eastAsia="仿宋" w:hAnsi="仿宋" w:cs="仿宋" w:hint="eastAsia"/>
          <w:color w:val="000000"/>
          <w:kern w:val="0"/>
          <w:sz w:val="32"/>
          <w:szCs w:val="32"/>
        </w:rPr>
        <w:t>。</w:t>
      </w:r>
    </w:p>
    <w:p w:rsidR="00C90FE6" w:rsidRPr="0019521E" w:rsidRDefault="00C90FE6" w:rsidP="00C90FE6">
      <w:pPr>
        <w:autoSpaceDE w:val="0"/>
        <w:autoSpaceDN w:val="0"/>
        <w:adjustRightInd w:val="0"/>
        <w:spacing w:line="578" w:lineRule="exact"/>
        <w:ind w:firstLineChars="200" w:firstLine="640"/>
        <w:rPr>
          <w:rFonts w:ascii="仿宋" w:eastAsia="仿宋" w:hAnsi="仿宋"/>
          <w:color w:val="000000"/>
          <w:kern w:val="0"/>
          <w:sz w:val="32"/>
          <w:szCs w:val="32"/>
        </w:rPr>
      </w:pPr>
      <w:r>
        <w:rPr>
          <w:rFonts w:ascii="仿宋" w:eastAsia="仿宋" w:hAnsi="仿宋" w:cs="仿宋" w:hint="eastAsia"/>
          <w:color w:val="000000"/>
          <w:kern w:val="0"/>
          <w:sz w:val="32"/>
          <w:szCs w:val="32"/>
        </w:rPr>
        <w:t>委托代理人冯祥西，丰都县三合法律服务所法律工作者。</w:t>
      </w:r>
    </w:p>
    <w:p w:rsidR="00C90FE6" w:rsidRPr="0019521E" w:rsidRDefault="00C90FE6" w:rsidP="00C90FE6">
      <w:pPr>
        <w:autoSpaceDE w:val="0"/>
        <w:autoSpaceDN w:val="0"/>
        <w:adjustRightInd w:val="0"/>
        <w:spacing w:line="578" w:lineRule="exact"/>
        <w:ind w:firstLineChars="200" w:firstLine="640"/>
        <w:rPr>
          <w:rFonts w:ascii="仿宋" w:eastAsia="仿宋" w:hAnsi="仿宋"/>
          <w:color w:val="000000"/>
          <w:kern w:val="0"/>
          <w:sz w:val="32"/>
          <w:szCs w:val="32"/>
        </w:rPr>
      </w:pPr>
      <w:r>
        <w:rPr>
          <w:rFonts w:ascii="仿宋" w:eastAsia="仿宋" w:hAnsi="仿宋" w:cs="仿宋" w:hint="eastAsia"/>
          <w:color w:val="000000"/>
          <w:kern w:val="0"/>
          <w:sz w:val="32"/>
          <w:szCs w:val="32"/>
        </w:rPr>
        <w:t>被告杜辉林农村承包经营户。</w:t>
      </w:r>
    </w:p>
    <w:p w:rsidR="00C90FE6" w:rsidRPr="0019521E" w:rsidRDefault="00C90FE6" w:rsidP="00C90FE6">
      <w:pPr>
        <w:autoSpaceDE w:val="0"/>
        <w:autoSpaceDN w:val="0"/>
        <w:adjustRightInd w:val="0"/>
        <w:spacing w:line="578" w:lineRule="exact"/>
        <w:ind w:firstLineChars="200" w:firstLine="640"/>
        <w:rPr>
          <w:rFonts w:ascii="仿宋" w:eastAsia="仿宋" w:hAnsi="仿宋"/>
          <w:color w:val="000000"/>
          <w:kern w:val="0"/>
          <w:sz w:val="32"/>
          <w:szCs w:val="32"/>
        </w:rPr>
      </w:pPr>
      <w:r>
        <w:rPr>
          <w:rFonts w:ascii="仿宋" w:eastAsia="仿宋" w:hAnsi="仿宋" w:cs="仿宋" w:hint="eastAsia"/>
          <w:color w:val="000000"/>
          <w:kern w:val="0"/>
          <w:sz w:val="32"/>
          <w:szCs w:val="32"/>
        </w:rPr>
        <w:t>诉讼代表人杜辉林，男，</w:t>
      </w:r>
      <w:r>
        <w:rPr>
          <w:rFonts w:ascii="仿宋" w:eastAsia="仿宋" w:hAnsi="仿宋" w:cs="仿宋"/>
          <w:color w:val="000000"/>
          <w:kern w:val="0"/>
          <w:sz w:val="32"/>
          <w:szCs w:val="32"/>
        </w:rPr>
        <w:t>1954</w:t>
      </w:r>
      <w:r>
        <w:rPr>
          <w:rFonts w:ascii="仿宋" w:eastAsia="仿宋" w:hAnsi="仿宋" w:cs="仿宋" w:hint="eastAsia"/>
          <w:color w:val="000000"/>
          <w:kern w:val="0"/>
          <w:sz w:val="32"/>
          <w:szCs w:val="32"/>
        </w:rPr>
        <w:t>年</w:t>
      </w:r>
      <w:r>
        <w:rPr>
          <w:rFonts w:ascii="仿宋" w:eastAsia="仿宋" w:hAnsi="仿宋" w:cs="仿宋"/>
          <w:color w:val="000000"/>
          <w:kern w:val="0"/>
          <w:sz w:val="32"/>
          <w:szCs w:val="32"/>
        </w:rPr>
        <w:t>5</w:t>
      </w:r>
      <w:r>
        <w:rPr>
          <w:rFonts w:ascii="仿宋" w:eastAsia="仿宋" w:hAnsi="仿宋" w:cs="仿宋" w:hint="eastAsia"/>
          <w:color w:val="000000"/>
          <w:kern w:val="0"/>
          <w:sz w:val="32"/>
          <w:szCs w:val="32"/>
        </w:rPr>
        <w:t>月</w:t>
      </w:r>
      <w:r>
        <w:rPr>
          <w:rFonts w:ascii="仿宋" w:eastAsia="仿宋" w:hAnsi="仿宋" w:cs="仿宋"/>
          <w:color w:val="000000"/>
          <w:kern w:val="0"/>
          <w:sz w:val="32"/>
          <w:szCs w:val="32"/>
        </w:rPr>
        <w:t>22</w:t>
      </w:r>
      <w:r>
        <w:rPr>
          <w:rFonts w:ascii="仿宋" w:eastAsia="仿宋" w:hAnsi="仿宋" w:cs="仿宋" w:hint="eastAsia"/>
          <w:color w:val="000000"/>
          <w:kern w:val="0"/>
          <w:sz w:val="32"/>
          <w:szCs w:val="32"/>
        </w:rPr>
        <w:t>日出生，汉族，农民，住丰都县双路镇花园村四组，公民身份号码</w:t>
      </w:r>
      <w:r>
        <w:rPr>
          <w:rFonts w:ascii="仿宋" w:eastAsia="仿宋" w:hAnsi="仿宋" w:cs="仿宋"/>
          <w:color w:val="000000"/>
          <w:kern w:val="0"/>
          <w:sz w:val="32"/>
          <w:szCs w:val="32"/>
        </w:rPr>
        <w:t>512324195405225198</w:t>
      </w:r>
      <w:r>
        <w:rPr>
          <w:rFonts w:ascii="仿宋" w:eastAsia="仿宋" w:hAnsi="仿宋" w:cs="仿宋" w:hint="eastAsia"/>
          <w:color w:val="000000"/>
          <w:kern w:val="0"/>
          <w:sz w:val="32"/>
          <w:szCs w:val="32"/>
        </w:rPr>
        <w:t>。</w:t>
      </w:r>
    </w:p>
    <w:p w:rsidR="00C90FE6" w:rsidRPr="0019521E" w:rsidRDefault="00C90FE6" w:rsidP="00C90FE6">
      <w:pPr>
        <w:autoSpaceDE w:val="0"/>
        <w:autoSpaceDN w:val="0"/>
        <w:adjustRightInd w:val="0"/>
        <w:spacing w:line="578" w:lineRule="exact"/>
        <w:ind w:firstLineChars="200" w:firstLine="640"/>
        <w:rPr>
          <w:rFonts w:ascii="仿宋" w:eastAsia="仿宋" w:hAnsi="仿宋"/>
          <w:color w:val="000000"/>
          <w:kern w:val="0"/>
          <w:sz w:val="32"/>
          <w:szCs w:val="32"/>
        </w:rPr>
      </w:pPr>
      <w:r>
        <w:rPr>
          <w:rFonts w:ascii="仿宋" w:eastAsia="仿宋" w:hAnsi="仿宋" w:cs="仿宋" w:hint="eastAsia"/>
          <w:color w:val="000000"/>
          <w:kern w:val="0"/>
          <w:sz w:val="32"/>
          <w:szCs w:val="32"/>
        </w:rPr>
        <w:t>被告丰都县双路镇花园村四组。</w:t>
      </w:r>
    </w:p>
    <w:p w:rsidR="00C90FE6" w:rsidRPr="0019521E" w:rsidRDefault="00C90FE6" w:rsidP="00C90FE6">
      <w:pPr>
        <w:autoSpaceDE w:val="0"/>
        <w:autoSpaceDN w:val="0"/>
        <w:adjustRightInd w:val="0"/>
        <w:spacing w:line="578" w:lineRule="exact"/>
        <w:ind w:firstLineChars="200" w:firstLine="640"/>
        <w:rPr>
          <w:rFonts w:ascii="仿宋" w:eastAsia="仿宋" w:hAnsi="仿宋"/>
          <w:color w:val="000000"/>
          <w:kern w:val="0"/>
          <w:sz w:val="32"/>
          <w:szCs w:val="32"/>
        </w:rPr>
      </w:pPr>
      <w:r>
        <w:rPr>
          <w:rFonts w:ascii="仿宋" w:eastAsia="仿宋" w:hAnsi="仿宋" w:cs="仿宋" w:hint="eastAsia"/>
          <w:color w:val="000000"/>
          <w:kern w:val="0"/>
          <w:sz w:val="32"/>
          <w:szCs w:val="32"/>
        </w:rPr>
        <w:t>负责人谭小平，组长。</w:t>
      </w:r>
    </w:p>
    <w:p w:rsidR="00C90FE6" w:rsidRPr="0019521E" w:rsidRDefault="00C90FE6" w:rsidP="00C90FE6">
      <w:pPr>
        <w:autoSpaceDE w:val="0"/>
        <w:autoSpaceDN w:val="0"/>
        <w:adjustRightInd w:val="0"/>
        <w:spacing w:line="578" w:lineRule="exact"/>
        <w:ind w:firstLineChars="200" w:firstLine="640"/>
        <w:rPr>
          <w:rFonts w:ascii="仿宋" w:eastAsia="仿宋" w:hAnsi="仿宋"/>
          <w:color w:val="000000"/>
          <w:kern w:val="0"/>
          <w:sz w:val="32"/>
          <w:szCs w:val="32"/>
        </w:rPr>
      </w:pPr>
      <w:r>
        <w:rPr>
          <w:rFonts w:ascii="仿宋" w:eastAsia="仿宋" w:hAnsi="仿宋" w:cs="仿宋" w:hint="eastAsia"/>
          <w:color w:val="000000"/>
          <w:sz w:val="32"/>
          <w:szCs w:val="32"/>
        </w:rPr>
        <w:t>原告陈廷国农村承包经营户（下称陈廷国）与被告杜辉林承包经营户（下称杜辉林）、丰都县双路镇花园村四组（下称花园村四组）土地承包经营权转让合同纠纷一案，本院于</w:t>
      </w:r>
      <w:r>
        <w:rPr>
          <w:rFonts w:ascii="仿宋" w:eastAsia="仿宋" w:hAnsi="仿宋" w:cs="仿宋"/>
          <w:color w:val="000000"/>
          <w:sz w:val="32"/>
          <w:szCs w:val="32"/>
        </w:rPr>
        <w:t>2011</w:t>
      </w:r>
      <w:r>
        <w:rPr>
          <w:rFonts w:ascii="仿宋" w:eastAsia="仿宋" w:hAnsi="仿宋" w:cs="仿宋" w:hint="eastAsia"/>
          <w:color w:val="000000"/>
          <w:sz w:val="32"/>
          <w:szCs w:val="32"/>
        </w:rPr>
        <w:t>年</w:t>
      </w:r>
      <w:r>
        <w:rPr>
          <w:rFonts w:ascii="仿宋" w:eastAsia="仿宋" w:hAnsi="仿宋" w:cs="仿宋"/>
          <w:color w:val="000000"/>
          <w:sz w:val="32"/>
          <w:szCs w:val="32"/>
        </w:rPr>
        <w:t>12</w:t>
      </w:r>
      <w:r>
        <w:rPr>
          <w:rFonts w:ascii="仿宋" w:eastAsia="仿宋" w:hAnsi="仿宋" w:cs="仿宋" w:hint="eastAsia"/>
          <w:color w:val="000000"/>
          <w:sz w:val="32"/>
          <w:szCs w:val="32"/>
        </w:rPr>
        <w:t>月</w:t>
      </w:r>
      <w:r>
        <w:rPr>
          <w:rFonts w:ascii="仿宋" w:eastAsia="仿宋" w:hAnsi="仿宋" w:cs="仿宋"/>
          <w:color w:val="000000"/>
          <w:sz w:val="32"/>
          <w:szCs w:val="32"/>
        </w:rPr>
        <w:t>23</w:t>
      </w:r>
      <w:r>
        <w:rPr>
          <w:rFonts w:ascii="仿宋" w:eastAsia="仿宋" w:hAnsi="仿宋" w:cs="仿宋" w:hint="eastAsia"/>
          <w:color w:val="000000"/>
          <w:sz w:val="32"/>
          <w:szCs w:val="32"/>
        </w:rPr>
        <w:t>日立案受理后，依法由代理审判员余雯静适用简易程序于</w:t>
      </w:r>
      <w:r>
        <w:rPr>
          <w:rFonts w:ascii="仿宋" w:eastAsia="仿宋" w:hAnsi="仿宋" w:cs="仿宋"/>
          <w:color w:val="000000"/>
          <w:sz w:val="32"/>
          <w:szCs w:val="32"/>
        </w:rPr>
        <w:t>2012</w:t>
      </w:r>
      <w:r>
        <w:rPr>
          <w:rFonts w:ascii="仿宋" w:eastAsia="仿宋" w:hAnsi="仿宋" w:cs="仿宋" w:hint="eastAsia"/>
          <w:color w:val="000000"/>
          <w:sz w:val="32"/>
          <w:szCs w:val="32"/>
        </w:rPr>
        <w:t>年</w:t>
      </w:r>
      <w:r>
        <w:rPr>
          <w:rFonts w:ascii="仿宋" w:eastAsia="仿宋" w:hAnsi="仿宋" w:cs="仿宋"/>
          <w:color w:val="000000"/>
          <w:sz w:val="32"/>
          <w:szCs w:val="32"/>
        </w:rPr>
        <w:t>2</w:t>
      </w:r>
      <w:r>
        <w:rPr>
          <w:rFonts w:ascii="仿宋" w:eastAsia="仿宋" w:hAnsi="仿宋" w:cs="仿宋" w:hint="eastAsia"/>
          <w:color w:val="000000"/>
          <w:sz w:val="32"/>
          <w:szCs w:val="32"/>
        </w:rPr>
        <w:t>月</w:t>
      </w:r>
      <w:r>
        <w:rPr>
          <w:rFonts w:ascii="仿宋" w:eastAsia="仿宋" w:hAnsi="仿宋" w:cs="仿宋"/>
          <w:color w:val="000000"/>
          <w:sz w:val="32"/>
          <w:szCs w:val="32"/>
        </w:rPr>
        <w:t>16</w:t>
      </w:r>
      <w:r>
        <w:rPr>
          <w:rFonts w:ascii="仿宋" w:eastAsia="仿宋" w:hAnsi="仿宋" w:cs="仿宋" w:hint="eastAsia"/>
          <w:color w:val="000000"/>
          <w:sz w:val="32"/>
          <w:szCs w:val="32"/>
        </w:rPr>
        <w:t>日公开开庭进行了审理。原告陈廷国及其委托代理人冯祥西、被告杜辉林、被告花园村四组的负责人谭小平到庭参</w:t>
      </w:r>
      <w:r>
        <w:rPr>
          <w:rFonts w:ascii="仿宋" w:eastAsia="仿宋" w:hAnsi="仿宋" w:cs="仿宋" w:hint="eastAsia"/>
          <w:color w:val="000000"/>
          <w:sz w:val="32"/>
          <w:szCs w:val="32"/>
        </w:rPr>
        <w:lastRenderedPageBreak/>
        <w:t>加了诉讼。本案现已审理终结。</w:t>
      </w:r>
    </w:p>
    <w:p w:rsidR="00C90FE6" w:rsidRPr="0019521E" w:rsidRDefault="00C90FE6" w:rsidP="00C90FE6">
      <w:pPr>
        <w:snapToGrid w:val="0"/>
        <w:spacing w:line="578" w:lineRule="exact"/>
        <w:ind w:firstLineChars="200" w:firstLine="640"/>
        <w:rPr>
          <w:rFonts w:ascii="仿宋" w:eastAsia="仿宋" w:hAnsi="仿宋"/>
          <w:color w:val="000000"/>
          <w:sz w:val="32"/>
          <w:szCs w:val="32"/>
        </w:rPr>
      </w:pPr>
      <w:r>
        <w:rPr>
          <w:rFonts w:ascii="仿宋" w:eastAsia="仿宋" w:hAnsi="仿宋" w:cs="仿宋" w:hint="eastAsia"/>
          <w:color w:val="000000"/>
          <w:sz w:val="32"/>
          <w:szCs w:val="32"/>
        </w:rPr>
        <w:t>原告陈廷国诉称：</w:t>
      </w:r>
      <w:r>
        <w:rPr>
          <w:rFonts w:ascii="仿宋" w:eastAsia="仿宋" w:hAnsi="仿宋" w:cs="仿宋"/>
          <w:color w:val="000000"/>
          <w:sz w:val="32"/>
          <w:szCs w:val="32"/>
        </w:rPr>
        <w:t>2000</w:t>
      </w:r>
      <w:r>
        <w:rPr>
          <w:rFonts w:ascii="仿宋" w:eastAsia="仿宋" w:hAnsi="仿宋" w:cs="仿宋" w:hint="eastAsia"/>
          <w:color w:val="000000"/>
          <w:sz w:val="32"/>
          <w:szCs w:val="32"/>
        </w:rPr>
        <w:t>年</w:t>
      </w:r>
      <w:r>
        <w:rPr>
          <w:rFonts w:ascii="仿宋" w:eastAsia="仿宋" w:hAnsi="仿宋" w:cs="仿宋"/>
          <w:color w:val="000000"/>
          <w:sz w:val="32"/>
          <w:szCs w:val="32"/>
        </w:rPr>
        <w:t>8</w:t>
      </w:r>
      <w:r>
        <w:rPr>
          <w:rFonts w:ascii="仿宋" w:eastAsia="仿宋" w:hAnsi="仿宋" w:cs="仿宋" w:hint="eastAsia"/>
          <w:color w:val="000000"/>
          <w:sz w:val="32"/>
          <w:szCs w:val="32"/>
        </w:rPr>
        <w:t>月</w:t>
      </w:r>
      <w:r>
        <w:rPr>
          <w:rFonts w:ascii="仿宋" w:eastAsia="仿宋" w:hAnsi="仿宋" w:cs="仿宋"/>
          <w:color w:val="000000"/>
          <w:sz w:val="32"/>
          <w:szCs w:val="32"/>
        </w:rPr>
        <w:t>28</w:t>
      </w:r>
      <w:r>
        <w:rPr>
          <w:rFonts w:ascii="仿宋" w:eastAsia="仿宋" w:hAnsi="仿宋" w:cs="仿宋" w:hint="eastAsia"/>
          <w:color w:val="000000"/>
          <w:sz w:val="32"/>
          <w:szCs w:val="32"/>
        </w:rPr>
        <w:t>日原告陈廷国与被告杜辉林签订《房屋买卖协议》和《土地转让协议》，约定被告杜辉林将丰都县双路镇花园村四组的房屋出卖给原告陈廷国，同时将自家</w:t>
      </w:r>
      <w:r>
        <w:rPr>
          <w:rFonts w:ascii="仿宋" w:eastAsia="仿宋" w:hAnsi="仿宋" w:cs="仿宋"/>
          <w:color w:val="000000"/>
          <w:sz w:val="32"/>
          <w:szCs w:val="32"/>
        </w:rPr>
        <w:t>4</w:t>
      </w:r>
      <w:r>
        <w:rPr>
          <w:rFonts w:ascii="仿宋" w:eastAsia="仿宋" w:hAnsi="仿宋" w:cs="仿宋" w:hint="eastAsia"/>
          <w:color w:val="000000"/>
          <w:sz w:val="32"/>
          <w:szCs w:val="32"/>
        </w:rPr>
        <w:t>人的承包土地和</w:t>
      </w:r>
      <w:r>
        <w:rPr>
          <w:rFonts w:ascii="仿宋" w:eastAsia="仿宋" w:hAnsi="仿宋" w:cs="仿宋"/>
          <w:color w:val="000000"/>
          <w:sz w:val="32"/>
          <w:szCs w:val="32"/>
        </w:rPr>
        <w:t>6</w:t>
      </w:r>
      <w:r>
        <w:rPr>
          <w:rFonts w:ascii="仿宋" w:eastAsia="仿宋" w:hAnsi="仿宋" w:cs="仿宋" w:hint="eastAsia"/>
          <w:color w:val="000000"/>
          <w:sz w:val="32"/>
          <w:szCs w:val="32"/>
        </w:rPr>
        <w:t>人的自留地全部转让给陈廷国耕种等。协议签订之日双方交房付款，并由被告杜辉林指定了承包田地的界线。之后，被告杜辉林的承包田地由原告陈廷国耕种、经营至今。</w:t>
      </w:r>
      <w:r>
        <w:rPr>
          <w:rFonts w:ascii="仿宋" w:eastAsia="仿宋" w:hAnsi="仿宋" w:cs="仿宋"/>
          <w:color w:val="000000"/>
          <w:sz w:val="32"/>
          <w:szCs w:val="32"/>
        </w:rPr>
        <w:t>2010</w:t>
      </w:r>
      <w:r>
        <w:rPr>
          <w:rFonts w:ascii="仿宋" w:eastAsia="仿宋" w:hAnsi="仿宋" w:cs="仿宋" w:hint="eastAsia"/>
          <w:color w:val="000000"/>
          <w:sz w:val="32"/>
          <w:szCs w:val="32"/>
        </w:rPr>
        <w:t>年政府在对农村土地承包核实面积和换发新证的过程中，被告花园村四组误将已依法转让给原告陈廷国的承包田土填发给被告杜辉林，经陈廷国多次要求更正无果。请求法院确认原、被告签订的《土地转让协议》有效，将错填给被告杜辉林的</w:t>
      </w:r>
      <w:r>
        <w:rPr>
          <w:rFonts w:ascii="仿宋" w:eastAsia="仿宋" w:hAnsi="仿宋" w:cs="仿宋"/>
          <w:color w:val="000000"/>
          <w:sz w:val="32"/>
          <w:szCs w:val="32"/>
        </w:rPr>
        <w:t>4.26</w:t>
      </w:r>
      <w:r>
        <w:rPr>
          <w:rFonts w:ascii="仿宋" w:eastAsia="仿宋" w:hAnsi="仿宋" w:cs="仿宋" w:hint="eastAsia"/>
          <w:color w:val="000000"/>
          <w:sz w:val="32"/>
          <w:szCs w:val="32"/>
        </w:rPr>
        <w:t>亩农村土地承包经营权确认给原告。</w:t>
      </w:r>
    </w:p>
    <w:p w:rsidR="00C90FE6" w:rsidRPr="0019521E" w:rsidRDefault="00C90FE6" w:rsidP="00C90FE6">
      <w:pPr>
        <w:snapToGrid w:val="0"/>
        <w:spacing w:line="578" w:lineRule="exact"/>
        <w:ind w:firstLineChars="200" w:firstLine="640"/>
        <w:rPr>
          <w:rFonts w:ascii="仿宋" w:eastAsia="仿宋" w:hAnsi="仿宋"/>
          <w:color w:val="000000"/>
          <w:kern w:val="0"/>
          <w:sz w:val="32"/>
          <w:szCs w:val="32"/>
        </w:rPr>
      </w:pPr>
      <w:r>
        <w:rPr>
          <w:rFonts w:ascii="仿宋" w:eastAsia="仿宋" w:hAnsi="仿宋" w:cs="仿宋" w:hint="eastAsia"/>
          <w:color w:val="000000"/>
          <w:kern w:val="0"/>
          <w:sz w:val="32"/>
          <w:szCs w:val="32"/>
        </w:rPr>
        <w:t>被告杜辉林辩称：对签订两份协议无异议，但卖房时与原告陈廷国口头达成协议，被告杜辉林保留两个人承包土地，现被告杜辉林及其妻无生活来源，需要土地。即使全部确认给原告陈廷国，也应按原土地承包经营权证载明的地块、面积予以确认。</w:t>
      </w:r>
    </w:p>
    <w:p w:rsidR="00C90FE6" w:rsidRPr="0019521E" w:rsidRDefault="00C90FE6" w:rsidP="00C90FE6">
      <w:pPr>
        <w:snapToGrid w:val="0"/>
        <w:spacing w:line="578" w:lineRule="exact"/>
        <w:ind w:firstLineChars="200" w:firstLine="640"/>
        <w:rPr>
          <w:rFonts w:ascii="仿宋" w:eastAsia="仿宋" w:hAnsi="仿宋"/>
          <w:color w:val="000000"/>
          <w:kern w:val="0"/>
          <w:sz w:val="32"/>
          <w:szCs w:val="32"/>
        </w:rPr>
      </w:pPr>
      <w:r>
        <w:rPr>
          <w:rFonts w:ascii="仿宋" w:eastAsia="仿宋" w:hAnsi="仿宋" w:cs="仿宋" w:hint="eastAsia"/>
          <w:color w:val="000000"/>
          <w:kern w:val="0"/>
          <w:sz w:val="32"/>
          <w:szCs w:val="32"/>
        </w:rPr>
        <w:t>被告花园村四组辩称：村上是根据原有经营权证书承包户主来颁发新证。换新证时也向办证部门说明过该承包地存在争议的情况。</w:t>
      </w:r>
    </w:p>
    <w:p w:rsidR="00C90FE6" w:rsidRPr="0019521E" w:rsidRDefault="00C90FE6" w:rsidP="00C90FE6">
      <w:pPr>
        <w:snapToGrid w:val="0"/>
        <w:spacing w:line="578" w:lineRule="exact"/>
        <w:ind w:firstLineChars="200" w:firstLine="640"/>
        <w:rPr>
          <w:rFonts w:ascii="仿宋" w:eastAsia="仿宋" w:hAnsi="仿宋"/>
          <w:color w:val="000000"/>
          <w:sz w:val="32"/>
          <w:szCs w:val="32"/>
        </w:rPr>
      </w:pPr>
      <w:r>
        <w:rPr>
          <w:rFonts w:ascii="仿宋" w:eastAsia="仿宋" w:hAnsi="仿宋" w:cs="仿宋" w:hint="eastAsia"/>
          <w:color w:val="000000"/>
          <w:kern w:val="0"/>
          <w:sz w:val="32"/>
          <w:szCs w:val="32"/>
        </w:rPr>
        <w:t>经审理查明：</w:t>
      </w:r>
      <w:r>
        <w:rPr>
          <w:rFonts w:ascii="仿宋" w:eastAsia="仿宋" w:hAnsi="仿宋" w:cs="仿宋"/>
          <w:color w:val="000000"/>
          <w:kern w:val="0"/>
          <w:sz w:val="32"/>
          <w:szCs w:val="32"/>
        </w:rPr>
        <w:t>2000</w:t>
      </w:r>
      <w:r>
        <w:rPr>
          <w:rFonts w:ascii="仿宋" w:eastAsia="仿宋" w:hAnsi="仿宋" w:cs="仿宋" w:hint="eastAsia"/>
          <w:color w:val="000000"/>
          <w:kern w:val="0"/>
          <w:sz w:val="32"/>
          <w:szCs w:val="32"/>
        </w:rPr>
        <w:t>年</w:t>
      </w:r>
      <w:r>
        <w:rPr>
          <w:rFonts w:ascii="仿宋" w:eastAsia="仿宋" w:hAnsi="仿宋" w:cs="仿宋"/>
          <w:color w:val="000000"/>
          <w:kern w:val="0"/>
          <w:sz w:val="32"/>
          <w:szCs w:val="32"/>
        </w:rPr>
        <w:t>8</w:t>
      </w:r>
      <w:r>
        <w:rPr>
          <w:rFonts w:ascii="仿宋" w:eastAsia="仿宋" w:hAnsi="仿宋" w:cs="仿宋" w:hint="eastAsia"/>
          <w:color w:val="000000"/>
          <w:kern w:val="0"/>
          <w:sz w:val="32"/>
          <w:szCs w:val="32"/>
        </w:rPr>
        <w:t>月</w:t>
      </w:r>
      <w:r>
        <w:rPr>
          <w:rFonts w:ascii="仿宋" w:eastAsia="仿宋" w:hAnsi="仿宋" w:cs="仿宋"/>
          <w:color w:val="000000"/>
          <w:kern w:val="0"/>
          <w:sz w:val="32"/>
          <w:szCs w:val="32"/>
        </w:rPr>
        <w:t>28</w:t>
      </w:r>
      <w:r>
        <w:rPr>
          <w:rFonts w:ascii="仿宋" w:eastAsia="仿宋" w:hAnsi="仿宋" w:cs="仿宋" w:hint="eastAsia"/>
          <w:color w:val="000000"/>
          <w:kern w:val="0"/>
          <w:sz w:val="32"/>
          <w:szCs w:val="32"/>
        </w:rPr>
        <w:t>日陈廷国与杜辉林签订《房屋买卖协议》，即陈廷国购买杜辉林位于花园村四组（原丰都县双路镇谢家坡村三组）的住房，已付清了购房款。同时双方还签订</w:t>
      </w:r>
      <w:r>
        <w:rPr>
          <w:rFonts w:ascii="仿宋" w:eastAsia="仿宋" w:hAnsi="仿宋" w:cs="仿宋" w:hint="eastAsia"/>
          <w:color w:val="000000"/>
          <w:kern w:val="0"/>
          <w:sz w:val="32"/>
          <w:szCs w:val="32"/>
        </w:rPr>
        <w:lastRenderedPageBreak/>
        <w:t>了《土地转让协议》，该协议的主要内容为：杜辉林将</w:t>
      </w:r>
      <w:r>
        <w:rPr>
          <w:rFonts w:ascii="仿宋" w:eastAsia="仿宋" w:hAnsi="仿宋" w:cs="仿宋"/>
          <w:color w:val="000000"/>
          <w:kern w:val="0"/>
          <w:sz w:val="32"/>
          <w:szCs w:val="32"/>
        </w:rPr>
        <w:t>4</w:t>
      </w:r>
      <w:r>
        <w:rPr>
          <w:rFonts w:ascii="仿宋" w:eastAsia="仿宋" w:hAnsi="仿宋" w:cs="仿宋" w:hint="eastAsia"/>
          <w:color w:val="000000"/>
          <w:kern w:val="0"/>
          <w:sz w:val="32"/>
          <w:szCs w:val="32"/>
        </w:rPr>
        <w:t>人的全部集体承包土地转让给陈廷国长期耕种，包括自留地在内，自留地内杜辉林适当提取柑橘树由自己管理，界线由双方指定；原有承包地中的所有果树由陈廷国管理所有；陈廷国承担集体一切税费、各项社会集资。协议签订后，杜辉林及家人迁至丰都县城居住生活至今（但户籍仍在花园村四组）。陈廷国及家人居住在花园村四组原杜辉林及家人的房屋内、耕种其转让取得的承包土地至今。</w:t>
      </w:r>
    </w:p>
    <w:p w:rsidR="00C90FE6" w:rsidRPr="0019521E" w:rsidRDefault="00C90FE6" w:rsidP="00C90FE6">
      <w:pPr>
        <w:snapToGrid w:val="0"/>
        <w:spacing w:line="578" w:lineRule="exact"/>
        <w:ind w:firstLineChars="200" w:firstLine="640"/>
        <w:rPr>
          <w:rFonts w:ascii="仿宋" w:eastAsia="仿宋" w:hAnsi="仿宋"/>
          <w:color w:val="000000"/>
          <w:sz w:val="32"/>
          <w:szCs w:val="32"/>
        </w:rPr>
      </w:pPr>
      <w:smartTag w:uri="urn:schemas-microsoft-com:office:smarttags" w:element="chsdate">
        <w:smartTagPr>
          <w:attr w:name="IsROCDate" w:val="False"/>
          <w:attr w:name="IsLunarDate" w:val="False"/>
          <w:attr w:name="Day" w:val="12"/>
          <w:attr w:name="Month" w:val="5"/>
          <w:attr w:name="Year" w:val="2001"/>
        </w:smartTagPr>
        <w:r>
          <w:rPr>
            <w:rFonts w:ascii="仿宋" w:eastAsia="仿宋" w:hAnsi="仿宋" w:cs="仿宋"/>
            <w:color w:val="000000"/>
            <w:sz w:val="32"/>
            <w:szCs w:val="32"/>
          </w:rPr>
          <w:t>2001</w:t>
        </w:r>
        <w:r>
          <w:rPr>
            <w:rFonts w:ascii="仿宋" w:eastAsia="仿宋" w:hAnsi="仿宋" w:cs="仿宋" w:hint="eastAsia"/>
            <w:color w:val="000000"/>
            <w:sz w:val="32"/>
            <w:szCs w:val="32"/>
          </w:rPr>
          <w:t>年</w:t>
        </w:r>
        <w:r>
          <w:rPr>
            <w:rFonts w:ascii="仿宋" w:eastAsia="仿宋" w:hAnsi="仿宋" w:cs="仿宋"/>
            <w:color w:val="000000"/>
            <w:sz w:val="32"/>
            <w:szCs w:val="32"/>
          </w:rPr>
          <w:t>5</w:t>
        </w:r>
        <w:r>
          <w:rPr>
            <w:rFonts w:ascii="仿宋" w:eastAsia="仿宋" w:hAnsi="仿宋" w:cs="仿宋" w:hint="eastAsia"/>
            <w:color w:val="000000"/>
            <w:sz w:val="32"/>
            <w:szCs w:val="32"/>
          </w:rPr>
          <w:t>月</w:t>
        </w:r>
        <w:r>
          <w:rPr>
            <w:rFonts w:ascii="仿宋" w:eastAsia="仿宋" w:hAnsi="仿宋" w:cs="仿宋"/>
            <w:color w:val="000000"/>
            <w:sz w:val="32"/>
            <w:szCs w:val="32"/>
          </w:rPr>
          <w:t>12</w:t>
        </w:r>
        <w:r>
          <w:rPr>
            <w:rFonts w:ascii="仿宋" w:eastAsia="仿宋" w:hAnsi="仿宋" w:cs="仿宋" w:hint="eastAsia"/>
            <w:color w:val="000000"/>
            <w:sz w:val="32"/>
            <w:szCs w:val="32"/>
          </w:rPr>
          <w:t>日</w:t>
        </w:r>
      </w:smartTag>
      <w:r>
        <w:rPr>
          <w:rFonts w:ascii="仿宋" w:eastAsia="仿宋" w:hAnsi="仿宋" w:cs="仿宋" w:hint="eastAsia"/>
          <w:color w:val="000000"/>
          <w:sz w:val="32"/>
          <w:szCs w:val="32"/>
        </w:rPr>
        <w:t>，陈廷国按照花园村四组拟定的关于入户需缴纳相关费用的规定，缴纳了上户口款</w:t>
      </w:r>
      <w:r>
        <w:rPr>
          <w:rFonts w:ascii="仿宋" w:eastAsia="仿宋" w:hAnsi="仿宋" w:cs="仿宋"/>
          <w:color w:val="000000"/>
          <w:sz w:val="32"/>
          <w:szCs w:val="32"/>
        </w:rPr>
        <w:t>1000</w:t>
      </w:r>
      <w:r>
        <w:rPr>
          <w:rFonts w:ascii="仿宋" w:eastAsia="仿宋" w:hAnsi="仿宋" w:cs="仿宋" w:hint="eastAsia"/>
          <w:color w:val="000000"/>
          <w:sz w:val="32"/>
          <w:szCs w:val="32"/>
        </w:rPr>
        <w:t>元。同年</w:t>
      </w:r>
      <w:r>
        <w:rPr>
          <w:rFonts w:ascii="仿宋" w:eastAsia="仿宋" w:hAnsi="仿宋" w:cs="仿宋"/>
          <w:color w:val="000000"/>
          <w:sz w:val="32"/>
          <w:szCs w:val="32"/>
        </w:rPr>
        <w:t>7</w:t>
      </w:r>
      <w:r>
        <w:rPr>
          <w:rFonts w:ascii="仿宋" w:eastAsia="仿宋" w:hAnsi="仿宋" w:cs="仿宋" w:hint="eastAsia"/>
          <w:color w:val="000000"/>
          <w:sz w:val="32"/>
          <w:szCs w:val="32"/>
        </w:rPr>
        <w:t>月</w:t>
      </w:r>
      <w:r>
        <w:rPr>
          <w:rFonts w:ascii="仿宋" w:eastAsia="仿宋" w:hAnsi="仿宋" w:cs="仿宋"/>
          <w:color w:val="000000"/>
          <w:sz w:val="32"/>
          <w:szCs w:val="32"/>
        </w:rPr>
        <w:t>7</w:t>
      </w:r>
      <w:r>
        <w:rPr>
          <w:rFonts w:ascii="仿宋" w:eastAsia="仿宋" w:hAnsi="仿宋" w:cs="仿宋" w:hint="eastAsia"/>
          <w:color w:val="000000"/>
          <w:sz w:val="32"/>
          <w:szCs w:val="32"/>
        </w:rPr>
        <w:t>日，陈廷国与其妻落户于花园村四组。</w:t>
      </w:r>
    </w:p>
    <w:p w:rsidR="00C90FE6" w:rsidRPr="0019521E" w:rsidRDefault="00C90FE6" w:rsidP="00C90FE6">
      <w:pPr>
        <w:spacing w:line="578" w:lineRule="exact"/>
        <w:ind w:firstLineChars="200" w:firstLine="640"/>
        <w:rPr>
          <w:rFonts w:ascii="仿宋" w:eastAsia="仿宋" w:hAnsi="仿宋"/>
          <w:color w:val="000000"/>
          <w:sz w:val="32"/>
          <w:szCs w:val="32"/>
        </w:rPr>
      </w:pPr>
      <w:r>
        <w:rPr>
          <w:rFonts w:ascii="仿宋" w:eastAsia="仿宋" w:hAnsi="仿宋" w:cs="仿宋" w:hint="eastAsia"/>
          <w:color w:val="000000"/>
          <w:sz w:val="32"/>
          <w:szCs w:val="32"/>
        </w:rPr>
        <w:t>另查明，杜辉林原转让给陈廷国的土地承包经营权证书载明，承包户主为杜辉林，人口</w:t>
      </w:r>
      <w:r>
        <w:rPr>
          <w:rFonts w:ascii="仿宋" w:eastAsia="仿宋" w:hAnsi="仿宋" w:cs="仿宋"/>
          <w:color w:val="000000"/>
          <w:sz w:val="32"/>
          <w:szCs w:val="32"/>
        </w:rPr>
        <w:t>4</w:t>
      </w:r>
      <w:r>
        <w:rPr>
          <w:rFonts w:ascii="仿宋" w:eastAsia="仿宋" w:hAnsi="仿宋" w:cs="仿宋" w:hint="eastAsia"/>
          <w:color w:val="000000"/>
          <w:sz w:val="32"/>
          <w:szCs w:val="32"/>
        </w:rPr>
        <w:t>人，承包土地面积为</w:t>
      </w:r>
      <w:r>
        <w:rPr>
          <w:rFonts w:ascii="仿宋" w:eastAsia="仿宋" w:hAnsi="仿宋" w:cs="仿宋"/>
          <w:color w:val="000000"/>
          <w:sz w:val="32"/>
          <w:szCs w:val="32"/>
        </w:rPr>
        <w:t>3.84</w:t>
      </w:r>
      <w:r>
        <w:rPr>
          <w:rFonts w:ascii="仿宋" w:eastAsia="仿宋" w:hAnsi="仿宋" w:cs="仿宋" w:hint="eastAsia"/>
          <w:color w:val="000000"/>
          <w:sz w:val="32"/>
          <w:szCs w:val="32"/>
        </w:rPr>
        <w:t>亩，地块有落力田外、破箱大田、生地梁塘、湾里屋后、竹林田、生基田、一队塘外、青岗林、凉水井、沙地坡、生地梁、大地、道角、黄泥地。</w:t>
      </w:r>
      <w:r>
        <w:rPr>
          <w:rFonts w:ascii="仿宋" w:eastAsia="仿宋" w:hAnsi="仿宋" w:cs="仿宋"/>
          <w:color w:val="000000"/>
          <w:sz w:val="32"/>
          <w:szCs w:val="32"/>
        </w:rPr>
        <w:t>2010</w:t>
      </w:r>
      <w:r>
        <w:rPr>
          <w:rFonts w:ascii="仿宋" w:eastAsia="仿宋" w:hAnsi="仿宋" w:cs="仿宋" w:hint="eastAsia"/>
          <w:color w:val="000000"/>
          <w:sz w:val="32"/>
          <w:szCs w:val="32"/>
        </w:rPr>
        <w:t>年颁发新证时，花园村四组申报，丰都县农业委员会以农村土地承包经营权证（编号：</w:t>
      </w:r>
      <w:r>
        <w:rPr>
          <w:rFonts w:ascii="仿宋" w:eastAsia="仿宋" w:hAnsi="仿宋" w:cs="仿宋"/>
          <w:color w:val="000000"/>
          <w:sz w:val="32"/>
          <w:szCs w:val="32"/>
        </w:rPr>
        <w:t>CQ270310040080</w:t>
      </w:r>
      <w:r>
        <w:rPr>
          <w:rFonts w:ascii="仿宋" w:eastAsia="仿宋" w:hAnsi="仿宋" w:cs="仿宋" w:hint="eastAsia"/>
          <w:color w:val="000000"/>
          <w:sz w:val="32"/>
          <w:szCs w:val="32"/>
        </w:rPr>
        <w:t>）确认给杜辉林的承包土地面积为</w:t>
      </w:r>
      <w:r>
        <w:rPr>
          <w:rFonts w:ascii="仿宋" w:eastAsia="仿宋" w:hAnsi="仿宋" w:cs="仿宋"/>
          <w:color w:val="000000"/>
          <w:sz w:val="32"/>
          <w:szCs w:val="32"/>
        </w:rPr>
        <w:t>4.26</w:t>
      </w:r>
      <w:r>
        <w:rPr>
          <w:rFonts w:ascii="仿宋" w:eastAsia="仿宋" w:hAnsi="仿宋" w:cs="仿宋" w:hint="eastAsia"/>
          <w:color w:val="000000"/>
          <w:sz w:val="32"/>
          <w:szCs w:val="32"/>
        </w:rPr>
        <w:t>亩，地块包括：落力田外（东至桂林田，西至林边，南至辉荣田，北至应顺地）、破箱大田（东至辉荣田，西至兴龙田，南至辉福田，北至沟）、生地梁塘（东至永洪地，西至永洪地，南至永洪地，北至永洪地）、竹林田（东至本人田，西至本人林，南至本人屋，北至福初地）、青岗林（东</w:t>
      </w:r>
      <w:r>
        <w:rPr>
          <w:rFonts w:ascii="仿宋" w:eastAsia="仿宋" w:hAnsi="仿宋" w:cs="仿宋" w:hint="eastAsia"/>
          <w:color w:val="000000"/>
          <w:sz w:val="32"/>
          <w:szCs w:val="32"/>
        </w:rPr>
        <w:lastRenderedPageBreak/>
        <w:t>至辉华地，西至林边，南至岩边，北至大沟）、沙地坡（东至辉禄地，西至应顺地，南至岩边，北至沟）、生地梁（东至辉明地，西至辉龙田，南至辉荣田，北至沟）、大地（东至德志地，西至永万田，南至永洪田，北至人行路）。确认给陈廷国的承包土地面积为</w:t>
      </w:r>
      <w:r>
        <w:rPr>
          <w:rFonts w:ascii="仿宋" w:eastAsia="仿宋" w:hAnsi="仿宋" w:cs="仿宋"/>
          <w:color w:val="000000"/>
          <w:sz w:val="32"/>
          <w:szCs w:val="32"/>
        </w:rPr>
        <w:t>7.26</w:t>
      </w:r>
      <w:r>
        <w:rPr>
          <w:rFonts w:ascii="仿宋" w:eastAsia="仿宋" w:hAnsi="仿宋" w:cs="仿宋" w:hint="eastAsia"/>
          <w:color w:val="000000"/>
          <w:sz w:val="32"/>
          <w:szCs w:val="32"/>
        </w:rPr>
        <w:t>亩，地块包括：湾里屋后（东至本人田，西至辉林田，南至熊隆武，北至廷国屋）、生基田（东至本人地，西至辉林田，南至陈廷国屋，北至永洪地）、一队塘外（东至大路，西至一队田，南至沟，北至沟）、道角（东至林边，西至沟，南至辉堂地，北至沟）、黄泥地（东至李玉洪，西至辉堂地，南至玉洪地，北至沟）、凉水井（东至杜辉华，西至辉华田，南至克武地，北至应顺地）。承包期限均从</w:t>
      </w:r>
      <w:r>
        <w:rPr>
          <w:rFonts w:ascii="仿宋" w:eastAsia="仿宋" w:hAnsi="仿宋" w:cs="仿宋"/>
          <w:color w:val="000000"/>
          <w:sz w:val="32"/>
          <w:szCs w:val="32"/>
        </w:rPr>
        <w:t>1998</w:t>
      </w:r>
      <w:r>
        <w:rPr>
          <w:rFonts w:ascii="仿宋" w:eastAsia="仿宋" w:hAnsi="仿宋" w:cs="仿宋" w:hint="eastAsia"/>
          <w:color w:val="000000"/>
          <w:sz w:val="32"/>
          <w:szCs w:val="32"/>
        </w:rPr>
        <w:t>年</w:t>
      </w:r>
      <w:r>
        <w:rPr>
          <w:rFonts w:ascii="仿宋" w:eastAsia="仿宋" w:hAnsi="仿宋" w:cs="仿宋"/>
          <w:color w:val="000000"/>
          <w:sz w:val="32"/>
          <w:szCs w:val="32"/>
        </w:rPr>
        <w:t>7</w:t>
      </w:r>
      <w:r>
        <w:rPr>
          <w:rFonts w:ascii="仿宋" w:eastAsia="仿宋" w:hAnsi="仿宋" w:cs="仿宋" w:hint="eastAsia"/>
          <w:color w:val="000000"/>
          <w:sz w:val="32"/>
          <w:szCs w:val="32"/>
        </w:rPr>
        <w:t>月</w:t>
      </w:r>
      <w:r>
        <w:rPr>
          <w:rFonts w:ascii="仿宋" w:eastAsia="仿宋" w:hAnsi="仿宋" w:cs="仿宋"/>
          <w:color w:val="000000"/>
          <w:sz w:val="32"/>
          <w:szCs w:val="32"/>
        </w:rPr>
        <w:t>1</w:t>
      </w:r>
      <w:r>
        <w:rPr>
          <w:rFonts w:ascii="仿宋" w:eastAsia="仿宋" w:hAnsi="仿宋" w:cs="仿宋" w:hint="eastAsia"/>
          <w:color w:val="000000"/>
          <w:sz w:val="32"/>
          <w:szCs w:val="32"/>
        </w:rPr>
        <w:t>日至</w:t>
      </w:r>
      <w:r>
        <w:rPr>
          <w:rFonts w:ascii="仿宋" w:eastAsia="仿宋" w:hAnsi="仿宋" w:cs="仿宋"/>
          <w:color w:val="000000"/>
          <w:sz w:val="32"/>
          <w:szCs w:val="32"/>
        </w:rPr>
        <w:t>2028</w:t>
      </w:r>
      <w:r>
        <w:rPr>
          <w:rFonts w:ascii="仿宋" w:eastAsia="仿宋" w:hAnsi="仿宋" w:cs="仿宋" w:hint="eastAsia"/>
          <w:color w:val="000000"/>
          <w:sz w:val="32"/>
          <w:szCs w:val="32"/>
        </w:rPr>
        <w:t>年</w:t>
      </w:r>
      <w:r>
        <w:rPr>
          <w:rFonts w:ascii="仿宋" w:eastAsia="仿宋" w:hAnsi="仿宋" w:cs="仿宋"/>
          <w:color w:val="000000"/>
          <w:sz w:val="32"/>
          <w:szCs w:val="32"/>
        </w:rPr>
        <w:t>6</w:t>
      </w:r>
      <w:r>
        <w:rPr>
          <w:rFonts w:ascii="仿宋" w:eastAsia="仿宋" w:hAnsi="仿宋" w:cs="仿宋" w:hint="eastAsia"/>
          <w:color w:val="000000"/>
          <w:sz w:val="32"/>
          <w:szCs w:val="32"/>
        </w:rPr>
        <w:t>月</w:t>
      </w:r>
      <w:r>
        <w:rPr>
          <w:rFonts w:ascii="仿宋" w:eastAsia="仿宋" w:hAnsi="仿宋" w:cs="仿宋"/>
          <w:color w:val="000000"/>
          <w:sz w:val="32"/>
          <w:szCs w:val="32"/>
        </w:rPr>
        <w:t>30</w:t>
      </w:r>
      <w:r>
        <w:rPr>
          <w:rFonts w:ascii="仿宋" w:eastAsia="仿宋" w:hAnsi="仿宋" w:cs="仿宋" w:hint="eastAsia"/>
          <w:color w:val="000000"/>
          <w:sz w:val="32"/>
          <w:szCs w:val="32"/>
        </w:rPr>
        <w:t>日止。换证后确权给杜辉林所有的承包地在卖房屋时已全部转让给陈廷国。</w:t>
      </w:r>
    </w:p>
    <w:p w:rsidR="00C90FE6" w:rsidRPr="0019521E" w:rsidRDefault="00C90FE6" w:rsidP="00C90FE6">
      <w:pPr>
        <w:snapToGrid w:val="0"/>
        <w:spacing w:line="578" w:lineRule="exact"/>
        <w:ind w:firstLineChars="200" w:firstLine="640"/>
        <w:rPr>
          <w:rFonts w:ascii="仿宋" w:eastAsia="仿宋" w:hAnsi="仿宋"/>
          <w:color w:val="000000"/>
          <w:kern w:val="0"/>
          <w:sz w:val="32"/>
          <w:szCs w:val="32"/>
        </w:rPr>
      </w:pPr>
      <w:r>
        <w:rPr>
          <w:rFonts w:ascii="仿宋" w:eastAsia="仿宋" w:hAnsi="仿宋" w:cs="仿宋" w:hint="eastAsia"/>
          <w:color w:val="000000"/>
          <w:kern w:val="0"/>
          <w:sz w:val="32"/>
          <w:szCs w:val="32"/>
        </w:rPr>
        <w:t>上述事实，有原、被告的陈述，房屋买卖协议、土地转让协议、收条、单据、常住人口登记卡、入户介绍证明、土地承包经营权证登记簿、土地承包经营权证等证据在案佐证，并经庭审举证、质证，本庭予以确认。</w:t>
      </w:r>
    </w:p>
    <w:p w:rsidR="00C90FE6" w:rsidRPr="0019521E" w:rsidRDefault="00C90FE6" w:rsidP="00C90FE6">
      <w:pPr>
        <w:snapToGrid w:val="0"/>
        <w:spacing w:line="578" w:lineRule="exact"/>
        <w:ind w:firstLineChars="200" w:firstLine="640"/>
        <w:rPr>
          <w:rFonts w:ascii="仿宋" w:eastAsia="仿宋" w:hAnsi="仿宋"/>
          <w:color w:val="000000"/>
          <w:sz w:val="32"/>
          <w:szCs w:val="32"/>
        </w:rPr>
      </w:pPr>
      <w:r>
        <w:rPr>
          <w:rFonts w:ascii="仿宋" w:eastAsia="仿宋" w:hAnsi="仿宋" w:cs="仿宋" w:hint="eastAsia"/>
          <w:color w:val="000000"/>
          <w:kern w:val="0"/>
          <w:sz w:val="32"/>
          <w:szCs w:val="32"/>
        </w:rPr>
        <w:t>本院认为：本案被告杜辉林原属被告花园村四组的农村承包经营户，享有土地承包经营权流转的权利，可以采取转让的方式流转土地承包经营权。原告陈廷国购买被告杜辉林的房屋后，经所在村、组同意，已落户被告花园村四组，并在被告花园村四组居住生活，耕种从被告杜辉林转让来的土地多年，可视为经发包</w:t>
      </w:r>
      <w:r>
        <w:rPr>
          <w:rFonts w:ascii="仿宋" w:eastAsia="仿宋" w:hAnsi="仿宋" w:cs="仿宋" w:hint="eastAsia"/>
          <w:color w:val="000000"/>
          <w:kern w:val="0"/>
          <w:sz w:val="32"/>
          <w:szCs w:val="32"/>
        </w:rPr>
        <w:lastRenderedPageBreak/>
        <w:t>方即被告花园村四组认可被告杜辉林与陈廷国之间的土地承包经营权转让行为。</w:t>
      </w:r>
    </w:p>
    <w:p w:rsidR="00C90FE6" w:rsidRPr="0019521E" w:rsidRDefault="00C90FE6" w:rsidP="00C90FE6">
      <w:pPr>
        <w:snapToGrid w:val="0"/>
        <w:spacing w:line="578" w:lineRule="exact"/>
        <w:ind w:firstLineChars="200" w:firstLine="640"/>
        <w:rPr>
          <w:rFonts w:ascii="仿宋" w:eastAsia="仿宋" w:hAnsi="仿宋"/>
          <w:color w:val="000000"/>
          <w:sz w:val="32"/>
          <w:szCs w:val="32"/>
        </w:rPr>
      </w:pPr>
      <w:r>
        <w:rPr>
          <w:rFonts w:ascii="仿宋" w:eastAsia="仿宋" w:hAnsi="仿宋" w:cs="仿宋" w:hint="eastAsia"/>
          <w:color w:val="000000"/>
          <w:sz w:val="32"/>
          <w:szCs w:val="32"/>
        </w:rPr>
        <w:t>被告杜辉林辩称签订《土地转让协议》时与原告陈廷国达成口头协议，保留两个人的承包土地，原告陈廷国不予认可，被告杜辉林也未举示其他证据予以证明，应承担举证不能的法律后果，故对其辩称理由本院不予采纳；被告杜辉林还辩称应按原土地承包经营权证书上所载面积确认给原告陈廷国，其辩解与本案客观事实不符，本院仍不予采纳。</w:t>
      </w:r>
    </w:p>
    <w:p w:rsidR="00C90FE6" w:rsidRPr="0019521E" w:rsidRDefault="00C90FE6" w:rsidP="00C90FE6">
      <w:pPr>
        <w:snapToGrid w:val="0"/>
        <w:spacing w:line="578" w:lineRule="exact"/>
        <w:ind w:firstLineChars="200" w:firstLine="640"/>
        <w:rPr>
          <w:rFonts w:ascii="仿宋" w:eastAsia="仿宋" w:hAnsi="仿宋"/>
          <w:color w:val="000000"/>
          <w:sz w:val="32"/>
          <w:szCs w:val="32"/>
        </w:rPr>
      </w:pPr>
      <w:r>
        <w:rPr>
          <w:rFonts w:ascii="仿宋" w:eastAsia="仿宋" w:hAnsi="仿宋" w:cs="仿宋" w:hint="eastAsia"/>
          <w:color w:val="000000"/>
          <w:sz w:val="32"/>
          <w:szCs w:val="32"/>
        </w:rPr>
        <w:t>本案是土地承包经营权转让合同纠纷，被告花园村四组虽不是合同相对方，但系转让土地的所有者，在本案中应坚持原则，处理好纠纷，明知被告杜辉林已将原承包的土地全部转让给陈廷国，而在</w:t>
      </w:r>
      <w:r>
        <w:rPr>
          <w:rFonts w:ascii="仿宋" w:eastAsia="仿宋" w:hAnsi="仿宋" w:cs="仿宋"/>
          <w:color w:val="000000"/>
          <w:sz w:val="32"/>
          <w:szCs w:val="32"/>
        </w:rPr>
        <w:t>2010</w:t>
      </w:r>
      <w:r>
        <w:rPr>
          <w:rFonts w:ascii="仿宋" w:eastAsia="仿宋" w:hAnsi="仿宋" w:cs="仿宋" w:hint="eastAsia"/>
          <w:color w:val="000000"/>
          <w:sz w:val="32"/>
          <w:szCs w:val="32"/>
        </w:rPr>
        <w:t>年颁发新证时还申报确认原有一部份土地归被告杜辉林，对本案的发生存在过失。</w:t>
      </w:r>
    </w:p>
    <w:p w:rsidR="00C90FE6" w:rsidRPr="0019521E" w:rsidRDefault="00C90FE6" w:rsidP="00C90FE6">
      <w:pPr>
        <w:snapToGrid w:val="0"/>
        <w:spacing w:line="578" w:lineRule="exact"/>
        <w:ind w:firstLineChars="200" w:firstLine="640"/>
        <w:rPr>
          <w:rFonts w:ascii="仿宋" w:eastAsia="仿宋" w:hAnsi="仿宋"/>
          <w:color w:val="000000"/>
          <w:sz w:val="32"/>
          <w:szCs w:val="32"/>
        </w:rPr>
      </w:pPr>
      <w:r>
        <w:rPr>
          <w:rFonts w:ascii="仿宋" w:eastAsia="仿宋" w:hAnsi="仿宋" w:cs="仿宋" w:hint="eastAsia"/>
          <w:color w:val="000000"/>
          <w:sz w:val="32"/>
          <w:szCs w:val="32"/>
        </w:rPr>
        <w:t>综上，根据《中华人民共和国农村土地承包法》第十六条、第三十三条、第三十七条之规定，判决如下：</w:t>
      </w:r>
    </w:p>
    <w:p w:rsidR="00C90FE6" w:rsidRPr="0019521E" w:rsidRDefault="00C90FE6" w:rsidP="00C90FE6">
      <w:pPr>
        <w:snapToGrid w:val="0"/>
        <w:spacing w:line="578" w:lineRule="exact"/>
        <w:ind w:firstLineChars="200" w:firstLine="640"/>
        <w:rPr>
          <w:rFonts w:ascii="仿宋" w:eastAsia="仿宋" w:hAnsi="仿宋"/>
          <w:color w:val="000000"/>
          <w:sz w:val="32"/>
          <w:szCs w:val="32"/>
        </w:rPr>
      </w:pPr>
      <w:r>
        <w:rPr>
          <w:rFonts w:ascii="仿宋" w:eastAsia="仿宋" w:hAnsi="仿宋" w:cs="仿宋" w:hint="eastAsia"/>
          <w:color w:val="000000"/>
          <w:sz w:val="32"/>
          <w:szCs w:val="32"/>
        </w:rPr>
        <w:t>一、原告陈廷国农村承包经营户与被告杜辉林农村承包经营户于</w:t>
      </w:r>
      <w:r>
        <w:rPr>
          <w:rFonts w:ascii="仿宋" w:eastAsia="仿宋" w:hAnsi="仿宋" w:cs="仿宋"/>
          <w:color w:val="000000"/>
          <w:sz w:val="32"/>
          <w:szCs w:val="32"/>
        </w:rPr>
        <w:t>2000</w:t>
      </w:r>
      <w:r>
        <w:rPr>
          <w:rFonts w:ascii="仿宋" w:eastAsia="仿宋" w:hAnsi="仿宋" w:cs="仿宋" w:hint="eastAsia"/>
          <w:color w:val="000000"/>
          <w:sz w:val="32"/>
          <w:szCs w:val="32"/>
        </w:rPr>
        <w:t>年</w:t>
      </w:r>
      <w:r>
        <w:rPr>
          <w:rFonts w:ascii="仿宋" w:eastAsia="仿宋" w:hAnsi="仿宋" w:cs="仿宋"/>
          <w:color w:val="000000"/>
          <w:sz w:val="32"/>
          <w:szCs w:val="32"/>
        </w:rPr>
        <w:t>8</w:t>
      </w:r>
      <w:r>
        <w:rPr>
          <w:rFonts w:ascii="仿宋" w:eastAsia="仿宋" w:hAnsi="仿宋" w:cs="仿宋" w:hint="eastAsia"/>
          <w:color w:val="000000"/>
          <w:sz w:val="32"/>
          <w:szCs w:val="32"/>
        </w:rPr>
        <w:t>月</w:t>
      </w:r>
      <w:r>
        <w:rPr>
          <w:rFonts w:ascii="仿宋" w:eastAsia="仿宋" w:hAnsi="仿宋" w:cs="仿宋"/>
          <w:color w:val="000000"/>
          <w:sz w:val="32"/>
          <w:szCs w:val="32"/>
        </w:rPr>
        <w:t>28</w:t>
      </w:r>
      <w:r>
        <w:rPr>
          <w:rFonts w:ascii="仿宋" w:eastAsia="仿宋" w:hAnsi="仿宋" w:cs="仿宋" w:hint="eastAsia"/>
          <w:color w:val="000000"/>
          <w:sz w:val="32"/>
          <w:szCs w:val="32"/>
        </w:rPr>
        <w:t>日签订的《土地转让协议》有效；</w:t>
      </w:r>
      <w:r w:rsidRPr="0019521E" w:rsidDel="0019521E">
        <w:rPr>
          <w:rFonts w:ascii="仿宋" w:eastAsia="仿宋" w:hAnsi="仿宋" w:cs="仿宋"/>
          <w:color w:val="000000"/>
          <w:sz w:val="32"/>
          <w:szCs w:val="32"/>
        </w:rPr>
        <w:t xml:space="preserve"> </w:t>
      </w:r>
    </w:p>
    <w:p w:rsidR="00C90FE6" w:rsidRPr="0019521E" w:rsidRDefault="00C90FE6" w:rsidP="00C90FE6">
      <w:pPr>
        <w:snapToGrid w:val="0"/>
        <w:spacing w:line="578" w:lineRule="exact"/>
        <w:ind w:firstLineChars="200" w:firstLine="640"/>
        <w:rPr>
          <w:rFonts w:ascii="仿宋" w:eastAsia="仿宋" w:hAnsi="仿宋"/>
          <w:color w:val="000000"/>
          <w:sz w:val="32"/>
          <w:szCs w:val="32"/>
        </w:rPr>
      </w:pPr>
      <w:r>
        <w:rPr>
          <w:rFonts w:ascii="仿宋" w:eastAsia="仿宋" w:hAnsi="仿宋" w:cs="仿宋" w:hint="eastAsia"/>
          <w:color w:val="000000"/>
          <w:sz w:val="32"/>
          <w:szCs w:val="32"/>
        </w:rPr>
        <w:t>二、丰都县农村土地承包经营权证（编号：</w:t>
      </w:r>
      <w:r>
        <w:rPr>
          <w:rFonts w:ascii="仿宋" w:eastAsia="仿宋" w:hAnsi="仿宋" w:cs="仿宋"/>
          <w:color w:val="000000"/>
          <w:sz w:val="32"/>
          <w:szCs w:val="32"/>
        </w:rPr>
        <w:t>CQ270310040080</w:t>
      </w:r>
      <w:r>
        <w:rPr>
          <w:rFonts w:ascii="仿宋" w:eastAsia="仿宋" w:hAnsi="仿宋" w:cs="仿宋" w:hint="eastAsia"/>
          <w:color w:val="000000"/>
          <w:sz w:val="32"/>
          <w:szCs w:val="32"/>
        </w:rPr>
        <w:t>）确定的承包地（面积</w:t>
      </w:r>
      <w:r>
        <w:rPr>
          <w:rFonts w:ascii="仿宋" w:eastAsia="仿宋" w:hAnsi="仿宋" w:cs="仿宋"/>
          <w:color w:val="000000"/>
          <w:sz w:val="32"/>
          <w:szCs w:val="32"/>
        </w:rPr>
        <w:t>4.26</w:t>
      </w:r>
      <w:r>
        <w:rPr>
          <w:rFonts w:ascii="仿宋" w:eastAsia="仿宋" w:hAnsi="仿宋" w:cs="仿宋" w:hint="eastAsia"/>
          <w:color w:val="000000"/>
          <w:sz w:val="32"/>
          <w:szCs w:val="32"/>
        </w:rPr>
        <w:t>亩）的承包经营权归原告陈廷国承包经营户所有。</w:t>
      </w:r>
    </w:p>
    <w:p w:rsidR="00C90FE6" w:rsidRPr="0019521E" w:rsidRDefault="00C90FE6" w:rsidP="00C90FE6">
      <w:pPr>
        <w:snapToGrid w:val="0"/>
        <w:spacing w:line="578" w:lineRule="exact"/>
        <w:ind w:firstLineChars="200" w:firstLine="640"/>
        <w:rPr>
          <w:rFonts w:ascii="仿宋" w:eastAsia="仿宋" w:hAnsi="仿宋"/>
          <w:color w:val="000000"/>
          <w:kern w:val="0"/>
          <w:sz w:val="32"/>
          <w:szCs w:val="32"/>
        </w:rPr>
      </w:pPr>
      <w:r>
        <w:rPr>
          <w:rFonts w:ascii="仿宋" w:eastAsia="仿宋" w:hAnsi="仿宋" w:cs="仿宋" w:hint="eastAsia"/>
          <w:color w:val="000000"/>
          <w:kern w:val="0"/>
          <w:sz w:val="32"/>
          <w:szCs w:val="32"/>
        </w:rPr>
        <w:t>案件受理费</w:t>
      </w:r>
      <w:r>
        <w:rPr>
          <w:rFonts w:ascii="仿宋" w:eastAsia="仿宋" w:hAnsi="仿宋" w:cs="仿宋"/>
          <w:color w:val="000000"/>
          <w:kern w:val="0"/>
          <w:sz w:val="32"/>
          <w:szCs w:val="32"/>
        </w:rPr>
        <w:t>80</w:t>
      </w:r>
      <w:r>
        <w:rPr>
          <w:rFonts w:ascii="仿宋" w:eastAsia="仿宋" w:hAnsi="仿宋" w:cs="仿宋" w:hint="eastAsia"/>
          <w:color w:val="000000"/>
          <w:kern w:val="0"/>
          <w:sz w:val="32"/>
          <w:szCs w:val="32"/>
        </w:rPr>
        <w:t>元，减半收取</w:t>
      </w:r>
      <w:r>
        <w:rPr>
          <w:rFonts w:ascii="仿宋" w:eastAsia="仿宋" w:hAnsi="仿宋" w:cs="仿宋"/>
          <w:color w:val="000000"/>
          <w:kern w:val="0"/>
          <w:sz w:val="32"/>
          <w:szCs w:val="32"/>
        </w:rPr>
        <w:t>40</w:t>
      </w:r>
      <w:r>
        <w:rPr>
          <w:rFonts w:ascii="仿宋" w:eastAsia="仿宋" w:hAnsi="仿宋" w:cs="仿宋" w:hint="eastAsia"/>
          <w:color w:val="000000"/>
          <w:kern w:val="0"/>
          <w:sz w:val="32"/>
          <w:szCs w:val="32"/>
        </w:rPr>
        <w:t>元，由被告杜辉林负担。</w:t>
      </w:r>
    </w:p>
    <w:p w:rsidR="00C90FE6" w:rsidRPr="0019521E" w:rsidRDefault="00C90FE6" w:rsidP="00C90FE6">
      <w:pPr>
        <w:spacing w:line="578" w:lineRule="exact"/>
        <w:ind w:firstLine="567"/>
        <w:rPr>
          <w:rFonts w:ascii="仿宋" w:eastAsia="仿宋" w:hAnsi="仿宋"/>
          <w:color w:val="000000"/>
          <w:sz w:val="32"/>
          <w:szCs w:val="32"/>
        </w:rPr>
      </w:pPr>
      <w:r>
        <w:rPr>
          <w:rFonts w:ascii="仿宋" w:eastAsia="仿宋" w:hAnsi="仿宋" w:cs="仿宋" w:hint="eastAsia"/>
          <w:color w:val="000000"/>
          <w:sz w:val="32"/>
          <w:szCs w:val="32"/>
        </w:rPr>
        <w:t>如不服本判决，可在判决书送达之日起十五日内，向本院递</w:t>
      </w:r>
      <w:r>
        <w:rPr>
          <w:rFonts w:ascii="仿宋" w:eastAsia="仿宋" w:hAnsi="仿宋" w:cs="仿宋" w:hint="eastAsia"/>
          <w:color w:val="000000"/>
          <w:sz w:val="32"/>
          <w:szCs w:val="32"/>
        </w:rPr>
        <w:lastRenderedPageBreak/>
        <w:t>交上诉状，并按对方当事人的人数提出副本，上诉于重庆市第三中级人民法院。</w:t>
      </w:r>
    </w:p>
    <w:p w:rsidR="00C90FE6" w:rsidRPr="0019521E" w:rsidRDefault="00C90FE6" w:rsidP="00C90FE6">
      <w:pPr>
        <w:snapToGrid w:val="0"/>
        <w:spacing w:line="578" w:lineRule="exact"/>
        <w:ind w:firstLineChars="200" w:firstLine="640"/>
        <w:rPr>
          <w:rFonts w:ascii="仿宋" w:eastAsia="仿宋" w:hAnsi="仿宋"/>
          <w:color w:val="000000"/>
          <w:kern w:val="0"/>
          <w:sz w:val="32"/>
          <w:szCs w:val="32"/>
        </w:rPr>
      </w:pPr>
    </w:p>
    <w:p w:rsidR="00C90FE6" w:rsidRPr="0019521E" w:rsidRDefault="00C90FE6" w:rsidP="00C90FE6">
      <w:pPr>
        <w:spacing w:line="578" w:lineRule="exact"/>
        <w:ind w:firstLine="567"/>
        <w:rPr>
          <w:rFonts w:ascii="仿宋" w:eastAsia="仿宋" w:hAnsi="仿宋"/>
          <w:color w:val="000000"/>
          <w:sz w:val="32"/>
          <w:szCs w:val="32"/>
        </w:rPr>
      </w:pPr>
      <w:r>
        <w:rPr>
          <w:rFonts w:ascii="仿宋" w:eastAsia="仿宋" w:hAnsi="仿宋" w:cs="仿宋"/>
          <w:color w:val="000000"/>
          <w:sz w:val="32"/>
          <w:szCs w:val="32"/>
        </w:rPr>
        <w:t xml:space="preserve">  </w:t>
      </w:r>
    </w:p>
    <w:p w:rsidR="00C90FE6" w:rsidRDefault="00C90FE6" w:rsidP="00C90FE6">
      <w:pPr>
        <w:spacing w:line="578" w:lineRule="exact"/>
        <w:ind w:right="1281"/>
        <w:jc w:val="right"/>
        <w:rPr>
          <w:rFonts w:ascii="仿宋" w:eastAsia="仿宋" w:hAnsi="仿宋" w:cs="仿宋"/>
          <w:color w:val="000000"/>
          <w:sz w:val="32"/>
          <w:szCs w:val="32"/>
        </w:rPr>
      </w:pPr>
    </w:p>
    <w:p w:rsidR="00C90FE6" w:rsidRDefault="00C90FE6" w:rsidP="00C90FE6">
      <w:pPr>
        <w:spacing w:line="578" w:lineRule="exact"/>
        <w:ind w:right="1281"/>
        <w:jc w:val="right"/>
        <w:rPr>
          <w:rFonts w:ascii="仿宋" w:eastAsia="仿宋" w:hAnsi="仿宋" w:cs="仿宋"/>
          <w:color w:val="000000"/>
          <w:sz w:val="32"/>
          <w:szCs w:val="32"/>
        </w:rPr>
      </w:pPr>
    </w:p>
    <w:p w:rsidR="00C90FE6" w:rsidRDefault="00C90FE6" w:rsidP="00C90FE6">
      <w:pPr>
        <w:spacing w:line="578" w:lineRule="exact"/>
        <w:ind w:right="1281"/>
        <w:jc w:val="right"/>
        <w:rPr>
          <w:rFonts w:ascii="仿宋" w:eastAsia="仿宋" w:hAnsi="仿宋" w:cs="仿宋"/>
          <w:color w:val="000000"/>
          <w:sz w:val="32"/>
          <w:szCs w:val="32"/>
        </w:rPr>
      </w:pPr>
    </w:p>
    <w:p w:rsidR="00C90FE6" w:rsidRDefault="00C90FE6" w:rsidP="00C90FE6">
      <w:pPr>
        <w:spacing w:line="578" w:lineRule="exact"/>
        <w:ind w:right="1281"/>
        <w:jc w:val="right"/>
        <w:rPr>
          <w:rFonts w:ascii="仿宋" w:eastAsia="仿宋" w:hAnsi="仿宋" w:cs="仿宋"/>
          <w:color w:val="000000"/>
          <w:sz w:val="32"/>
          <w:szCs w:val="32"/>
        </w:rPr>
      </w:pPr>
    </w:p>
    <w:p w:rsidR="00C90FE6" w:rsidRDefault="00C90FE6" w:rsidP="00C90FE6">
      <w:pPr>
        <w:spacing w:line="578" w:lineRule="exact"/>
        <w:ind w:right="1281"/>
        <w:jc w:val="right"/>
        <w:rPr>
          <w:rFonts w:ascii="仿宋" w:eastAsia="仿宋" w:hAnsi="仿宋" w:cs="仿宋"/>
          <w:color w:val="000000"/>
          <w:sz w:val="32"/>
          <w:szCs w:val="32"/>
        </w:rPr>
      </w:pPr>
    </w:p>
    <w:p w:rsidR="00C90FE6" w:rsidRDefault="00C90FE6" w:rsidP="00C90FE6">
      <w:pPr>
        <w:spacing w:line="578" w:lineRule="exact"/>
        <w:ind w:right="1281"/>
        <w:jc w:val="right"/>
        <w:rPr>
          <w:rFonts w:ascii="仿宋" w:eastAsia="仿宋" w:hAnsi="仿宋" w:cs="仿宋"/>
          <w:color w:val="000000"/>
          <w:sz w:val="32"/>
          <w:szCs w:val="32"/>
        </w:rPr>
      </w:pPr>
    </w:p>
    <w:p w:rsidR="00C90FE6" w:rsidRDefault="00C90FE6" w:rsidP="00C90FE6">
      <w:pPr>
        <w:spacing w:line="578" w:lineRule="exact"/>
        <w:ind w:right="1281"/>
        <w:jc w:val="right"/>
        <w:rPr>
          <w:rFonts w:ascii="仿宋" w:eastAsia="仿宋" w:hAnsi="仿宋" w:cs="仿宋"/>
          <w:color w:val="000000"/>
          <w:sz w:val="32"/>
          <w:szCs w:val="32"/>
        </w:rPr>
      </w:pPr>
    </w:p>
    <w:p w:rsidR="00C90FE6" w:rsidRPr="0019521E" w:rsidRDefault="00C90FE6" w:rsidP="00C90FE6">
      <w:pPr>
        <w:spacing w:line="578" w:lineRule="exact"/>
        <w:ind w:right="1281"/>
        <w:jc w:val="right"/>
        <w:rPr>
          <w:rFonts w:ascii="仿宋" w:eastAsia="仿宋" w:hAnsi="仿宋"/>
          <w:color w:val="000000"/>
          <w:sz w:val="32"/>
          <w:szCs w:val="32"/>
        </w:rPr>
      </w:pPr>
      <w:r>
        <w:rPr>
          <w:rFonts w:ascii="仿宋" w:eastAsia="仿宋" w:hAnsi="仿宋" w:cs="仿宋" w:hint="eastAsia"/>
          <w:color w:val="000000"/>
          <w:sz w:val="32"/>
          <w:szCs w:val="32"/>
        </w:rPr>
        <w:t>代理审判员　　余雯静</w:t>
      </w:r>
    </w:p>
    <w:p w:rsidR="00C90FE6" w:rsidRPr="0019521E" w:rsidRDefault="00C90FE6" w:rsidP="00C90FE6">
      <w:pPr>
        <w:spacing w:line="578" w:lineRule="exact"/>
        <w:ind w:firstLine="567"/>
        <w:rPr>
          <w:rFonts w:ascii="仿宋" w:eastAsia="仿宋" w:hAnsi="仿宋"/>
          <w:color w:val="000000"/>
          <w:sz w:val="32"/>
          <w:szCs w:val="32"/>
        </w:rPr>
      </w:pPr>
    </w:p>
    <w:p w:rsidR="00C90FE6" w:rsidRPr="0019521E" w:rsidRDefault="00C90FE6" w:rsidP="00C90FE6">
      <w:pPr>
        <w:spacing w:line="578" w:lineRule="exact"/>
        <w:ind w:firstLine="567"/>
        <w:rPr>
          <w:rFonts w:ascii="仿宋" w:eastAsia="仿宋" w:hAnsi="仿宋"/>
          <w:color w:val="000000"/>
          <w:sz w:val="32"/>
          <w:szCs w:val="32"/>
        </w:rPr>
      </w:pPr>
    </w:p>
    <w:p w:rsidR="00C90FE6" w:rsidRPr="0019521E" w:rsidRDefault="00C90FE6" w:rsidP="00C90FE6">
      <w:pPr>
        <w:spacing w:line="578" w:lineRule="exact"/>
        <w:ind w:firstLine="567"/>
        <w:rPr>
          <w:rFonts w:ascii="仿宋" w:eastAsia="仿宋" w:hAnsi="仿宋"/>
          <w:color w:val="000000"/>
          <w:sz w:val="32"/>
          <w:szCs w:val="32"/>
        </w:rPr>
      </w:pPr>
    </w:p>
    <w:p w:rsidR="00C90FE6" w:rsidRPr="0019521E" w:rsidRDefault="00C90FE6" w:rsidP="00C90FE6">
      <w:pPr>
        <w:spacing w:line="578" w:lineRule="exact"/>
        <w:ind w:right="1281"/>
        <w:jc w:val="right"/>
        <w:rPr>
          <w:rFonts w:ascii="仿宋" w:eastAsia="仿宋" w:hAnsi="仿宋"/>
          <w:color w:val="000000"/>
          <w:sz w:val="32"/>
          <w:szCs w:val="32"/>
        </w:rPr>
      </w:pPr>
      <w:r>
        <w:rPr>
          <w:rFonts w:ascii="仿宋" w:eastAsia="仿宋" w:hAnsi="仿宋" w:cs="仿宋" w:hint="eastAsia"/>
          <w:color w:val="000000"/>
          <w:sz w:val="32"/>
          <w:szCs w:val="32"/>
        </w:rPr>
        <w:t>二〇一二年二月十六日</w:t>
      </w:r>
    </w:p>
    <w:p w:rsidR="00C90FE6" w:rsidRPr="0019521E" w:rsidRDefault="00C90FE6" w:rsidP="00C90FE6">
      <w:pPr>
        <w:spacing w:line="578" w:lineRule="exact"/>
        <w:ind w:firstLine="567"/>
        <w:rPr>
          <w:rFonts w:ascii="仿宋" w:eastAsia="仿宋" w:hAnsi="仿宋"/>
          <w:color w:val="000000"/>
          <w:sz w:val="32"/>
          <w:szCs w:val="32"/>
        </w:rPr>
      </w:pPr>
    </w:p>
    <w:p w:rsidR="00C90FE6" w:rsidRPr="0019521E" w:rsidRDefault="00C90FE6" w:rsidP="00C90FE6">
      <w:pPr>
        <w:wordWrap w:val="0"/>
        <w:spacing w:line="578" w:lineRule="exact"/>
        <w:ind w:right="1281"/>
        <w:jc w:val="right"/>
        <w:rPr>
          <w:rFonts w:ascii="仿宋" w:eastAsia="仿宋" w:hAnsi="仿宋"/>
          <w:color w:val="000000"/>
          <w:kern w:val="0"/>
          <w:sz w:val="32"/>
          <w:szCs w:val="32"/>
        </w:rPr>
      </w:pPr>
      <w:r>
        <w:rPr>
          <w:rFonts w:ascii="仿宋" w:eastAsia="仿宋" w:hAnsi="仿宋" w:cs="仿宋" w:hint="eastAsia"/>
          <w:color w:val="000000"/>
          <w:sz w:val="32"/>
          <w:szCs w:val="32"/>
        </w:rPr>
        <w:t>书　记　员　　唐　艳</w:t>
      </w:r>
    </w:p>
    <w:p w:rsidR="00C90FE6" w:rsidRPr="0019521E" w:rsidRDefault="00C90FE6" w:rsidP="00C90FE6">
      <w:pPr>
        <w:spacing w:line="578" w:lineRule="exact"/>
        <w:ind w:firstLine="567"/>
        <w:rPr>
          <w:rFonts w:ascii="仿宋" w:eastAsia="仿宋" w:hAnsi="仿宋"/>
          <w:color w:val="000000"/>
          <w:sz w:val="32"/>
          <w:szCs w:val="32"/>
        </w:rPr>
      </w:pPr>
    </w:p>
    <w:p w:rsidR="002D2FC4" w:rsidRDefault="002D2FC4">
      <w:pPr>
        <w:rPr>
          <w:rFonts w:hint="eastAsia"/>
        </w:rPr>
      </w:pPr>
    </w:p>
    <w:sectPr w:rsidR="002D2FC4">
      <w:headerReference w:type="default" r:id="rId6"/>
      <w:footerReference w:type="default" r:id="rId7"/>
      <w:pgSz w:w="11906" w:h="16838"/>
      <w:pgMar w:top="2098" w:right="1474" w:bottom="1985" w:left="1474" w:header="850"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2FC4" w:rsidRDefault="002D2FC4" w:rsidP="00C90FE6">
      <w:r>
        <w:separator/>
      </w:r>
    </w:p>
  </w:endnote>
  <w:endnote w:type="continuationSeparator" w:id="1">
    <w:p w:rsidR="002D2FC4" w:rsidRDefault="002D2FC4" w:rsidP="00C90FE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黑体"/>
    <w:panose1 w:val="00000000000000000000"/>
    <w:charset w:val="86"/>
    <w:family w:val="script"/>
    <w:notTrueType/>
    <w:pitch w:val="fixed"/>
    <w:sig w:usb0="00000001" w:usb1="080E0000" w:usb2="00000010" w:usb3="00000000" w:csb0="00040000" w:csb1="00000000"/>
  </w:font>
  <w:font w:name="仿宋">
    <w:altName w:val="黑体"/>
    <w:panose1 w:val="00000000000000000000"/>
    <w:charset w:val="86"/>
    <w:family w:val="modern"/>
    <w:notTrueType/>
    <w:pitch w:val="fixed"/>
    <w:sig w:usb0="00000001" w:usb1="080E0000" w:usb2="00000010" w:usb3="00000000" w:csb0="00040000" w:csb1="00000000"/>
  </w:font>
  <w:font w:name="华文中宋">
    <w:altName w:val="Batang"/>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8D9" w:rsidRPr="0019521E" w:rsidRDefault="002D2FC4" w:rsidP="0019521E">
    <w:pPr>
      <w:pStyle w:val="a4"/>
      <w:framePr w:wrap="auto" w:vAnchor="text" w:hAnchor="margin" w:xAlign="outside" w:y="1"/>
      <w:ind w:right="386" w:firstLine="386"/>
      <w:rPr>
        <w:rStyle w:val="a5"/>
        <w:rFonts w:ascii="宋体"/>
        <w:sz w:val="28"/>
        <w:szCs w:val="28"/>
      </w:rPr>
    </w:pPr>
    <w:r w:rsidRPr="0019521E">
      <w:rPr>
        <w:rStyle w:val="a5"/>
        <w:rFonts w:ascii="宋体" w:hAnsi="宋体" w:cs="宋体"/>
        <w:sz w:val="28"/>
        <w:szCs w:val="28"/>
      </w:rPr>
      <w:fldChar w:fldCharType="begin"/>
    </w:r>
    <w:r w:rsidRPr="0019521E">
      <w:rPr>
        <w:rStyle w:val="a5"/>
        <w:rFonts w:ascii="宋体" w:hAnsi="宋体" w:cs="宋体"/>
        <w:sz w:val="28"/>
        <w:szCs w:val="28"/>
      </w:rPr>
      <w:instrText xml:space="preserve">PAGE  </w:instrText>
    </w:r>
    <w:r w:rsidRPr="0019521E">
      <w:rPr>
        <w:rStyle w:val="a5"/>
        <w:rFonts w:ascii="宋体" w:hAnsi="宋体" w:cs="宋体"/>
        <w:sz w:val="28"/>
        <w:szCs w:val="28"/>
      </w:rPr>
      <w:fldChar w:fldCharType="separate"/>
    </w:r>
    <w:r w:rsidR="00C90FE6">
      <w:rPr>
        <w:rStyle w:val="a5"/>
        <w:rFonts w:ascii="宋体" w:hAnsi="宋体" w:cs="宋体"/>
        <w:noProof/>
        <w:sz w:val="28"/>
        <w:szCs w:val="28"/>
      </w:rPr>
      <w:t>- 6 -</w:t>
    </w:r>
    <w:r w:rsidRPr="0019521E">
      <w:rPr>
        <w:rStyle w:val="a5"/>
        <w:rFonts w:ascii="宋体" w:hAnsi="宋体" w:cs="宋体"/>
        <w:sz w:val="28"/>
        <w:szCs w:val="28"/>
      </w:rPr>
      <w:fldChar w:fldCharType="end"/>
    </w:r>
  </w:p>
  <w:p w:rsidR="00C538D9" w:rsidRPr="0019521E" w:rsidRDefault="002D2FC4" w:rsidP="0019521E">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2FC4" w:rsidRDefault="002D2FC4" w:rsidP="00C90FE6">
      <w:r>
        <w:separator/>
      </w:r>
    </w:p>
  </w:footnote>
  <w:footnote w:type="continuationSeparator" w:id="1">
    <w:p w:rsidR="002D2FC4" w:rsidRDefault="002D2FC4" w:rsidP="00C90F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8D9" w:rsidRDefault="002D2FC4" w:rsidP="0019521E">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90FE6"/>
    <w:rsid w:val="002D2FC4"/>
    <w:rsid w:val="00C90FE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FE6"/>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90FE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C90FE6"/>
    <w:rPr>
      <w:sz w:val="18"/>
      <w:szCs w:val="18"/>
    </w:rPr>
  </w:style>
  <w:style w:type="paragraph" w:styleId="a4">
    <w:name w:val="footer"/>
    <w:basedOn w:val="a"/>
    <w:link w:val="Char0"/>
    <w:uiPriority w:val="99"/>
    <w:unhideWhenUsed/>
    <w:rsid w:val="00C90FE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C90FE6"/>
    <w:rPr>
      <w:sz w:val="18"/>
      <w:szCs w:val="18"/>
    </w:rPr>
  </w:style>
  <w:style w:type="character" w:styleId="a5">
    <w:name w:val="page number"/>
    <w:basedOn w:val="a0"/>
    <w:uiPriority w:val="99"/>
    <w:rsid w:val="00C90FE6"/>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417</Words>
  <Characters>2380</Characters>
  <Application>Microsoft Office Word</Application>
  <DocSecurity>0</DocSecurity>
  <Lines>19</Lines>
  <Paragraphs>5</Paragraphs>
  <ScaleCrop>false</ScaleCrop>
  <Company>Microsoft</Company>
  <LinksUpToDate>false</LinksUpToDate>
  <CharactersWithSpaces>2792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2013-09-25T02:22:00Z</dcterms:created>
  <dcterms:modified xsi:type="dcterms:W3CDTF">2013-09-25T02:22:00Z</dcterms:modified>
</cp:coreProperties>
</file>