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D1E" w:rsidRPr="00C86476" w:rsidRDefault="00594D1E" w:rsidP="00594D1E">
      <w:pPr>
        <w:pStyle w:val="1"/>
        <w:spacing w:before="0" w:after="0" w:line="240" w:lineRule="auto"/>
        <w:jc w:val="center"/>
        <w:rPr>
          <w:rFonts w:ascii="方正小标宋简体" w:eastAsia="方正小标宋简体" w:hAnsi="仿宋" w:cs="Times New Roman"/>
          <w:color w:val="000000"/>
          <w:spacing w:val="80"/>
          <w:kern w:val="0"/>
          <w:sz w:val="52"/>
          <w:szCs w:val="52"/>
        </w:rPr>
      </w:pPr>
      <w:r w:rsidRPr="00C86476">
        <w:rPr>
          <w:rFonts w:ascii="方正小标宋简体" w:eastAsia="方正小标宋简体" w:hAnsi="仿宋" w:cs="方正小标宋简体" w:hint="eastAsia"/>
          <w:color w:val="000000"/>
          <w:spacing w:val="80"/>
          <w:kern w:val="0"/>
          <w:sz w:val="52"/>
          <w:szCs w:val="52"/>
        </w:rPr>
        <w:t>重庆市丰都县人民法院</w:t>
      </w:r>
    </w:p>
    <w:p w:rsidR="00594D1E" w:rsidRPr="00C86476" w:rsidRDefault="00594D1E" w:rsidP="00594D1E">
      <w:pPr>
        <w:jc w:val="center"/>
        <w:rPr>
          <w:rFonts w:ascii="华文中宋" w:eastAsia="华文中宋" w:hAnsi="华文中宋" w:cs="Times New Roman"/>
          <w:b/>
          <w:bCs/>
          <w:color w:val="000000"/>
          <w:spacing w:val="140"/>
          <w:kern w:val="14"/>
          <w:sz w:val="66"/>
          <w:szCs w:val="66"/>
        </w:rPr>
      </w:pPr>
      <w:r w:rsidRPr="00C86476">
        <w:rPr>
          <w:rFonts w:ascii="华文中宋" w:eastAsia="华文中宋" w:hAnsi="华文中宋" w:cs="华文中宋" w:hint="eastAsia"/>
          <w:b/>
          <w:bCs/>
          <w:color w:val="000000"/>
          <w:spacing w:val="140"/>
          <w:kern w:val="14"/>
          <w:sz w:val="66"/>
          <w:szCs w:val="66"/>
        </w:rPr>
        <w:t>刑事判决</w:t>
      </w:r>
      <w:r w:rsidRPr="00C86476">
        <w:rPr>
          <w:rFonts w:ascii="华文中宋" w:eastAsia="华文中宋" w:hAnsi="华文中宋" w:cs="华文中宋" w:hint="eastAsia"/>
          <w:b/>
          <w:bCs/>
          <w:color w:val="000000"/>
          <w:kern w:val="14"/>
          <w:sz w:val="66"/>
          <w:szCs w:val="66"/>
        </w:rPr>
        <w:t>书</w:t>
      </w:r>
    </w:p>
    <w:p w:rsidR="00594D1E" w:rsidRPr="00C86476" w:rsidRDefault="00594D1E" w:rsidP="00594D1E">
      <w:pPr>
        <w:spacing w:line="578" w:lineRule="exact"/>
        <w:ind w:firstLine="567"/>
        <w:rPr>
          <w:rFonts w:ascii="仿宋" w:eastAsia="仿宋" w:hAnsi="仿宋" w:cs="Times New Roman"/>
          <w:color w:val="000000"/>
          <w:kern w:val="0"/>
          <w:sz w:val="32"/>
          <w:szCs w:val="32"/>
        </w:rPr>
      </w:pPr>
    </w:p>
    <w:p w:rsidR="00594D1E" w:rsidRDefault="00594D1E" w:rsidP="00594D1E">
      <w:pPr>
        <w:spacing w:line="560" w:lineRule="exact"/>
        <w:ind w:right="640" w:firstLineChars="1100" w:firstLine="3520"/>
        <w:rPr>
          <w:rFonts w:ascii="仿宋_GB2312" w:eastAsia="仿宋_GB2312"/>
          <w:sz w:val="32"/>
          <w:szCs w:val="32"/>
        </w:rPr>
      </w:pPr>
      <w:r>
        <w:rPr>
          <w:rFonts w:ascii="仿宋_GB2312" w:eastAsia="仿宋_GB2312" w:hint="eastAsia"/>
          <w:sz w:val="32"/>
          <w:szCs w:val="32"/>
        </w:rPr>
        <w:t>（</w:t>
      </w:r>
      <w:r w:rsidRPr="00903568">
        <w:rPr>
          <w:rFonts w:ascii="仿宋_GB2312" w:eastAsia="仿宋_GB2312" w:hint="eastAsia"/>
          <w:sz w:val="32"/>
          <w:szCs w:val="32"/>
        </w:rPr>
        <w:t>20</w:t>
      </w:r>
      <w:r>
        <w:rPr>
          <w:rFonts w:ascii="仿宋_GB2312" w:eastAsia="仿宋_GB2312" w:hint="eastAsia"/>
          <w:sz w:val="32"/>
          <w:szCs w:val="32"/>
        </w:rPr>
        <w:t>13</w:t>
      </w:r>
      <w:r w:rsidRPr="00903568">
        <w:rPr>
          <w:rFonts w:ascii="仿宋_GB2312" w:eastAsia="仿宋_GB2312" w:hint="eastAsia"/>
          <w:sz w:val="32"/>
          <w:szCs w:val="32"/>
        </w:rPr>
        <w:t>）丰法刑初字第</w:t>
      </w:r>
      <w:r>
        <w:rPr>
          <w:rFonts w:ascii="仿宋_GB2312" w:eastAsia="仿宋_GB2312" w:hint="eastAsia"/>
          <w:sz w:val="32"/>
          <w:szCs w:val="32"/>
        </w:rPr>
        <w:t>00251</w:t>
      </w:r>
      <w:r w:rsidRPr="00903568">
        <w:rPr>
          <w:rFonts w:ascii="仿宋_GB2312" w:eastAsia="仿宋_GB2312" w:hint="eastAsia"/>
          <w:sz w:val="32"/>
          <w:szCs w:val="32"/>
        </w:rPr>
        <w:t>号</w:t>
      </w:r>
    </w:p>
    <w:p w:rsidR="00594D1E" w:rsidRPr="00903568" w:rsidRDefault="00594D1E" w:rsidP="00594D1E">
      <w:pPr>
        <w:spacing w:line="560" w:lineRule="exact"/>
        <w:ind w:right="640"/>
        <w:rPr>
          <w:rFonts w:ascii="仿宋_GB2312" w:eastAsia="仿宋_GB2312"/>
          <w:sz w:val="32"/>
          <w:szCs w:val="32"/>
        </w:rPr>
      </w:pPr>
      <w:r>
        <w:rPr>
          <w:rFonts w:ascii="仿宋_GB2312" w:eastAsia="仿宋_GB2312" w:hint="eastAsia"/>
          <w:sz w:val="32"/>
          <w:szCs w:val="32"/>
        </w:rPr>
        <w:t xml:space="preserve">   </w:t>
      </w:r>
      <w:r w:rsidRPr="00903568">
        <w:rPr>
          <w:rFonts w:ascii="仿宋_GB2312" w:eastAsia="仿宋_GB2312" w:hint="eastAsia"/>
          <w:sz w:val="32"/>
          <w:szCs w:val="32"/>
        </w:rPr>
        <w:t>公诉机关丰都县人民检察院。</w:t>
      </w:r>
    </w:p>
    <w:p w:rsidR="00594D1E" w:rsidRDefault="00594D1E" w:rsidP="00594D1E">
      <w:pPr>
        <w:spacing w:line="560" w:lineRule="exact"/>
        <w:ind w:firstLineChars="200" w:firstLine="640"/>
        <w:rPr>
          <w:rFonts w:ascii="仿宋_GB2312" w:eastAsia="仿宋_GB2312"/>
          <w:sz w:val="32"/>
          <w:szCs w:val="32"/>
        </w:rPr>
      </w:pPr>
      <w:r w:rsidRPr="00903568">
        <w:rPr>
          <w:rFonts w:ascii="仿宋_GB2312" w:eastAsia="仿宋_GB2312" w:hint="eastAsia"/>
          <w:sz w:val="32"/>
          <w:szCs w:val="32"/>
        </w:rPr>
        <w:t>被告人</w:t>
      </w:r>
      <w:r>
        <w:rPr>
          <w:rFonts w:ascii="仿宋_GB2312" w:eastAsia="仿宋_GB2312" w:hint="eastAsia"/>
          <w:sz w:val="32"/>
          <w:szCs w:val="32"/>
        </w:rPr>
        <w:t>赵学明，男，1947年11月28日出生于重庆市丰都县，公民身份号码512324194711286218，汉族，小学文化，农民，住重庆市丰都县湛普镇马安村3组27号。因涉嫌犯销售假药罪于2012年7月17日被丰都县公安局监视居住，2013年1月17日被丰都县公安局解除监视居住。2013年7月1日又因涉嫌犯销售假药罪被丰都县公安局监视居住。2013年9月30日经本院决定，由丰都县公安局对其执行逮捕。现羁押于丰都县看守所。</w:t>
      </w:r>
    </w:p>
    <w:p w:rsidR="00594D1E" w:rsidRDefault="00594D1E" w:rsidP="00594D1E">
      <w:pPr>
        <w:spacing w:line="560" w:lineRule="exact"/>
        <w:ind w:firstLineChars="200" w:firstLine="640"/>
        <w:rPr>
          <w:rFonts w:ascii="仿宋_GB2312" w:eastAsia="仿宋_GB2312"/>
          <w:sz w:val="32"/>
          <w:szCs w:val="32"/>
        </w:rPr>
      </w:pPr>
      <w:r>
        <w:rPr>
          <w:rFonts w:ascii="仿宋_GB2312" w:eastAsia="仿宋_GB2312" w:hint="eastAsia"/>
          <w:sz w:val="32"/>
          <w:szCs w:val="32"/>
        </w:rPr>
        <w:t>辩护人黄平，重庆创辉律师事务所律师。</w:t>
      </w:r>
    </w:p>
    <w:p w:rsidR="00594D1E" w:rsidRPr="00903568" w:rsidRDefault="00594D1E" w:rsidP="00594D1E">
      <w:pPr>
        <w:spacing w:line="560" w:lineRule="exact"/>
        <w:ind w:firstLineChars="200" w:firstLine="640"/>
        <w:rPr>
          <w:rFonts w:ascii="仿宋_GB2312" w:eastAsia="仿宋_GB2312"/>
          <w:sz w:val="32"/>
          <w:szCs w:val="32"/>
        </w:rPr>
      </w:pPr>
      <w:r>
        <w:rPr>
          <w:rFonts w:ascii="仿宋_GB2312" w:eastAsia="仿宋_GB2312" w:hint="eastAsia"/>
          <w:sz w:val="32"/>
          <w:szCs w:val="32"/>
        </w:rPr>
        <w:t>丰都县</w:t>
      </w:r>
      <w:r w:rsidRPr="00903568">
        <w:rPr>
          <w:rFonts w:ascii="仿宋_GB2312" w:eastAsia="仿宋_GB2312" w:hint="eastAsia"/>
          <w:sz w:val="32"/>
          <w:szCs w:val="32"/>
        </w:rPr>
        <w:t>人民检察院以丰检刑诉[20</w:t>
      </w:r>
      <w:r>
        <w:rPr>
          <w:rFonts w:ascii="仿宋_GB2312" w:eastAsia="仿宋_GB2312" w:hint="eastAsia"/>
          <w:sz w:val="32"/>
          <w:szCs w:val="32"/>
        </w:rPr>
        <w:t>13</w:t>
      </w:r>
      <w:r w:rsidRPr="00903568">
        <w:rPr>
          <w:rFonts w:ascii="仿宋_GB2312" w:eastAsia="仿宋_GB2312" w:hint="eastAsia"/>
          <w:sz w:val="32"/>
          <w:szCs w:val="32"/>
        </w:rPr>
        <w:t>]</w:t>
      </w:r>
      <w:r>
        <w:rPr>
          <w:rFonts w:ascii="仿宋_GB2312" w:eastAsia="仿宋_GB2312" w:hint="eastAsia"/>
          <w:sz w:val="32"/>
          <w:szCs w:val="32"/>
        </w:rPr>
        <w:t>278</w:t>
      </w:r>
      <w:r w:rsidRPr="00903568">
        <w:rPr>
          <w:rFonts w:ascii="仿宋_GB2312" w:eastAsia="仿宋_GB2312" w:hint="eastAsia"/>
          <w:sz w:val="32"/>
          <w:szCs w:val="32"/>
        </w:rPr>
        <w:t>号起诉书指控被告人</w:t>
      </w:r>
      <w:r>
        <w:rPr>
          <w:rFonts w:ascii="仿宋_GB2312" w:eastAsia="仿宋_GB2312" w:hint="eastAsia"/>
          <w:sz w:val="32"/>
          <w:szCs w:val="32"/>
        </w:rPr>
        <w:t>赵学明</w:t>
      </w:r>
      <w:r w:rsidRPr="00903568">
        <w:rPr>
          <w:rFonts w:ascii="仿宋_GB2312" w:eastAsia="仿宋_GB2312" w:hint="eastAsia"/>
          <w:sz w:val="32"/>
          <w:szCs w:val="32"/>
        </w:rPr>
        <w:t>犯</w:t>
      </w:r>
      <w:r>
        <w:rPr>
          <w:rFonts w:ascii="仿宋_GB2312" w:eastAsia="仿宋_GB2312" w:hint="eastAsia"/>
          <w:sz w:val="32"/>
          <w:szCs w:val="32"/>
        </w:rPr>
        <w:t>销售假药</w:t>
      </w:r>
      <w:r w:rsidRPr="00903568">
        <w:rPr>
          <w:rFonts w:ascii="仿宋_GB2312" w:eastAsia="仿宋_GB2312" w:hint="eastAsia"/>
          <w:sz w:val="32"/>
          <w:szCs w:val="32"/>
        </w:rPr>
        <w:t>罪，于20</w:t>
      </w:r>
      <w:r>
        <w:rPr>
          <w:rFonts w:ascii="仿宋_GB2312" w:eastAsia="仿宋_GB2312" w:hint="eastAsia"/>
          <w:sz w:val="32"/>
          <w:szCs w:val="32"/>
        </w:rPr>
        <w:t>13</w:t>
      </w:r>
      <w:r w:rsidRPr="00903568">
        <w:rPr>
          <w:rFonts w:ascii="仿宋_GB2312" w:eastAsia="仿宋_GB2312" w:hint="eastAsia"/>
          <w:sz w:val="32"/>
          <w:szCs w:val="32"/>
        </w:rPr>
        <w:t>年</w:t>
      </w:r>
      <w:r>
        <w:rPr>
          <w:rFonts w:ascii="仿宋_GB2312" w:eastAsia="仿宋_GB2312" w:hint="eastAsia"/>
          <w:sz w:val="32"/>
          <w:szCs w:val="32"/>
        </w:rPr>
        <w:t>8</w:t>
      </w:r>
      <w:r w:rsidRPr="00903568">
        <w:rPr>
          <w:rFonts w:ascii="仿宋_GB2312" w:eastAsia="仿宋_GB2312" w:hint="eastAsia"/>
          <w:sz w:val="32"/>
          <w:szCs w:val="32"/>
        </w:rPr>
        <w:t>月</w:t>
      </w:r>
      <w:r>
        <w:rPr>
          <w:rFonts w:ascii="仿宋_GB2312" w:eastAsia="仿宋_GB2312" w:hint="eastAsia"/>
          <w:sz w:val="32"/>
          <w:szCs w:val="32"/>
        </w:rPr>
        <w:t>27</w:t>
      </w:r>
      <w:r w:rsidRPr="00903568">
        <w:rPr>
          <w:rFonts w:ascii="仿宋_GB2312" w:eastAsia="仿宋_GB2312" w:hint="eastAsia"/>
          <w:sz w:val="32"/>
          <w:szCs w:val="32"/>
        </w:rPr>
        <w:t>日向本院提起公诉。本院</w:t>
      </w:r>
      <w:r>
        <w:rPr>
          <w:rFonts w:ascii="仿宋_GB2312" w:eastAsia="仿宋_GB2312" w:hint="eastAsia"/>
          <w:sz w:val="32"/>
          <w:szCs w:val="32"/>
        </w:rPr>
        <w:t>于次日</w:t>
      </w:r>
      <w:r w:rsidRPr="00903568">
        <w:rPr>
          <w:rFonts w:ascii="仿宋_GB2312" w:eastAsia="仿宋_GB2312" w:hint="eastAsia"/>
          <w:sz w:val="32"/>
          <w:szCs w:val="32"/>
        </w:rPr>
        <w:t>受理后，依法适用简易程序，</w:t>
      </w:r>
      <w:r>
        <w:rPr>
          <w:rFonts w:ascii="仿宋_GB2312" w:eastAsia="仿宋_GB2312" w:hint="eastAsia"/>
          <w:sz w:val="32"/>
          <w:szCs w:val="32"/>
        </w:rPr>
        <w:t>并组成合议庭</w:t>
      </w:r>
      <w:r w:rsidRPr="00903568">
        <w:rPr>
          <w:rFonts w:ascii="仿宋_GB2312" w:eastAsia="仿宋_GB2312" w:hint="eastAsia"/>
          <w:sz w:val="32"/>
          <w:szCs w:val="32"/>
        </w:rPr>
        <w:t>，公开开庭审理了本案。</w:t>
      </w:r>
      <w:r>
        <w:rPr>
          <w:rFonts w:ascii="仿宋_GB2312" w:eastAsia="仿宋_GB2312" w:hint="eastAsia"/>
          <w:sz w:val="32"/>
          <w:szCs w:val="32"/>
        </w:rPr>
        <w:t>丰都县人民检察院指派代理检察员胡汉出庭支持公诉，</w:t>
      </w:r>
      <w:r w:rsidRPr="00903568">
        <w:rPr>
          <w:rFonts w:ascii="仿宋_GB2312" w:eastAsia="仿宋_GB2312" w:hint="eastAsia"/>
          <w:sz w:val="32"/>
          <w:szCs w:val="32"/>
        </w:rPr>
        <w:t>被告人</w:t>
      </w:r>
      <w:r>
        <w:rPr>
          <w:rFonts w:ascii="仿宋_GB2312" w:eastAsia="仿宋_GB2312" w:hint="eastAsia"/>
          <w:sz w:val="32"/>
          <w:szCs w:val="32"/>
        </w:rPr>
        <w:t>赵学明及其辩护人黄平到</w:t>
      </w:r>
      <w:r w:rsidRPr="00903568">
        <w:rPr>
          <w:rFonts w:ascii="仿宋_GB2312" w:eastAsia="仿宋_GB2312" w:hint="eastAsia"/>
          <w:sz w:val="32"/>
          <w:szCs w:val="32"/>
        </w:rPr>
        <w:t>庭参加了诉讼。现已审理终结。</w:t>
      </w:r>
    </w:p>
    <w:p w:rsidR="00594D1E" w:rsidRDefault="00594D1E" w:rsidP="00594D1E">
      <w:pPr>
        <w:spacing w:line="560" w:lineRule="exact"/>
        <w:ind w:firstLineChars="200" w:firstLine="640"/>
        <w:rPr>
          <w:rFonts w:ascii="仿宋_GB2312" w:eastAsia="仿宋_GB2312"/>
          <w:sz w:val="32"/>
          <w:szCs w:val="32"/>
        </w:rPr>
      </w:pPr>
      <w:r>
        <w:rPr>
          <w:rFonts w:ascii="仿宋_GB2312" w:eastAsia="仿宋_GB2312" w:hint="eastAsia"/>
          <w:sz w:val="32"/>
          <w:szCs w:val="32"/>
        </w:rPr>
        <w:t>丰都县人民检察院指控，自2012年5月份开始，被告</w:t>
      </w:r>
      <w:r>
        <w:rPr>
          <w:rFonts w:ascii="仿宋_GB2312" w:eastAsia="仿宋_GB2312" w:hint="eastAsia"/>
          <w:sz w:val="32"/>
          <w:szCs w:val="32"/>
        </w:rPr>
        <w:lastRenderedPageBreak/>
        <w:t>人赵学明未经许可，先后五次从外地一名叫刘广财的人处以每瓶15元的价格购进了共计180瓶“甲茸壮骨通痹胶囊”，并在明知该药系假药的情况下，仍在丰都县三合街道新建场上、涪陵区南沱镇场上、南沱镇龙驹场上等地以每瓶30元或35元不等的价格销售给他人。2012年7月7日，被告人赵学明在丰都县三合街道职中旁边的昌野药房以每瓶30元的价格销售了20瓶“甲茸壮骨通痹胶囊”给任明钢，后被丰都县公安局城东派出所民警现场查获，其剩余的“甲茸壮骨通痹胶囊”被丰都县公安局城东派出所全部没收。</w:t>
      </w:r>
    </w:p>
    <w:p w:rsidR="00594D1E" w:rsidRDefault="00594D1E" w:rsidP="00594D1E">
      <w:pPr>
        <w:spacing w:line="560" w:lineRule="exact"/>
        <w:ind w:firstLineChars="200" w:firstLine="640"/>
        <w:rPr>
          <w:rFonts w:ascii="仿宋_GB2312" w:eastAsia="仿宋_GB2312"/>
          <w:sz w:val="32"/>
          <w:szCs w:val="32"/>
        </w:rPr>
      </w:pPr>
      <w:r>
        <w:rPr>
          <w:rFonts w:ascii="仿宋_GB2312" w:eastAsia="仿宋_GB2312" w:hint="eastAsia"/>
          <w:sz w:val="32"/>
          <w:szCs w:val="32"/>
        </w:rPr>
        <w:t>被告人赵学明从丰都县公安局城东派出所回家后又以每瓶15元的价格向刘广财购进了了100瓶“甲茸壮骨通痹胶囊”并销售给他人。其中，被告人赵学明在2013年2月至5月期间以每瓶35元的价格销售给肖定模10瓶；在2013年3月以每瓶35元的价格销售给曾长德1瓶；在2013年6月27日以每瓶30元的价格分别销售给肖定高、程仕明各1瓶。</w:t>
      </w:r>
    </w:p>
    <w:p w:rsidR="00594D1E" w:rsidRDefault="00594D1E" w:rsidP="00594D1E">
      <w:pPr>
        <w:spacing w:line="560" w:lineRule="exact"/>
        <w:ind w:firstLineChars="200" w:firstLine="640"/>
        <w:rPr>
          <w:rFonts w:ascii="仿宋_GB2312" w:eastAsia="仿宋_GB2312"/>
          <w:sz w:val="32"/>
          <w:szCs w:val="32"/>
        </w:rPr>
      </w:pPr>
      <w:r>
        <w:rPr>
          <w:rFonts w:ascii="仿宋_GB2312" w:eastAsia="仿宋_GB2312" w:hint="eastAsia"/>
          <w:sz w:val="32"/>
          <w:szCs w:val="32"/>
        </w:rPr>
        <w:t>经重庆市食品药品监督管理局鉴定，被告人赵学明销售的“甲茸壮骨通痹胶囊”系假药。</w:t>
      </w:r>
    </w:p>
    <w:p w:rsidR="00594D1E" w:rsidRDefault="00594D1E" w:rsidP="00594D1E">
      <w:pPr>
        <w:spacing w:line="560" w:lineRule="exact"/>
        <w:ind w:firstLineChars="200" w:firstLine="640"/>
        <w:rPr>
          <w:rFonts w:ascii="仿宋_GB2312" w:eastAsia="仿宋_GB2312"/>
          <w:sz w:val="32"/>
          <w:szCs w:val="32"/>
        </w:rPr>
      </w:pPr>
      <w:r>
        <w:rPr>
          <w:rFonts w:ascii="仿宋_GB2312" w:eastAsia="仿宋_GB2312" w:hint="eastAsia"/>
          <w:sz w:val="32"/>
          <w:szCs w:val="32"/>
        </w:rPr>
        <w:t>2013年7月1日，丰都县公安局城西派出所民警在被告人赵学明家中将其抓获归案，并从其家中查获销售剩余的1瓶“甲茸壮骨通痹胶囊”。</w:t>
      </w:r>
    </w:p>
    <w:p w:rsidR="00594D1E" w:rsidRDefault="00594D1E" w:rsidP="00594D1E">
      <w:pPr>
        <w:spacing w:line="560" w:lineRule="exact"/>
        <w:ind w:firstLineChars="200" w:firstLine="640"/>
        <w:rPr>
          <w:rFonts w:ascii="仿宋_GB2312" w:eastAsia="仿宋_GB2312"/>
          <w:sz w:val="32"/>
          <w:szCs w:val="32"/>
        </w:rPr>
      </w:pPr>
      <w:r>
        <w:rPr>
          <w:rFonts w:ascii="仿宋_GB2312" w:eastAsia="仿宋_GB2312" w:hint="eastAsia"/>
          <w:sz w:val="32"/>
          <w:szCs w:val="32"/>
        </w:rPr>
        <w:t>被告人赵学明到案后如实供述了上述事实。</w:t>
      </w:r>
    </w:p>
    <w:p w:rsidR="00594D1E" w:rsidRDefault="00594D1E" w:rsidP="00594D1E">
      <w:pPr>
        <w:spacing w:line="560" w:lineRule="exact"/>
        <w:ind w:firstLineChars="200" w:firstLine="640"/>
        <w:rPr>
          <w:rFonts w:ascii="仿宋_GB2312" w:eastAsia="仿宋_GB2312"/>
          <w:sz w:val="32"/>
          <w:szCs w:val="32"/>
        </w:rPr>
      </w:pPr>
      <w:r w:rsidRPr="00903568">
        <w:rPr>
          <w:rFonts w:ascii="仿宋_GB2312" w:eastAsia="仿宋_GB2312" w:hint="eastAsia"/>
          <w:sz w:val="32"/>
          <w:szCs w:val="32"/>
        </w:rPr>
        <w:t>上述事实，被告人</w:t>
      </w:r>
      <w:r>
        <w:rPr>
          <w:rFonts w:ascii="仿宋_GB2312" w:eastAsia="仿宋_GB2312" w:hint="eastAsia"/>
          <w:sz w:val="32"/>
          <w:szCs w:val="32"/>
        </w:rPr>
        <w:t>赵学明在法</w:t>
      </w:r>
      <w:r w:rsidRPr="00903568">
        <w:rPr>
          <w:rFonts w:ascii="仿宋_GB2312" w:eastAsia="仿宋_GB2312" w:hint="eastAsia"/>
          <w:sz w:val="32"/>
          <w:szCs w:val="32"/>
        </w:rPr>
        <w:t>庭审理过程中亦无异议，并有</w:t>
      </w:r>
      <w:r>
        <w:rPr>
          <w:rFonts w:ascii="仿宋_GB2312" w:eastAsia="仿宋_GB2312" w:hint="eastAsia"/>
          <w:sz w:val="32"/>
          <w:szCs w:val="32"/>
        </w:rPr>
        <w:t>书证接受刑事案件登记表、抓获经过、常住人口登记表、</w:t>
      </w:r>
      <w:r>
        <w:rPr>
          <w:rFonts w:ascii="仿宋_GB2312" w:eastAsia="仿宋_GB2312" w:hint="eastAsia"/>
          <w:sz w:val="32"/>
          <w:szCs w:val="32"/>
        </w:rPr>
        <w:lastRenderedPageBreak/>
        <w:t>扣押物品清单、接受证据材料清单、照片、通话清单、投递邮件清单、EMS特快专递详情单；证人任明钢、曾长德、肖定高、肖定模、程仕明、邓小兰的证言；重庆市食品药品监督管理局《关于对赵学明销售的涉案产品“甲茸壮骨通痹胶囊”认定结果的复函》的鉴定意见；搜查笔录、辨认笔录及照片；被告人赵学明的供述</w:t>
      </w:r>
      <w:r w:rsidRPr="00903568">
        <w:rPr>
          <w:rFonts w:ascii="仿宋_GB2312" w:eastAsia="仿宋_GB2312" w:hint="eastAsia"/>
          <w:sz w:val="32"/>
          <w:szCs w:val="32"/>
        </w:rPr>
        <w:t>等证据证实，足以认定。</w:t>
      </w:r>
    </w:p>
    <w:p w:rsidR="00594D1E" w:rsidRDefault="00594D1E" w:rsidP="00594D1E">
      <w:pPr>
        <w:tabs>
          <w:tab w:val="left" w:pos="2296"/>
        </w:tabs>
        <w:spacing w:line="560" w:lineRule="exact"/>
        <w:ind w:firstLineChars="200" w:firstLine="640"/>
        <w:rPr>
          <w:rFonts w:ascii="仿宋_GB2312" w:eastAsia="仿宋_GB2312"/>
          <w:sz w:val="32"/>
          <w:szCs w:val="32"/>
        </w:rPr>
      </w:pPr>
      <w:r>
        <w:rPr>
          <w:rFonts w:ascii="仿宋_GB2312" w:eastAsia="仿宋_GB2312" w:hint="eastAsia"/>
          <w:sz w:val="32"/>
          <w:szCs w:val="32"/>
        </w:rPr>
        <w:t>本院</w:t>
      </w:r>
      <w:r w:rsidRPr="00903568">
        <w:rPr>
          <w:rFonts w:ascii="仿宋_GB2312" w:eastAsia="仿宋_GB2312" w:hint="eastAsia"/>
          <w:sz w:val="32"/>
          <w:szCs w:val="32"/>
        </w:rPr>
        <w:t>认为，被告人</w:t>
      </w:r>
      <w:r>
        <w:rPr>
          <w:rFonts w:ascii="仿宋_GB2312" w:eastAsia="仿宋_GB2312" w:hint="eastAsia"/>
          <w:sz w:val="32"/>
          <w:szCs w:val="32"/>
        </w:rPr>
        <w:t>赵学明违反国家对药品的管理规定，销售假药长达六个月以上，情节严重，其行为</w:t>
      </w:r>
      <w:r w:rsidRPr="00903568">
        <w:rPr>
          <w:rFonts w:ascii="仿宋_GB2312" w:eastAsia="仿宋_GB2312" w:hint="eastAsia"/>
          <w:sz w:val="32"/>
          <w:szCs w:val="32"/>
        </w:rPr>
        <w:t>已构成</w:t>
      </w:r>
      <w:r>
        <w:rPr>
          <w:rFonts w:ascii="仿宋_GB2312" w:eastAsia="仿宋_GB2312" w:hint="eastAsia"/>
          <w:sz w:val="32"/>
          <w:szCs w:val="32"/>
        </w:rPr>
        <w:t>销售假药</w:t>
      </w:r>
      <w:r w:rsidRPr="00903568">
        <w:rPr>
          <w:rFonts w:ascii="仿宋_GB2312" w:eastAsia="仿宋_GB2312" w:hint="eastAsia"/>
          <w:sz w:val="32"/>
          <w:szCs w:val="32"/>
        </w:rPr>
        <w:t>罪</w:t>
      </w:r>
      <w:r>
        <w:rPr>
          <w:rFonts w:ascii="仿宋_GB2312" w:eastAsia="仿宋_GB2312" w:hint="eastAsia"/>
          <w:sz w:val="32"/>
          <w:szCs w:val="32"/>
        </w:rPr>
        <w:t>，应当追究其刑事责任</w:t>
      </w:r>
      <w:r w:rsidRPr="00903568">
        <w:rPr>
          <w:rFonts w:ascii="仿宋_GB2312" w:eastAsia="仿宋_GB2312" w:hint="eastAsia"/>
          <w:sz w:val="32"/>
          <w:szCs w:val="32"/>
        </w:rPr>
        <w:t>。公诉机关指控被告人</w:t>
      </w:r>
      <w:r>
        <w:rPr>
          <w:rFonts w:ascii="仿宋_GB2312" w:eastAsia="仿宋_GB2312" w:hint="eastAsia"/>
          <w:sz w:val="32"/>
          <w:szCs w:val="32"/>
        </w:rPr>
        <w:t>赵学明</w:t>
      </w:r>
      <w:r w:rsidRPr="00903568">
        <w:rPr>
          <w:rFonts w:ascii="仿宋_GB2312" w:eastAsia="仿宋_GB2312" w:hint="eastAsia"/>
          <w:sz w:val="32"/>
          <w:szCs w:val="32"/>
        </w:rPr>
        <w:t>犯</w:t>
      </w:r>
      <w:r>
        <w:rPr>
          <w:rFonts w:ascii="仿宋_GB2312" w:eastAsia="仿宋_GB2312" w:hint="eastAsia"/>
          <w:sz w:val="32"/>
          <w:szCs w:val="32"/>
        </w:rPr>
        <w:t>销售假药</w:t>
      </w:r>
      <w:r w:rsidRPr="00903568">
        <w:rPr>
          <w:rFonts w:ascii="仿宋_GB2312" w:eastAsia="仿宋_GB2312" w:hint="eastAsia"/>
          <w:sz w:val="32"/>
          <w:szCs w:val="32"/>
        </w:rPr>
        <w:t>罪的事实和罪名成立，本院予以支持。</w:t>
      </w:r>
      <w:r>
        <w:rPr>
          <w:rFonts w:ascii="仿宋_GB2312" w:eastAsia="仿宋_GB2312" w:hint="eastAsia"/>
          <w:sz w:val="32"/>
          <w:szCs w:val="32"/>
        </w:rPr>
        <w:t>被告人赵学明到案后能够如实供述自己的犯罪事实，可以对其从轻处罚。被告人赵学明的辩护人提出被告人赵学明的认罪态度较好，请求对其从轻处罚的辩护意见与本案查明的事实和法律规定相符，本院予以采纳；其提出被告人赵学明系受刘广财发出的通告所蒙骗而犯罪的辩护意见，经查，被告人赵学明在向刘广财定购甲茸壮骨通痹胶囊后，曾到乡卫生院向有关医生咨询过，知道该药系假药；且在2012年7月被公安机关查处并将剩余的甲茸壮骨通痹胶囊没收，对其采取监视居住的强制措施后，仍继续向刘广财购进该药并进行销售营利，证明其主观恶性较大。故其辩护意见不能成立，本院不予采纳。据此，</w:t>
      </w:r>
      <w:r w:rsidRPr="00903568">
        <w:rPr>
          <w:rFonts w:ascii="仿宋_GB2312" w:eastAsia="仿宋_GB2312" w:hint="eastAsia"/>
          <w:sz w:val="32"/>
          <w:szCs w:val="32"/>
        </w:rPr>
        <w:t>依照《中华人民共和国刑法》第</w:t>
      </w:r>
      <w:r>
        <w:rPr>
          <w:rFonts w:ascii="仿宋_GB2312" w:eastAsia="仿宋_GB2312" w:hint="eastAsia"/>
          <w:sz w:val="32"/>
          <w:szCs w:val="32"/>
        </w:rPr>
        <w:t>一百四十一条、第六十七条第三款、第五十二条、第五十三条、第六十四条之</w:t>
      </w:r>
      <w:r w:rsidRPr="00903568">
        <w:rPr>
          <w:rFonts w:ascii="仿宋_GB2312" w:eastAsia="仿宋_GB2312" w:hint="eastAsia"/>
          <w:sz w:val="32"/>
          <w:szCs w:val="32"/>
        </w:rPr>
        <w:t>规定，</w:t>
      </w:r>
      <w:r>
        <w:rPr>
          <w:rFonts w:ascii="仿宋_GB2312" w:eastAsia="仿宋_GB2312" w:hint="eastAsia"/>
          <w:sz w:val="32"/>
          <w:szCs w:val="32"/>
        </w:rPr>
        <w:t>判决如下：</w:t>
      </w:r>
    </w:p>
    <w:p w:rsidR="00594D1E" w:rsidRDefault="00594D1E" w:rsidP="00594D1E">
      <w:pPr>
        <w:tabs>
          <w:tab w:val="left" w:pos="2296"/>
        </w:tabs>
        <w:spacing w:line="560" w:lineRule="exact"/>
        <w:ind w:firstLineChars="200" w:firstLine="640"/>
        <w:rPr>
          <w:rFonts w:ascii="仿宋_GB2312" w:eastAsia="仿宋_GB2312"/>
          <w:sz w:val="32"/>
          <w:szCs w:val="32"/>
        </w:rPr>
      </w:pPr>
      <w:r w:rsidRPr="00903568">
        <w:rPr>
          <w:rFonts w:ascii="仿宋_GB2312" w:eastAsia="仿宋_GB2312" w:hint="eastAsia"/>
          <w:sz w:val="32"/>
          <w:szCs w:val="32"/>
        </w:rPr>
        <w:t>被告人</w:t>
      </w:r>
      <w:r>
        <w:rPr>
          <w:rFonts w:ascii="仿宋_GB2312" w:eastAsia="仿宋_GB2312" w:hint="eastAsia"/>
          <w:sz w:val="32"/>
          <w:szCs w:val="32"/>
        </w:rPr>
        <w:t>赵学明</w:t>
      </w:r>
      <w:r w:rsidRPr="00903568">
        <w:rPr>
          <w:rFonts w:ascii="仿宋_GB2312" w:eastAsia="仿宋_GB2312" w:hint="eastAsia"/>
          <w:sz w:val="32"/>
          <w:szCs w:val="32"/>
        </w:rPr>
        <w:t>犯</w:t>
      </w:r>
      <w:r>
        <w:rPr>
          <w:rFonts w:ascii="仿宋_GB2312" w:eastAsia="仿宋_GB2312" w:hint="eastAsia"/>
          <w:sz w:val="32"/>
          <w:szCs w:val="32"/>
        </w:rPr>
        <w:t>销售假药</w:t>
      </w:r>
      <w:r w:rsidRPr="00903568">
        <w:rPr>
          <w:rFonts w:ascii="仿宋_GB2312" w:eastAsia="仿宋_GB2312" w:hint="eastAsia"/>
          <w:sz w:val="32"/>
          <w:szCs w:val="32"/>
        </w:rPr>
        <w:t>罪</w:t>
      </w:r>
      <w:r>
        <w:rPr>
          <w:rFonts w:ascii="仿宋_GB2312" w:eastAsia="仿宋_GB2312" w:hint="eastAsia"/>
          <w:sz w:val="32"/>
          <w:szCs w:val="32"/>
        </w:rPr>
        <w:t>，判处有期徒刑三年，并处</w:t>
      </w:r>
      <w:r>
        <w:rPr>
          <w:rFonts w:ascii="仿宋_GB2312" w:eastAsia="仿宋_GB2312" w:hint="eastAsia"/>
          <w:sz w:val="32"/>
          <w:szCs w:val="32"/>
        </w:rPr>
        <w:lastRenderedPageBreak/>
        <w:t>罚金五千元。</w:t>
      </w:r>
    </w:p>
    <w:p w:rsidR="00594D1E" w:rsidRDefault="00594D1E" w:rsidP="00594D1E">
      <w:pPr>
        <w:tabs>
          <w:tab w:val="left" w:pos="2296"/>
        </w:tabs>
        <w:spacing w:line="560" w:lineRule="exact"/>
        <w:ind w:firstLineChars="200" w:firstLine="640"/>
        <w:rPr>
          <w:rFonts w:ascii="仿宋_GB2312" w:eastAsia="仿宋_GB2312"/>
          <w:sz w:val="32"/>
          <w:szCs w:val="32"/>
        </w:rPr>
      </w:pPr>
      <w:r>
        <w:rPr>
          <w:rFonts w:ascii="仿宋_GB2312" w:eastAsia="仿宋_GB2312" w:hint="eastAsia"/>
          <w:sz w:val="32"/>
          <w:szCs w:val="32"/>
        </w:rPr>
        <w:t>（刑期从判决执行之日起计算；判决执行以前先行羁押的，羁押一日折抵刑期一日，即自2013年9月30日起至2016年9月29日止。罚金在本判决发生法律效力后十日内缴纳；期满不缴纳的，强制缴纳。）</w:t>
      </w:r>
    </w:p>
    <w:p w:rsidR="00594D1E" w:rsidRDefault="00594D1E" w:rsidP="00594D1E">
      <w:pPr>
        <w:tabs>
          <w:tab w:val="left" w:pos="2296"/>
        </w:tabs>
        <w:spacing w:line="560" w:lineRule="exact"/>
        <w:ind w:firstLineChars="200" w:firstLine="640"/>
        <w:rPr>
          <w:rFonts w:ascii="仿宋_GB2312" w:eastAsia="仿宋_GB2312"/>
          <w:sz w:val="32"/>
          <w:szCs w:val="32"/>
        </w:rPr>
      </w:pPr>
      <w:r>
        <w:rPr>
          <w:rFonts w:ascii="仿宋_GB2312" w:eastAsia="仿宋_GB2312" w:hint="eastAsia"/>
          <w:sz w:val="32"/>
          <w:szCs w:val="32"/>
        </w:rPr>
        <w:t>如不服本判决，可在接到判决书的第二日起十日内，通过本院或者直接向重庆市第三中级人民法院提出上诉。书面上诉的，应当提交上诉状正本一份，副本二份。</w:t>
      </w:r>
    </w:p>
    <w:p w:rsidR="00594D1E" w:rsidRDefault="00594D1E" w:rsidP="00594D1E">
      <w:pPr>
        <w:tabs>
          <w:tab w:val="left" w:pos="2296"/>
        </w:tabs>
        <w:spacing w:line="560" w:lineRule="exact"/>
        <w:ind w:firstLineChars="1550" w:firstLine="4960"/>
        <w:rPr>
          <w:rFonts w:ascii="仿宋_GB2312" w:eastAsia="仿宋_GB2312"/>
          <w:sz w:val="32"/>
          <w:szCs w:val="32"/>
        </w:rPr>
      </w:pPr>
    </w:p>
    <w:p w:rsidR="00594D1E" w:rsidRDefault="00594D1E" w:rsidP="00594D1E">
      <w:pPr>
        <w:tabs>
          <w:tab w:val="left" w:pos="2296"/>
        </w:tabs>
        <w:spacing w:line="560" w:lineRule="exact"/>
        <w:ind w:firstLineChars="1550" w:firstLine="4960"/>
        <w:rPr>
          <w:rFonts w:ascii="仿宋_GB2312" w:eastAsia="仿宋_GB2312"/>
          <w:sz w:val="32"/>
          <w:szCs w:val="32"/>
        </w:rPr>
      </w:pPr>
      <w:r>
        <w:rPr>
          <w:rFonts w:ascii="仿宋_GB2312" w:eastAsia="仿宋_GB2312" w:hint="eastAsia"/>
          <w:sz w:val="32"/>
          <w:szCs w:val="32"/>
        </w:rPr>
        <w:t>审  判  长    刘俊华</w:t>
      </w:r>
    </w:p>
    <w:p w:rsidR="00594D1E" w:rsidRDefault="00594D1E" w:rsidP="00594D1E">
      <w:pPr>
        <w:tabs>
          <w:tab w:val="left" w:pos="2296"/>
        </w:tabs>
        <w:spacing w:line="560" w:lineRule="exact"/>
        <w:ind w:firstLineChars="1550" w:firstLine="4960"/>
        <w:rPr>
          <w:rFonts w:ascii="仿宋_GB2312" w:eastAsia="仿宋_GB2312"/>
          <w:sz w:val="32"/>
          <w:szCs w:val="32"/>
        </w:rPr>
      </w:pPr>
      <w:r>
        <w:rPr>
          <w:rFonts w:ascii="仿宋_GB2312" w:eastAsia="仿宋_GB2312" w:hint="eastAsia"/>
          <w:sz w:val="32"/>
          <w:szCs w:val="32"/>
        </w:rPr>
        <w:t>人民陪审员    王志清</w:t>
      </w:r>
    </w:p>
    <w:p w:rsidR="00594D1E" w:rsidRDefault="00594D1E" w:rsidP="00594D1E">
      <w:pPr>
        <w:tabs>
          <w:tab w:val="left" w:pos="2296"/>
        </w:tabs>
        <w:spacing w:line="560" w:lineRule="exact"/>
        <w:ind w:firstLineChars="1550" w:firstLine="4960"/>
        <w:rPr>
          <w:rFonts w:ascii="仿宋_GB2312" w:eastAsia="仿宋_GB2312"/>
          <w:sz w:val="32"/>
          <w:szCs w:val="32"/>
        </w:rPr>
      </w:pPr>
      <w:r>
        <w:rPr>
          <w:rFonts w:ascii="仿宋_GB2312" w:eastAsia="仿宋_GB2312" w:hint="eastAsia"/>
          <w:sz w:val="32"/>
          <w:szCs w:val="32"/>
        </w:rPr>
        <w:t>人民陪审员    江其祥</w:t>
      </w:r>
    </w:p>
    <w:p w:rsidR="00594D1E" w:rsidRDefault="00594D1E" w:rsidP="00594D1E">
      <w:pPr>
        <w:tabs>
          <w:tab w:val="left" w:pos="2296"/>
        </w:tabs>
        <w:spacing w:line="560" w:lineRule="exact"/>
        <w:ind w:firstLineChars="1550" w:firstLine="4960"/>
        <w:rPr>
          <w:rFonts w:ascii="仿宋_GB2312" w:eastAsia="仿宋_GB2312"/>
          <w:sz w:val="32"/>
          <w:szCs w:val="32"/>
        </w:rPr>
      </w:pPr>
      <w:r>
        <w:rPr>
          <w:rFonts w:ascii="仿宋_GB2312" w:eastAsia="仿宋_GB2312" w:hint="eastAsia"/>
          <w:sz w:val="32"/>
          <w:szCs w:val="32"/>
        </w:rPr>
        <w:t>二○一三年九月三十日</w:t>
      </w:r>
    </w:p>
    <w:p w:rsidR="00594D1E" w:rsidRDefault="00594D1E" w:rsidP="00594D1E">
      <w:pPr>
        <w:tabs>
          <w:tab w:val="left" w:pos="2296"/>
        </w:tabs>
        <w:spacing w:line="560" w:lineRule="exact"/>
        <w:ind w:firstLineChars="1550" w:firstLine="4960"/>
        <w:rPr>
          <w:rFonts w:ascii="仿宋_GB2312" w:eastAsia="仿宋_GB2312"/>
          <w:sz w:val="32"/>
          <w:szCs w:val="32"/>
        </w:rPr>
      </w:pPr>
    </w:p>
    <w:p w:rsidR="00594D1E" w:rsidRPr="00026F17" w:rsidRDefault="00594D1E" w:rsidP="00594D1E">
      <w:pPr>
        <w:tabs>
          <w:tab w:val="left" w:pos="2296"/>
        </w:tabs>
        <w:spacing w:line="560" w:lineRule="exact"/>
        <w:ind w:firstLineChars="1550" w:firstLine="4960"/>
        <w:rPr>
          <w:rFonts w:ascii="仿宋_GB2312" w:eastAsia="仿宋_GB2312"/>
          <w:sz w:val="32"/>
          <w:szCs w:val="32"/>
        </w:rPr>
      </w:pPr>
      <w:r>
        <w:rPr>
          <w:rFonts w:ascii="仿宋_GB2312" w:eastAsia="仿宋_GB2312" w:hint="eastAsia"/>
          <w:sz w:val="32"/>
          <w:szCs w:val="32"/>
        </w:rPr>
        <w:t>书  记 员     胡艺菡</w:t>
      </w:r>
    </w:p>
    <w:p w:rsidR="00C5710D" w:rsidRDefault="00C5710D"/>
    <w:sectPr w:rsidR="00C571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10D" w:rsidRDefault="00C5710D" w:rsidP="00594D1E">
      <w:r>
        <w:separator/>
      </w:r>
    </w:p>
  </w:endnote>
  <w:endnote w:type="continuationSeparator" w:id="1">
    <w:p w:rsidR="00C5710D" w:rsidRDefault="00C5710D" w:rsidP="00594D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script"/>
    <w:pitch w:val="fixed"/>
    <w:sig w:usb0="00000000" w:usb1="080E0000" w:usb2="00000010" w:usb3="00000000" w:csb0="00040000" w:csb1="00000000"/>
  </w:font>
  <w:font w:name="仿宋">
    <w:altName w:val="宋体"/>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10D" w:rsidRDefault="00C5710D" w:rsidP="00594D1E">
      <w:r>
        <w:separator/>
      </w:r>
    </w:p>
  </w:footnote>
  <w:footnote w:type="continuationSeparator" w:id="1">
    <w:p w:rsidR="00C5710D" w:rsidRDefault="00C5710D" w:rsidP="00594D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4D1E"/>
    <w:rsid w:val="00594D1E"/>
    <w:rsid w:val="00C571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D1E"/>
    <w:pPr>
      <w:widowControl w:val="0"/>
      <w:jc w:val="both"/>
    </w:pPr>
    <w:rPr>
      <w:rFonts w:ascii="Calibri" w:eastAsia="宋体" w:hAnsi="Calibri" w:cs="Calibri"/>
      <w:szCs w:val="21"/>
    </w:rPr>
  </w:style>
  <w:style w:type="paragraph" w:styleId="1">
    <w:name w:val="heading 1"/>
    <w:basedOn w:val="a"/>
    <w:next w:val="a"/>
    <w:link w:val="1Char"/>
    <w:uiPriority w:val="99"/>
    <w:qFormat/>
    <w:rsid w:val="00594D1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4D1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94D1E"/>
    <w:rPr>
      <w:sz w:val="18"/>
      <w:szCs w:val="18"/>
    </w:rPr>
  </w:style>
  <w:style w:type="paragraph" w:styleId="a4">
    <w:name w:val="footer"/>
    <w:basedOn w:val="a"/>
    <w:link w:val="Char0"/>
    <w:uiPriority w:val="99"/>
    <w:semiHidden/>
    <w:unhideWhenUsed/>
    <w:rsid w:val="00594D1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94D1E"/>
    <w:rPr>
      <w:sz w:val="18"/>
      <w:szCs w:val="18"/>
    </w:rPr>
  </w:style>
  <w:style w:type="character" w:customStyle="1" w:styleId="1Char">
    <w:name w:val="标题 1 Char"/>
    <w:basedOn w:val="a0"/>
    <w:link w:val="1"/>
    <w:uiPriority w:val="99"/>
    <w:rsid w:val="00594D1E"/>
    <w:rPr>
      <w:rFonts w:ascii="Calibri" w:eastAsia="宋体" w:hAnsi="Calibri" w:cs="Calibri"/>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281</Words>
  <Characters>1604</Characters>
  <Application>Microsoft Office Word</Application>
  <DocSecurity>0</DocSecurity>
  <Lines>13</Lines>
  <Paragraphs>3</Paragraphs>
  <ScaleCrop>false</ScaleCrop>
  <Company>微软中国</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余孝安</dc:creator>
  <cp:keywords/>
  <dc:description/>
  <cp:lastModifiedBy>余孝安</cp:lastModifiedBy>
  <cp:revision>2</cp:revision>
  <dcterms:created xsi:type="dcterms:W3CDTF">2013-11-21T07:46:00Z</dcterms:created>
  <dcterms:modified xsi:type="dcterms:W3CDTF">2013-11-21T07:47:00Z</dcterms:modified>
</cp:coreProperties>
</file>